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F350B" w14:textId="77777777" w:rsidR="007F276E" w:rsidRPr="006D7FCC" w:rsidRDefault="007F276E" w:rsidP="00F95505">
      <w:pPr>
        <w:tabs>
          <w:tab w:val="num" w:pos="0"/>
        </w:tabs>
        <w:spacing w:line="200" w:lineRule="atLeast"/>
        <w:jc w:val="center"/>
        <w:rPr>
          <w:rFonts w:ascii="Calibri" w:hAnsi="Calibri" w:cs="Tahoma"/>
          <w:b/>
          <w:sz w:val="28"/>
          <w:szCs w:val="28"/>
        </w:rPr>
      </w:pPr>
    </w:p>
    <w:tbl>
      <w:tblPr>
        <w:tblW w:w="5386" w:type="pct"/>
        <w:tblBorders>
          <w:bottom w:val="single" w:sz="4" w:space="0" w:color="auto"/>
        </w:tblBorders>
        <w:tblLayout w:type="fixed"/>
        <w:tblLook w:val="04A0" w:firstRow="1" w:lastRow="0" w:firstColumn="1" w:lastColumn="0" w:noHBand="0" w:noVBand="1"/>
      </w:tblPr>
      <w:tblGrid>
        <w:gridCol w:w="1986"/>
        <w:gridCol w:w="2163"/>
        <w:gridCol w:w="1877"/>
        <w:gridCol w:w="1589"/>
        <w:gridCol w:w="1731"/>
      </w:tblGrid>
      <w:tr w:rsidR="007F276E" w:rsidRPr="006D0C2F" w14:paraId="34AD5C73" w14:textId="77777777" w:rsidTr="00C43C02">
        <w:trPr>
          <w:trHeight w:val="1060"/>
        </w:trPr>
        <w:tc>
          <w:tcPr>
            <w:tcW w:w="1062" w:type="pct"/>
            <w:shd w:val="clear" w:color="auto" w:fill="auto"/>
          </w:tcPr>
          <w:p w14:paraId="66F1CA48" w14:textId="5EA1D944" w:rsidR="007F276E" w:rsidRPr="006D0C2F" w:rsidRDefault="007F276E" w:rsidP="00F95505">
            <w:pPr>
              <w:pStyle w:val="aa"/>
              <w:spacing w:line="200" w:lineRule="atLeast"/>
              <w:jc w:val="center"/>
              <w:rPr>
                <w:b/>
              </w:rPr>
            </w:pPr>
            <w:r w:rsidRPr="006D0C2F">
              <w:rPr>
                <w:b/>
                <w:noProof/>
              </w:rPr>
              <w:drawing>
                <wp:inline distT="0" distB="0" distL="0" distR="0" wp14:anchorId="617D9DC9" wp14:editId="3A515E77">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tc>
        <w:tc>
          <w:tcPr>
            <w:tcW w:w="1157" w:type="pct"/>
            <w:shd w:val="clear" w:color="auto" w:fill="auto"/>
          </w:tcPr>
          <w:p w14:paraId="64EA1FB2" w14:textId="23B3183C" w:rsidR="007F276E" w:rsidRPr="006D0C2F" w:rsidRDefault="007F276E" w:rsidP="00F95505">
            <w:pPr>
              <w:pStyle w:val="aa"/>
              <w:spacing w:line="200" w:lineRule="atLeast"/>
              <w:jc w:val="center"/>
            </w:pPr>
            <w:r w:rsidRPr="006D0C2F">
              <w:rPr>
                <w:noProof/>
              </w:rPr>
              <w:drawing>
                <wp:inline distT="0" distB="0" distL="0" distR="0" wp14:anchorId="2B1B175D" wp14:editId="3F33077D">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p>
        </w:tc>
        <w:tc>
          <w:tcPr>
            <w:tcW w:w="1004" w:type="pct"/>
          </w:tcPr>
          <w:p w14:paraId="04CECCF4" w14:textId="649ECA08" w:rsidR="007F276E" w:rsidRPr="006D0C2F" w:rsidRDefault="007F276E" w:rsidP="00F95505">
            <w:pPr>
              <w:pStyle w:val="aa"/>
              <w:spacing w:line="200" w:lineRule="atLeast"/>
              <w:jc w:val="center"/>
            </w:pPr>
            <w:r w:rsidRPr="006D0C2F">
              <w:rPr>
                <w:noProof/>
              </w:rPr>
              <w:drawing>
                <wp:inline distT="0" distB="0" distL="0" distR="0" wp14:anchorId="495C217A" wp14:editId="14142A13">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50" w:type="pct"/>
          </w:tcPr>
          <w:p w14:paraId="0C996597" w14:textId="20FF5ED3" w:rsidR="007F276E" w:rsidRPr="006D0C2F" w:rsidRDefault="007F276E" w:rsidP="00F95505">
            <w:pPr>
              <w:pStyle w:val="aa"/>
              <w:spacing w:line="200" w:lineRule="atLeast"/>
              <w:jc w:val="center"/>
            </w:pPr>
            <w:r w:rsidRPr="006D0C2F">
              <w:rPr>
                <w:noProof/>
              </w:rPr>
              <w:drawing>
                <wp:inline distT="0" distB="0" distL="0" distR="0" wp14:anchorId="6E7D253A" wp14:editId="53633BF1">
                  <wp:extent cx="628650" cy="619125"/>
                  <wp:effectExtent l="0" t="0" r="0" b="9525"/>
                  <wp:docPr id="6"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tc>
        <w:tc>
          <w:tcPr>
            <w:tcW w:w="926" w:type="pct"/>
          </w:tcPr>
          <w:p w14:paraId="73DB0720" w14:textId="7BA6A140" w:rsidR="007F276E" w:rsidRPr="006D0C2F" w:rsidRDefault="007F276E" w:rsidP="00F95505">
            <w:pPr>
              <w:pStyle w:val="aa"/>
              <w:spacing w:line="200" w:lineRule="atLeast"/>
              <w:jc w:val="center"/>
            </w:pPr>
            <w:r w:rsidRPr="006D0C2F">
              <w:rPr>
                <w:noProof/>
              </w:rPr>
              <w:drawing>
                <wp:inline distT="0" distB="0" distL="0" distR="0" wp14:anchorId="520A0F17" wp14:editId="75669673">
                  <wp:extent cx="619125" cy="371475"/>
                  <wp:effectExtent l="0" t="0" r="9525" b="952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tc>
      </w:tr>
    </w:tbl>
    <w:p w14:paraId="040B9211" w14:textId="77777777" w:rsidR="00C43C02" w:rsidRPr="00C43C02" w:rsidRDefault="00C43C02" w:rsidP="00C43C02">
      <w:pPr>
        <w:tabs>
          <w:tab w:val="num" w:pos="0"/>
        </w:tabs>
        <w:spacing w:line="200" w:lineRule="atLeast"/>
        <w:jc w:val="center"/>
        <w:rPr>
          <w:rFonts w:asciiTheme="minorHAnsi" w:hAnsiTheme="minorHAnsi" w:cstheme="minorHAnsi"/>
          <w:b/>
          <w:sz w:val="22"/>
          <w:szCs w:val="22"/>
        </w:rPr>
      </w:pPr>
    </w:p>
    <w:p w14:paraId="4AEF580A" w14:textId="77777777" w:rsidR="00C43C02" w:rsidRPr="00C43C02" w:rsidRDefault="00C43C02" w:rsidP="00C43C02">
      <w:pPr>
        <w:tabs>
          <w:tab w:val="num" w:pos="0"/>
        </w:tabs>
        <w:spacing w:line="200" w:lineRule="atLeast"/>
        <w:jc w:val="center"/>
        <w:rPr>
          <w:rFonts w:asciiTheme="minorHAnsi" w:hAnsiTheme="minorHAnsi" w:cstheme="minorHAnsi"/>
          <w:b/>
          <w:sz w:val="22"/>
          <w:szCs w:val="22"/>
        </w:rPr>
      </w:pPr>
    </w:p>
    <w:p w14:paraId="407E1701" w14:textId="23F3D9B3" w:rsidR="00C43C02" w:rsidRPr="00C43C02" w:rsidRDefault="00C43C02" w:rsidP="00C43C02">
      <w:pPr>
        <w:tabs>
          <w:tab w:val="num" w:pos="0"/>
        </w:tabs>
        <w:spacing w:line="200" w:lineRule="atLeast"/>
        <w:jc w:val="right"/>
        <w:rPr>
          <w:rFonts w:asciiTheme="minorHAnsi" w:hAnsiTheme="minorHAnsi" w:cstheme="minorHAnsi"/>
          <w:sz w:val="20"/>
          <w:szCs w:val="20"/>
        </w:rPr>
      </w:pPr>
      <w:r w:rsidRPr="00C43C02">
        <w:rPr>
          <w:rFonts w:asciiTheme="minorHAnsi" w:hAnsiTheme="minorHAnsi" w:cstheme="minorHAnsi"/>
          <w:sz w:val="20"/>
          <w:szCs w:val="20"/>
        </w:rPr>
        <w:t>Ημερομηνία:</w:t>
      </w:r>
      <w:r>
        <w:rPr>
          <w:rFonts w:asciiTheme="minorHAnsi" w:hAnsiTheme="minorHAnsi" w:cstheme="minorHAnsi"/>
          <w:sz w:val="20"/>
          <w:szCs w:val="20"/>
        </w:rPr>
        <w:t xml:space="preserve"> 24</w:t>
      </w:r>
      <w:r w:rsidRPr="00C43C02">
        <w:rPr>
          <w:rFonts w:asciiTheme="minorHAnsi" w:hAnsiTheme="minorHAnsi" w:cstheme="minorHAnsi"/>
          <w:sz w:val="20"/>
          <w:szCs w:val="20"/>
        </w:rPr>
        <w:t>-04-201</w:t>
      </w:r>
      <w:r>
        <w:rPr>
          <w:rFonts w:asciiTheme="minorHAnsi" w:hAnsiTheme="minorHAnsi" w:cstheme="minorHAnsi"/>
          <w:sz w:val="20"/>
          <w:szCs w:val="20"/>
        </w:rPr>
        <w:t>9</w:t>
      </w:r>
      <w:r w:rsidRPr="00C43C02">
        <w:rPr>
          <w:rFonts w:asciiTheme="minorHAnsi" w:hAnsiTheme="minorHAnsi" w:cstheme="minorHAnsi"/>
          <w:sz w:val="20"/>
          <w:szCs w:val="20"/>
        </w:rPr>
        <w:t xml:space="preserve"> </w:t>
      </w:r>
    </w:p>
    <w:p w14:paraId="40454ACB" w14:textId="60667267" w:rsidR="00C43C02" w:rsidRPr="002240FE" w:rsidRDefault="00C43C02" w:rsidP="00C43C02">
      <w:pPr>
        <w:tabs>
          <w:tab w:val="num" w:pos="0"/>
        </w:tabs>
        <w:spacing w:line="200" w:lineRule="atLeast"/>
        <w:jc w:val="right"/>
        <w:rPr>
          <w:rFonts w:asciiTheme="minorHAnsi" w:hAnsiTheme="minorHAnsi" w:cstheme="minorHAnsi"/>
          <w:sz w:val="20"/>
          <w:szCs w:val="20"/>
        </w:rPr>
      </w:pPr>
      <w:r w:rsidRPr="002240FE">
        <w:rPr>
          <w:rFonts w:asciiTheme="minorHAnsi" w:hAnsiTheme="minorHAnsi" w:cstheme="minorHAnsi"/>
          <w:sz w:val="20"/>
          <w:szCs w:val="20"/>
        </w:rPr>
        <w:t xml:space="preserve">Αριθμός Πρωτοκόλλου: </w:t>
      </w:r>
      <w:r w:rsidR="002240FE" w:rsidRPr="002240FE">
        <w:rPr>
          <w:rFonts w:asciiTheme="minorHAnsi" w:hAnsiTheme="minorHAnsi" w:cstheme="minorHAnsi"/>
          <w:sz w:val="20"/>
          <w:szCs w:val="20"/>
        </w:rPr>
        <w:t>173</w:t>
      </w:r>
      <w:r w:rsidRPr="002240FE">
        <w:rPr>
          <w:rFonts w:asciiTheme="minorHAnsi" w:hAnsiTheme="minorHAnsi" w:cstheme="minorHAnsi"/>
          <w:sz w:val="20"/>
          <w:szCs w:val="20"/>
        </w:rPr>
        <w:t xml:space="preserve">  </w:t>
      </w:r>
    </w:p>
    <w:p w14:paraId="3D5327E3" w14:textId="77777777" w:rsidR="00C43C02" w:rsidRPr="00C43C02" w:rsidRDefault="00C43C02" w:rsidP="00C43C02">
      <w:pPr>
        <w:tabs>
          <w:tab w:val="num" w:pos="0"/>
        </w:tabs>
        <w:spacing w:line="200" w:lineRule="atLeast"/>
        <w:jc w:val="center"/>
        <w:rPr>
          <w:rFonts w:asciiTheme="minorHAnsi" w:hAnsiTheme="minorHAnsi" w:cstheme="minorHAnsi"/>
          <w:b/>
          <w:sz w:val="22"/>
          <w:szCs w:val="22"/>
        </w:rPr>
      </w:pPr>
    </w:p>
    <w:p w14:paraId="3A2DF6A6" w14:textId="77777777" w:rsidR="00C43C02" w:rsidRPr="00C43C02" w:rsidRDefault="00C43C02" w:rsidP="00C43C02">
      <w:pPr>
        <w:tabs>
          <w:tab w:val="num" w:pos="0"/>
        </w:tabs>
        <w:spacing w:line="200" w:lineRule="atLeast"/>
        <w:jc w:val="center"/>
        <w:rPr>
          <w:rFonts w:asciiTheme="minorHAnsi" w:hAnsiTheme="minorHAnsi" w:cstheme="minorHAnsi"/>
          <w:b/>
          <w:sz w:val="22"/>
          <w:szCs w:val="22"/>
        </w:rPr>
      </w:pPr>
    </w:p>
    <w:p w14:paraId="105C0737" w14:textId="77777777" w:rsidR="00C43C02" w:rsidRPr="00C43C02" w:rsidRDefault="00C43C02" w:rsidP="00C43C02">
      <w:pPr>
        <w:tabs>
          <w:tab w:val="num" w:pos="0"/>
        </w:tabs>
        <w:spacing w:line="200" w:lineRule="atLeast"/>
        <w:jc w:val="center"/>
        <w:rPr>
          <w:rFonts w:asciiTheme="minorHAnsi" w:hAnsiTheme="minorHAnsi" w:cstheme="minorHAnsi"/>
          <w:b/>
          <w:sz w:val="22"/>
          <w:szCs w:val="22"/>
        </w:rPr>
      </w:pPr>
    </w:p>
    <w:p w14:paraId="2E029FCB" w14:textId="77777777" w:rsidR="007F276E" w:rsidRPr="00C43C02" w:rsidRDefault="007F276E" w:rsidP="00F95505">
      <w:pPr>
        <w:tabs>
          <w:tab w:val="num" w:pos="0"/>
        </w:tabs>
        <w:spacing w:line="200" w:lineRule="atLeast"/>
        <w:jc w:val="center"/>
        <w:rPr>
          <w:rFonts w:asciiTheme="minorHAnsi" w:hAnsiTheme="minorHAnsi" w:cstheme="minorHAnsi"/>
          <w:b/>
          <w:sz w:val="22"/>
          <w:szCs w:val="22"/>
        </w:rPr>
      </w:pPr>
    </w:p>
    <w:p w14:paraId="5E5245DD" w14:textId="77777777" w:rsidR="002D04EC" w:rsidRPr="007C0406" w:rsidRDefault="002D04EC" w:rsidP="00F95505">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ΠΡΟΓΡΑΜΜΑ ΑΓΡΟΤΙΚΗΣ ΑΝΑΠΤΥΞΗΣ ΤΗΣ ΕΛΛΑΔΑΣ  2014-2020</w:t>
      </w:r>
    </w:p>
    <w:p w14:paraId="154F205B" w14:textId="77777777" w:rsidR="002D04EC" w:rsidRPr="007C0406" w:rsidRDefault="002D04EC" w:rsidP="00F95505">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(ΠΑΑ 2014-2020)</w:t>
      </w:r>
    </w:p>
    <w:p w14:paraId="1798FA35" w14:textId="77777777" w:rsidR="002D04EC" w:rsidRPr="007C0406" w:rsidRDefault="002D04EC" w:rsidP="00F95505">
      <w:pPr>
        <w:tabs>
          <w:tab w:val="num" w:pos="0"/>
        </w:tabs>
        <w:spacing w:line="200" w:lineRule="atLeast"/>
        <w:jc w:val="center"/>
        <w:rPr>
          <w:rFonts w:asciiTheme="minorHAnsi" w:hAnsiTheme="minorHAnsi" w:cstheme="minorHAnsi"/>
          <w:b/>
          <w:sz w:val="22"/>
          <w:szCs w:val="22"/>
        </w:rPr>
      </w:pPr>
    </w:p>
    <w:p w14:paraId="62C3911A" w14:textId="77777777" w:rsidR="002D04EC" w:rsidRPr="007C0406" w:rsidRDefault="002D04EC" w:rsidP="00F95505">
      <w:pPr>
        <w:tabs>
          <w:tab w:val="num" w:pos="0"/>
        </w:tabs>
        <w:spacing w:line="200" w:lineRule="atLeast"/>
        <w:jc w:val="center"/>
        <w:rPr>
          <w:rFonts w:asciiTheme="minorHAnsi" w:hAnsiTheme="minorHAnsi" w:cstheme="minorHAnsi"/>
          <w:b/>
          <w:sz w:val="22"/>
          <w:szCs w:val="22"/>
        </w:rPr>
      </w:pPr>
    </w:p>
    <w:p w14:paraId="03A28816" w14:textId="77777777" w:rsidR="002D04EC" w:rsidRPr="007C0406" w:rsidRDefault="002D04EC" w:rsidP="00F95505">
      <w:pPr>
        <w:tabs>
          <w:tab w:val="num" w:pos="0"/>
        </w:tabs>
        <w:spacing w:line="200" w:lineRule="atLeast"/>
        <w:jc w:val="center"/>
        <w:rPr>
          <w:rFonts w:asciiTheme="minorHAnsi" w:hAnsiTheme="minorHAnsi" w:cstheme="minorHAnsi"/>
          <w:b/>
          <w:spacing w:val="80"/>
          <w:sz w:val="22"/>
          <w:szCs w:val="22"/>
        </w:rPr>
      </w:pPr>
      <w:r w:rsidRPr="007C0406">
        <w:rPr>
          <w:rFonts w:asciiTheme="minorHAnsi" w:hAnsiTheme="minorHAnsi" w:cstheme="minorHAnsi"/>
          <w:b/>
          <w:spacing w:val="80"/>
          <w:sz w:val="22"/>
          <w:szCs w:val="22"/>
        </w:rPr>
        <w:t>ΠΡΟΣΚΛΗΣΗ</w:t>
      </w:r>
    </w:p>
    <w:p w14:paraId="0D4B6E37" w14:textId="77777777" w:rsidR="002D04EC" w:rsidRPr="007C0406" w:rsidRDefault="002D04EC" w:rsidP="00F95505">
      <w:pPr>
        <w:tabs>
          <w:tab w:val="num" w:pos="0"/>
        </w:tabs>
        <w:spacing w:line="200" w:lineRule="atLeast"/>
        <w:jc w:val="center"/>
        <w:rPr>
          <w:rFonts w:asciiTheme="minorHAnsi" w:hAnsiTheme="minorHAnsi" w:cstheme="minorHAnsi"/>
          <w:b/>
          <w:sz w:val="22"/>
          <w:szCs w:val="22"/>
        </w:rPr>
      </w:pPr>
    </w:p>
    <w:p w14:paraId="15A4D7CB" w14:textId="77777777" w:rsidR="00107FB0" w:rsidRDefault="002D04EC" w:rsidP="00F95505">
      <w:pPr>
        <w:tabs>
          <w:tab w:val="num" w:pos="0"/>
        </w:tabs>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ΓΙΑ ΤΗΝ ΥΠΟΒΟΛΗ ΠΡΟΤΑΣ</w:t>
      </w:r>
      <w:r w:rsidRPr="007C0406">
        <w:rPr>
          <w:rFonts w:asciiTheme="minorHAnsi" w:hAnsiTheme="minorHAnsi" w:cstheme="minorHAnsi"/>
          <w:b/>
          <w:sz w:val="22"/>
          <w:szCs w:val="22"/>
          <w:lang w:val="en-US"/>
        </w:rPr>
        <w:t>E</w:t>
      </w:r>
      <w:r w:rsidRPr="007C0406">
        <w:rPr>
          <w:rFonts w:asciiTheme="minorHAnsi" w:hAnsiTheme="minorHAnsi" w:cstheme="minorHAnsi"/>
          <w:b/>
          <w:sz w:val="22"/>
          <w:szCs w:val="22"/>
        </w:rPr>
        <w:t xml:space="preserve">ΩΝ </w:t>
      </w:r>
    </w:p>
    <w:p w14:paraId="7D7E0BFA" w14:textId="77777777" w:rsidR="00107FB0" w:rsidRDefault="00107FB0" w:rsidP="00F95505">
      <w:pPr>
        <w:tabs>
          <w:tab w:val="num" w:pos="0"/>
        </w:tabs>
        <w:spacing w:line="200" w:lineRule="atLeast"/>
        <w:jc w:val="center"/>
        <w:rPr>
          <w:rFonts w:asciiTheme="minorHAnsi" w:hAnsiTheme="minorHAnsi" w:cstheme="minorHAnsi"/>
          <w:b/>
          <w:sz w:val="22"/>
          <w:szCs w:val="22"/>
        </w:rPr>
      </w:pPr>
      <w:bookmarkStart w:id="0" w:name="_GoBack"/>
      <w:bookmarkEnd w:id="0"/>
    </w:p>
    <w:p w14:paraId="21CFECA1" w14:textId="41C43CB9" w:rsidR="00C36021" w:rsidRPr="007C0406" w:rsidRDefault="00107FB0" w:rsidP="00F95505">
      <w:pPr>
        <w:tabs>
          <w:tab w:val="num" w:pos="0"/>
        </w:tabs>
        <w:spacing w:line="200" w:lineRule="atLeast"/>
        <w:jc w:val="center"/>
        <w:rPr>
          <w:rFonts w:asciiTheme="minorHAnsi" w:hAnsiTheme="minorHAnsi" w:cstheme="minorHAnsi"/>
          <w:b/>
          <w:sz w:val="22"/>
          <w:szCs w:val="22"/>
        </w:rPr>
      </w:pPr>
      <w:r w:rsidRPr="00107FB0">
        <w:rPr>
          <w:rFonts w:asciiTheme="minorHAnsi" w:hAnsiTheme="minorHAnsi" w:cstheme="minorHAnsi"/>
          <w:b/>
          <w:sz w:val="22"/>
          <w:szCs w:val="22"/>
          <w:highlight w:val="yellow"/>
        </w:rPr>
        <w:t>1</w:t>
      </w:r>
      <w:r w:rsidRPr="00107FB0">
        <w:rPr>
          <w:rFonts w:asciiTheme="minorHAnsi" w:hAnsiTheme="minorHAnsi" w:cstheme="minorHAnsi"/>
          <w:b/>
          <w:sz w:val="22"/>
          <w:szCs w:val="22"/>
          <w:highlight w:val="yellow"/>
          <w:vertAlign w:val="superscript"/>
        </w:rPr>
        <w:t>η</w:t>
      </w:r>
      <w:r w:rsidRPr="00107FB0">
        <w:rPr>
          <w:rFonts w:asciiTheme="minorHAnsi" w:hAnsiTheme="minorHAnsi" w:cstheme="minorHAnsi"/>
          <w:b/>
          <w:sz w:val="22"/>
          <w:szCs w:val="22"/>
          <w:highlight w:val="yellow"/>
        </w:rPr>
        <w:t xml:space="preserve"> ΤΡΟΠΟΠΟΙΗΣΗ</w:t>
      </w:r>
      <w:r w:rsidR="002D04EC" w:rsidRPr="007C0406">
        <w:rPr>
          <w:rFonts w:asciiTheme="minorHAnsi" w:hAnsiTheme="minorHAnsi" w:cstheme="minorHAnsi"/>
          <w:b/>
          <w:sz w:val="22"/>
          <w:szCs w:val="22"/>
        </w:rPr>
        <w:br/>
      </w:r>
    </w:p>
    <w:p w14:paraId="40B59C41" w14:textId="5A2DEBB9" w:rsidR="00725294" w:rsidRPr="007C0406" w:rsidRDefault="00C36021"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sz w:val="22"/>
          <w:szCs w:val="22"/>
        </w:rPr>
        <w:t xml:space="preserve">στο  </w:t>
      </w:r>
      <w:r w:rsidR="00725294" w:rsidRPr="007C0406">
        <w:rPr>
          <w:rFonts w:asciiTheme="minorHAnsi" w:hAnsiTheme="minorHAnsi" w:cstheme="minorHAnsi"/>
          <w:b/>
          <w:sz w:val="22"/>
          <w:szCs w:val="22"/>
        </w:rPr>
        <w:t xml:space="preserve">ΥΠΟΜΕΤΡΟ 19.2:  </w:t>
      </w:r>
      <w:r w:rsidR="00725294" w:rsidRPr="007C0406">
        <w:rPr>
          <w:rFonts w:asciiTheme="minorHAnsi" w:hAnsiTheme="minorHAnsi" w:cstheme="minorHAnsi"/>
          <w:sz w:val="22"/>
          <w:szCs w:val="22"/>
        </w:rPr>
        <w:t>«Στήριξη</w:t>
      </w:r>
      <w:r w:rsidR="00725294" w:rsidRPr="007C0406">
        <w:rPr>
          <w:rFonts w:asciiTheme="minorHAnsi" w:hAnsiTheme="minorHAnsi" w:cstheme="minorHAnsi"/>
          <w:b/>
          <w:sz w:val="22"/>
          <w:szCs w:val="22"/>
        </w:rPr>
        <w:t xml:space="preserve"> </w:t>
      </w:r>
      <w:r w:rsidR="00725294" w:rsidRPr="007C0406">
        <w:rPr>
          <w:rFonts w:asciiTheme="minorHAnsi" w:hAnsiTheme="minorHAnsi" w:cstheme="minorHAnsi"/>
          <w:sz w:val="22"/>
          <w:szCs w:val="22"/>
        </w:rPr>
        <w:t xml:space="preserve">για την υλοποίηση πράξεων στο πλαίσιο της στρατηγικής </w:t>
      </w:r>
      <w:proofErr w:type="spellStart"/>
      <w:r w:rsidR="00725294" w:rsidRPr="007C0406">
        <w:rPr>
          <w:rFonts w:asciiTheme="minorHAnsi" w:hAnsiTheme="minorHAnsi" w:cstheme="minorHAnsi"/>
          <w:sz w:val="22"/>
          <w:szCs w:val="22"/>
        </w:rPr>
        <w:t>ΤΑΠΤοΚ</w:t>
      </w:r>
      <w:proofErr w:type="spellEnd"/>
      <w:r w:rsidR="00725294" w:rsidRPr="007C0406">
        <w:rPr>
          <w:rFonts w:asciiTheme="minorHAnsi" w:hAnsiTheme="minorHAnsi" w:cstheme="minorHAnsi"/>
          <w:sz w:val="22"/>
          <w:szCs w:val="22"/>
        </w:rPr>
        <w:t xml:space="preserve">»  </w:t>
      </w:r>
      <w:r w:rsidR="00725294" w:rsidRPr="007C0406">
        <w:rPr>
          <w:rFonts w:asciiTheme="minorHAnsi" w:hAnsiTheme="minorHAnsi" w:cstheme="minorHAnsi"/>
          <w:b/>
          <w:sz w:val="22"/>
          <w:szCs w:val="22"/>
        </w:rPr>
        <w:t>(</w:t>
      </w:r>
      <w:r w:rsidR="00D8439F" w:rsidRPr="007C0406">
        <w:rPr>
          <w:rFonts w:asciiTheme="minorHAnsi" w:hAnsiTheme="minorHAnsi" w:cstheme="minorHAnsi"/>
          <w:b/>
          <w:sz w:val="22"/>
          <w:szCs w:val="22"/>
        </w:rPr>
        <w:t xml:space="preserve">πράξεων  </w:t>
      </w:r>
      <w:r w:rsidR="00725294" w:rsidRPr="007C0406">
        <w:rPr>
          <w:rFonts w:asciiTheme="minorHAnsi" w:hAnsiTheme="minorHAnsi" w:cstheme="minorHAnsi"/>
          <w:b/>
          <w:sz w:val="22"/>
          <w:szCs w:val="22"/>
        </w:rPr>
        <w:t>ιδιωτικού χαρακτήρα)</w:t>
      </w:r>
    </w:p>
    <w:p w14:paraId="12383332" w14:textId="77777777" w:rsidR="00725294" w:rsidRPr="007C0406" w:rsidRDefault="00725294" w:rsidP="00F95505">
      <w:pPr>
        <w:spacing w:line="200" w:lineRule="atLeast"/>
        <w:jc w:val="center"/>
        <w:rPr>
          <w:rFonts w:asciiTheme="minorHAnsi" w:hAnsiTheme="minorHAnsi" w:cstheme="minorHAnsi"/>
          <w:b/>
          <w:sz w:val="22"/>
          <w:szCs w:val="22"/>
        </w:rPr>
      </w:pPr>
    </w:p>
    <w:p w14:paraId="1110C6E1" w14:textId="77777777" w:rsidR="00725294" w:rsidRPr="007C0406" w:rsidRDefault="00725294" w:rsidP="00F95505">
      <w:pPr>
        <w:spacing w:line="200" w:lineRule="atLeast"/>
        <w:jc w:val="center"/>
        <w:rPr>
          <w:rFonts w:asciiTheme="minorHAnsi" w:hAnsiTheme="minorHAnsi" w:cstheme="minorHAnsi"/>
          <w:b/>
          <w:sz w:val="22"/>
          <w:szCs w:val="22"/>
        </w:rPr>
      </w:pPr>
    </w:p>
    <w:p w14:paraId="4BAA64AD" w14:textId="77777777" w:rsidR="00725294" w:rsidRPr="007C0406" w:rsidRDefault="00725294"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 του ΜΕΤΡΟΥ 19: «Τοπική Ανάπτυξη με Πρωτοβουλία Τοπικών Κοινοτήτων» (</w:t>
      </w:r>
      <w:proofErr w:type="spellStart"/>
      <w:r w:rsidRPr="007C0406">
        <w:rPr>
          <w:rFonts w:asciiTheme="minorHAnsi" w:hAnsiTheme="minorHAnsi" w:cstheme="minorHAnsi"/>
          <w:b/>
          <w:sz w:val="22"/>
          <w:szCs w:val="22"/>
        </w:rPr>
        <w:t>ΤΑΠΤοΚ</w:t>
      </w:r>
      <w:proofErr w:type="spellEnd"/>
      <w:r w:rsidRPr="007C0406">
        <w:rPr>
          <w:rFonts w:asciiTheme="minorHAnsi" w:hAnsiTheme="minorHAnsi" w:cstheme="minorHAnsi"/>
          <w:b/>
          <w:sz w:val="22"/>
          <w:szCs w:val="22"/>
        </w:rPr>
        <w:t>) του ΠΑΑ 2014-2020</w:t>
      </w:r>
    </w:p>
    <w:p w14:paraId="62E530DD" w14:textId="07A0CA8B" w:rsidR="00C36021" w:rsidRPr="007C0406" w:rsidRDefault="00725294" w:rsidP="00F95505">
      <w:pPr>
        <w:pStyle w:val="a3"/>
        <w:spacing w:line="200" w:lineRule="atLeast"/>
        <w:rPr>
          <w:rFonts w:asciiTheme="minorHAnsi" w:hAnsiTheme="minorHAnsi" w:cstheme="minorHAnsi"/>
          <w:szCs w:val="22"/>
        </w:rPr>
      </w:pPr>
      <w:r w:rsidRPr="007C0406">
        <w:rPr>
          <w:rFonts w:asciiTheme="minorHAnsi" w:hAnsiTheme="minorHAnsi" w:cstheme="minorHAnsi"/>
          <w:szCs w:val="22"/>
        </w:rPr>
        <w:t>στο πλαίσιο του Τοπικού Προγρά</w:t>
      </w:r>
      <w:r w:rsidR="00C36021" w:rsidRPr="007C0406">
        <w:rPr>
          <w:rFonts w:asciiTheme="minorHAnsi" w:hAnsiTheme="minorHAnsi" w:cstheme="minorHAnsi"/>
          <w:szCs w:val="22"/>
        </w:rPr>
        <w:t>μμα</w:t>
      </w:r>
      <w:r w:rsidRPr="007C0406">
        <w:rPr>
          <w:rFonts w:asciiTheme="minorHAnsi" w:hAnsiTheme="minorHAnsi" w:cstheme="minorHAnsi"/>
          <w:szCs w:val="22"/>
        </w:rPr>
        <w:t xml:space="preserve">τος </w:t>
      </w:r>
      <w:r w:rsidR="00C36021" w:rsidRPr="007C0406">
        <w:rPr>
          <w:rFonts w:asciiTheme="minorHAnsi" w:hAnsiTheme="minorHAnsi" w:cstheme="minorHAnsi"/>
          <w:szCs w:val="22"/>
        </w:rPr>
        <w:t xml:space="preserve"> «Τοπική Ανάπτυξη με Πρωτοβουλία Τοπικών Κοινοτήτων, (</w:t>
      </w:r>
      <w:proofErr w:type="spellStart"/>
      <w:r w:rsidR="00C36021" w:rsidRPr="007C0406">
        <w:rPr>
          <w:rFonts w:asciiTheme="minorHAnsi" w:hAnsiTheme="minorHAnsi" w:cstheme="minorHAnsi"/>
          <w:szCs w:val="22"/>
        </w:rPr>
        <w:t>ΤΑΠΤοΚ</w:t>
      </w:r>
      <w:proofErr w:type="spellEnd"/>
      <w:r w:rsidR="00C36021" w:rsidRPr="007C0406">
        <w:rPr>
          <w:rFonts w:asciiTheme="minorHAnsi" w:hAnsiTheme="minorHAnsi" w:cstheme="minorHAnsi"/>
          <w:szCs w:val="22"/>
        </w:rPr>
        <w:t xml:space="preserve">), LEADER/CLLD» </w:t>
      </w:r>
    </w:p>
    <w:p w14:paraId="440789B8" w14:textId="6F7693FA" w:rsidR="00607444" w:rsidRDefault="00C36021" w:rsidP="00F95505">
      <w:pPr>
        <w:pStyle w:val="a3"/>
        <w:spacing w:line="200" w:lineRule="atLeast"/>
        <w:rPr>
          <w:rFonts w:asciiTheme="minorHAnsi" w:hAnsiTheme="minorHAnsi" w:cstheme="minorHAnsi"/>
          <w:szCs w:val="22"/>
        </w:rPr>
      </w:pPr>
      <w:r w:rsidRPr="007C0406">
        <w:rPr>
          <w:rFonts w:asciiTheme="minorHAnsi" w:hAnsiTheme="minorHAnsi" w:cstheme="minorHAnsi"/>
          <w:szCs w:val="22"/>
        </w:rPr>
        <w:t>της Ομάδας Τοπικής Δράσης (Ο.Τ.Δ.)</w:t>
      </w:r>
      <w:r w:rsidR="00983EE9" w:rsidRPr="007C0406">
        <w:rPr>
          <w:rFonts w:asciiTheme="minorHAnsi" w:hAnsiTheme="minorHAnsi" w:cstheme="minorHAnsi"/>
          <w:szCs w:val="22"/>
        </w:rPr>
        <w:t>:</w:t>
      </w:r>
      <w:r w:rsidR="00B81747" w:rsidRPr="007C0406">
        <w:rPr>
          <w:rFonts w:asciiTheme="minorHAnsi" w:hAnsiTheme="minorHAnsi" w:cstheme="minorHAnsi"/>
          <w:szCs w:val="22"/>
        </w:rPr>
        <w:t xml:space="preserve">   </w:t>
      </w:r>
      <w:r w:rsidR="00607444">
        <w:rPr>
          <w:rFonts w:asciiTheme="minorHAnsi" w:hAnsiTheme="minorHAnsi" w:cstheme="minorHAnsi"/>
          <w:szCs w:val="22"/>
        </w:rPr>
        <w:t>«ΑΝΑΠΤΥΞΙΑΚΗ ΗΠΕΙΡΟΥ Α</w:t>
      </w:r>
      <w:r w:rsidR="00DB04B6">
        <w:rPr>
          <w:rFonts w:asciiTheme="minorHAnsi" w:hAnsiTheme="minorHAnsi" w:cstheme="minorHAnsi"/>
          <w:szCs w:val="22"/>
        </w:rPr>
        <w:t>.</w:t>
      </w:r>
      <w:r w:rsidR="00607444">
        <w:rPr>
          <w:rFonts w:asciiTheme="minorHAnsi" w:hAnsiTheme="minorHAnsi" w:cstheme="minorHAnsi"/>
          <w:szCs w:val="22"/>
        </w:rPr>
        <w:t>Ε</w:t>
      </w:r>
      <w:r w:rsidR="00DB04B6">
        <w:rPr>
          <w:rFonts w:asciiTheme="minorHAnsi" w:hAnsiTheme="minorHAnsi" w:cstheme="minorHAnsi"/>
          <w:szCs w:val="22"/>
        </w:rPr>
        <w:t>.</w:t>
      </w:r>
      <w:r w:rsidR="00607444">
        <w:rPr>
          <w:rFonts w:asciiTheme="minorHAnsi" w:hAnsiTheme="minorHAnsi" w:cstheme="minorHAnsi"/>
          <w:szCs w:val="22"/>
        </w:rPr>
        <w:t xml:space="preserve"> – Αναπτυξιακή Ανώνυμη Εταιρεία ΟΤΑ»</w:t>
      </w:r>
    </w:p>
    <w:p w14:paraId="34EC4640" w14:textId="1A9CFD63" w:rsidR="00725294" w:rsidRPr="00C43C02" w:rsidRDefault="00725294" w:rsidP="00F95505">
      <w:pPr>
        <w:pStyle w:val="a3"/>
        <w:spacing w:line="200" w:lineRule="atLeast"/>
        <w:rPr>
          <w:rFonts w:asciiTheme="minorHAnsi" w:hAnsiTheme="minorHAnsi" w:cstheme="minorHAnsi"/>
          <w:b w:val="0"/>
          <w:szCs w:val="22"/>
        </w:rPr>
      </w:pPr>
      <w:r w:rsidRPr="00C43C02">
        <w:rPr>
          <w:rFonts w:asciiTheme="minorHAnsi" w:hAnsiTheme="minorHAnsi" w:cstheme="minorHAnsi"/>
          <w:szCs w:val="22"/>
        </w:rPr>
        <w:t xml:space="preserve"> </w:t>
      </w:r>
      <w:r w:rsidR="002D04EC" w:rsidRPr="00C43C02">
        <w:rPr>
          <w:rFonts w:asciiTheme="minorHAnsi" w:hAnsiTheme="minorHAnsi" w:cstheme="minorHAnsi"/>
          <w:szCs w:val="22"/>
        </w:rPr>
        <w:t>«</w:t>
      </w:r>
      <w:r w:rsidR="00607444" w:rsidRPr="00C43C02">
        <w:rPr>
          <w:rFonts w:asciiTheme="minorHAnsi" w:hAnsiTheme="minorHAnsi" w:cstheme="minorHAnsi"/>
          <w:szCs w:val="22"/>
        </w:rPr>
        <w:t xml:space="preserve">ΙΩΑΝΝΙΝΑ, </w:t>
      </w:r>
      <w:r w:rsidR="00DF3E4E">
        <w:rPr>
          <w:rFonts w:asciiTheme="minorHAnsi" w:hAnsiTheme="minorHAnsi" w:cstheme="minorHAnsi"/>
          <w:szCs w:val="22"/>
        </w:rPr>
        <w:t>ΜΑΪΟΣ</w:t>
      </w:r>
      <w:r w:rsidR="00607444" w:rsidRPr="00C43C02">
        <w:rPr>
          <w:rFonts w:asciiTheme="minorHAnsi" w:hAnsiTheme="minorHAnsi" w:cstheme="minorHAnsi"/>
          <w:szCs w:val="22"/>
        </w:rPr>
        <w:t xml:space="preserve"> 201</w:t>
      </w:r>
      <w:r w:rsidR="00DF3E4E">
        <w:rPr>
          <w:rFonts w:asciiTheme="minorHAnsi" w:hAnsiTheme="minorHAnsi" w:cstheme="minorHAnsi"/>
          <w:szCs w:val="22"/>
        </w:rPr>
        <w:t>9</w:t>
      </w:r>
      <w:r w:rsidR="00607444" w:rsidRPr="00C43C02">
        <w:rPr>
          <w:rFonts w:asciiTheme="minorHAnsi" w:hAnsiTheme="minorHAnsi" w:cstheme="minorHAnsi"/>
          <w:szCs w:val="22"/>
        </w:rPr>
        <w:t>»</w:t>
      </w:r>
    </w:p>
    <w:p w14:paraId="674FD126" w14:textId="77777777" w:rsidR="003254B4" w:rsidRPr="007C0406" w:rsidRDefault="003254B4" w:rsidP="00F95505">
      <w:pPr>
        <w:spacing w:line="200" w:lineRule="atLeast"/>
        <w:jc w:val="center"/>
        <w:rPr>
          <w:rFonts w:asciiTheme="minorHAnsi" w:hAnsiTheme="minorHAnsi" w:cstheme="minorHAnsi"/>
          <w:b/>
          <w:sz w:val="22"/>
          <w:szCs w:val="22"/>
        </w:rPr>
      </w:pPr>
    </w:p>
    <w:p w14:paraId="7C179F14" w14:textId="100BC68A" w:rsidR="00C0577D" w:rsidRPr="007C0406" w:rsidRDefault="002D04EC"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Σ</w:t>
      </w:r>
      <w:r w:rsidR="00DB04B6">
        <w:rPr>
          <w:rFonts w:asciiTheme="minorHAnsi" w:hAnsiTheme="minorHAnsi" w:cstheme="minorHAnsi"/>
          <w:b/>
          <w:sz w:val="22"/>
          <w:szCs w:val="22"/>
        </w:rPr>
        <w:t>ΥΓΧΡΗΜΑΤΟΔΟΤΕΙΤΑΙ ΑΠΟ ΤΟ ΕΥΡΩΠΑΪ</w:t>
      </w:r>
      <w:r w:rsidRPr="007C0406">
        <w:rPr>
          <w:rFonts w:asciiTheme="minorHAnsi" w:hAnsiTheme="minorHAnsi" w:cstheme="minorHAnsi"/>
          <w:b/>
          <w:sz w:val="22"/>
          <w:szCs w:val="22"/>
        </w:rPr>
        <w:t xml:space="preserve">ΚΟ ΓΕΩΡΓΙΚΟ </w:t>
      </w:r>
    </w:p>
    <w:p w14:paraId="313EC145" w14:textId="77777777" w:rsidR="002D04EC" w:rsidRPr="007C0406" w:rsidRDefault="002D04EC"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ΤΑΜΕΙΟ ΑΓΡΟΤΙΚΗΣ ΑΝΑΠΤΥΞΗΣ</w:t>
      </w:r>
    </w:p>
    <w:p w14:paraId="39B32E54" w14:textId="77777777" w:rsidR="000357B7" w:rsidRDefault="000357B7" w:rsidP="00F95505">
      <w:pPr>
        <w:spacing w:line="200" w:lineRule="atLeast"/>
        <w:rPr>
          <w:rFonts w:asciiTheme="minorHAnsi" w:hAnsiTheme="minorHAnsi" w:cstheme="minorHAnsi"/>
          <w:b/>
          <w:sz w:val="22"/>
          <w:szCs w:val="22"/>
        </w:rPr>
      </w:pPr>
    </w:p>
    <w:p w14:paraId="21BA2CF3" w14:textId="77777777" w:rsidR="000357B7" w:rsidRDefault="000357B7" w:rsidP="00F95505">
      <w:pPr>
        <w:spacing w:line="200" w:lineRule="atLeast"/>
        <w:rPr>
          <w:rFonts w:asciiTheme="minorHAnsi" w:hAnsiTheme="minorHAnsi" w:cstheme="minorHAnsi"/>
          <w:b/>
          <w:sz w:val="22"/>
          <w:szCs w:val="22"/>
        </w:rPr>
      </w:pPr>
    </w:p>
    <w:p w14:paraId="6AEF9555" w14:textId="77777777" w:rsidR="00C43C02" w:rsidRDefault="00C43C02" w:rsidP="00F95505">
      <w:pPr>
        <w:spacing w:line="200" w:lineRule="atLeast"/>
        <w:rPr>
          <w:rFonts w:asciiTheme="minorHAnsi" w:hAnsiTheme="minorHAnsi" w:cstheme="minorHAnsi"/>
          <w:b/>
          <w:sz w:val="22"/>
          <w:szCs w:val="22"/>
        </w:rPr>
      </w:pPr>
    </w:p>
    <w:p w14:paraId="3940B882" w14:textId="77777777" w:rsidR="000357B7" w:rsidRDefault="000357B7" w:rsidP="00F95505">
      <w:pPr>
        <w:spacing w:line="200" w:lineRule="atLeast"/>
        <w:rPr>
          <w:rFonts w:asciiTheme="minorHAnsi" w:hAnsiTheme="minorHAnsi" w:cstheme="minorHAnsi"/>
          <w:b/>
          <w:sz w:val="22"/>
          <w:szCs w:val="22"/>
        </w:rPr>
      </w:pPr>
    </w:p>
    <w:p w14:paraId="02F3310A" w14:textId="77777777" w:rsidR="000357B7" w:rsidRDefault="000357B7" w:rsidP="00F95505">
      <w:pPr>
        <w:spacing w:line="200" w:lineRule="atLeast"/>
        <w:rPr>
          <w:rFonts w:asciiTheme="minorHAnsi" w:hAnsiTheme="minorHAnsi" w:cstheme="minorHAnsi"/>
          <w:b/>
          <w:sz w:val="22"/>
          <w:szCs w:val="22"/>
        </w:rPr>
      </w:pPr>
    </w:p>
    <w:p w14:paraId="304C1F61" w14:textId="77777777" w:rsidR="000357B7" w:rsidRDefault="000357B7" w:rsidP="00F95505">
      <w:pPr>
        <w:spacing w:line="200" w:lineRule="atLeast"/>
        <w:rPr>
          <w:rFonts w:asciiTheme="minorHAnsi" w:hAnsiTheme="minorHAnsi" w:cstheme="minorHAnsi"/>
          <w:b/>
          <w:sz w:val="22"/>
          <w:szCs w:val="22"/>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tblGrid>
      <w:tr w:rsidR="000357B7" w14:paraId="5480044F" w14:textId="77777777" w:rsidTr="000357B7">
        <w:trPr>
          <w:trHeight w:val="1930"/>
          <w:jc w:val="center"/>
        </w:trPr>
        <w:tc>
          <w:tcPr>
            <w:tcW w:w="4397" w:type="dxa"/>
            <w:vAlign w:val="center"/>
          </w:tcPr>
          <w:p w14:paraId="1A7936DC" w14:textId="77777777" w:rsidR="000357B7" w:rsidRDefault="000357B7" w:rsidP="000357B7">
            <w:pPr>
              <w:spacing w:after="200" w:line="276" w:lineRule="auto"/>
              <w:jc w:val="center"/>
              <w:rPr>
                <w:rFonts w:ascii="Tahoma" w:hAnsi="Tahoma" w:cs="Tahoma"/>
                <w:b/>
                <w:szCs w:val="20"/>
              </w:rPr>
            </w:pPr>
            <w:r>
              <w:rPr>
                <w:noProof/>
              </w:rPr>
              <w:drawing>
                <wp:inline distT="0" distB="0" distL="0" distR="0" wp14:anchorId="4E322CC8" wp14:editId="7FF216AE">
                  <wp:extent cx="1362974" cy="1306768"/>
                  <wp:effectExtent l="0" t="0" r="889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7760" cy="1311357"/>
                          </a:xfrm>
                          <a:prstGeom prst="rect">
                            <a:avLst/>
                          </a:prstGeom>
                        </pic:spPr>
                      </pic:pic>
                    </a:graphicData>
                  </a:graphic>
                </wp:inline>
              </w:drawing>
            </w:r>
          </w:p>
        </w:tc>
      </w:tr>
    </w:tbl>
    <w:p w14:paraId="735C9F68" w14:textId="77777777" w:rsidR="000357B7" w:rsidRPr="007C0406" w:rsidRDefault="000357B7" w:rsidP="00F95505">
      <w:pPr>
        <w:spacing w:line="200" w:lineRule="atLeast"/>
        <w:rPr>
          <w:rFonts w:asciiTheme="minorHAnsi" w:hAnsiTheme="minorHAnsi" w:cstheme="minorHAnsi"/>
          <w:b/>
          <w:sz w:val="22"/>
          <w:szCs w:val="22"/>
        </w:rPr>
        <w:sectPr w:rsidR="000357B7" w:rsidRPr="007C0406" w:rsidSect="002D04EC">
          <w:headerReference w:type="even" r:id="rId15"/>
          <w:footerReference w:type="even" r:id="rId16"/>
          <w:footerReference w:type="default" r:id="rId17"/>
          <w:pgSz w:w="11906" w:h="16838"/>
          <w:pgMar w:top="1243" w:right="1646" w:bottom="1276" w:left="1800" w:header="568" w:footer="708" w:gutter="0"/>
          <w:cols w:space="708"/>
          <w:docGrid w:linePitch="360"/>
        </w:sectPr>
      </w:pPr>
    </w:p>
    <w:p w14:paraId="484EF7AA" w14:textId="77777777" w:rsidR="00F556EE" w:rsidRPr="007C0406" w:rsidRDefault="00F556EE" w:rsidP="00F95505">
      <w:pPr>
        <w:spacing w:line="200" w:lineRule="atLeast"/>
        <w:rPr>
          <w:rFonts w:asciiTheme="minorHAnsi" w:hAnsiTheme="minorHAnsi" w:cstheme="minorHAnsi"/>
          <w:b/>
          <w:sz w:val="22"/>
          <w:szCs w:val="22"/>
          <w:u w:val="single"/>
        </w:rPr>
      </w:pPr>
      <w:r w:rsidRPr="007C0406">
        <w:rPr>
          <w:rFonts w:asciiTheme="minorHAnsi" w:hAnsiTheme="minorHAnsi" w:cstheme="minorHAnsi"/>
          <w:b/>
          <w:sz w:val="22"/>
          <w:szCs w:val="22"/>
          <w:u w:val="single"/>
        </w:rPr>
        <w:lastRenderedPageBreak/>
        <w:t xml:space="preserve">Πίνακας επεξήγησης όρων και συντμήσεων </w:t>
      </w:r>
    </w:p>
    <w:p w14:paraId="18801831" w14:textId="77777777" w:rsidR="00C36494" w:rsidRPr="007C0406" w:rsidRDefault="00C36494" w:rsidP="00F95505">
      <w:pPr>
        <w:spacing w:line="200" w:lineRule="atLeas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440"/>
      </w:tblGrid>
      <w:tr w:rsidR="00F556EE" w:rsidRPr="007C0406" w14:paraId="3658268B" w14:textId="77777777" w:rsidTr="00F74D76">
        <w:tc>
          <w:tcPr>
            <w:tcW w:w="2236" w:type="dxa"/>
            <w:shd w:val="clear" w:color="auto" w:fill="auto"/>
            <w:vAlign w:val="center"/>
          </w:tcPr>
          <w:p w14:paraId="052CC4B4" w14:textId="77777777" w:rsidR="00F556EE" w:rsidRPr="007C0406" w:rsidRDefault="00C52BB7"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 xml:space="preserve">Όρος / Σύντμηση </w:t>
            </w:r>
          </w:p>
        </w:tc>
        <w:tc>
          <w:tcPr>
            <w:tcW w:w="6440" w:type="dxa"/>
            <w:shd w:val="clear" w:color="auto" w:fill="auto"/>
          </w:tcPr>
          <w:p w14:paraId="2182EA03" w14:textId="77777777" w:rsidR="00F556EE" w:rsidRPr="007C0406" w:rsidRDefault="00C52BB7" w:rsidP="00F95505">
            <w:pPr>
              <w:pStyle w:val="ad"/>
              <w:widowControl w:val="0"/>
              <w:spacing w:after="0" w:line="200" w:lineRule="atLeast"/>
              <w:ind w:left="0" w:right="-20"/>
              <w:jc w:val="both"/>
              <w:rPr>
                <w:rFonts w:asciiTheme="minorHAnsi" w:eastAsia="Arial" w:hAnsiTheme="minorHAnsi" w:cstheme="minorHAnsi"/>
                <w:b/>
              </w:rPr>
            </w:pPr>
            <w:r w:rsidRPr="007C0406">
              <w:rPr>
                <w:rFonts w:asciiTheme="minorHAnsi" w:eastAsia="Arial" w:hAnsiTheme="minorHAnsi" w:cstheme="minorHAnsi"/>
                <w:b/>
              </w:rPr>
              <w:t xml:space="preserve">Επεξήγηση  / Ορισμός </w:t>
            </w:r>
          </w:p>
        </w:tc>
      </w:tr>
      <w:tr w:rsidR="000E1442" w:rsidRPr="007C0406" w14:paraId="280DD91C" w14:textId="77777777" w:rsidTr="00F74D76">
        <w:tc>
          <w:tcPr>
            <w:tcW w:w="2236" w:type="dxa"/>
            <w:shd w:val="clear" w:color="auto" w:fill="auto"/>
          </w:tcPr>
          <w:p w14:paraId="6ECB77D6" w14:textId="77777777" w:rsidR="000E1442" w:rsidRPr="007C0406" w:rsidRDefault="000E1442" w:rsidP="00F95505">
            <w:pPr>
              <w:spacing w:line="200" w:lineRule="atLeast"/>
              <w:jc w:val="both"/>
              <w:rPr>
                <w:rFonts w:asciiTheme="minorHAnsi" w:hAnsiTheme="minorHAnsi" w:cstheme="minorHAnsi"/>
                <w:b/>
                <w:sz w:val="22"/>
                <w:szCs w:val="22"/>
              </w:rPr>
            </w:pPr>
            <w:r w:rsidRPr="007C0406">
              <w:rPr>
                <w:rFonts w:asciiTheme="minorHAnsi" w:hAnsiTheme="minorHAnsi" w:cstheme="minorHAnsi"/>
                <w:b/>
                <w:bCs/>
                <w:sz w:val="22"/>
                <w:szCs w:val="22"/>
              </w:rPr>
              <w:t>Αίτηση στήριξης</w:t>
            </w:r>
          </w:p>
        </w:tc>
        <w:tc>
          <w:tcPr>
            <w:tcW w:w="6440" w:type="dxa"/>
            <w:shd w:val="clear" w:color="auto" w:fill="auto"/>
          </w:tcPr>
          <w:p w14:paraId="0EC148AD" w14:textId="0081E6DF" w:rsidR="000E1442" w:rsidRPr="007C0406" w:rsidRDefault="00B05755" w:rsidP="00F95505">
            <w:pPr>
              <w:autoSpaceDE w:val="0"/>
              <w:autoSpaceDN w:val="0"/>
              <w:adjustRightInd w:val="0"/>
              <w:spacing w:line="200" w:lineRule="atLeast"/>
              <w:jc w:val="both"/>
              <w:rPr>
                <w:rFonts w:asciiTheme="minorHAnsi" w:hAnsiTheme="minorHAnsi" w:cstheme="minorHAnsi"/>
                <w:sz w:val="22"/>
                <w:szCs w:val="22"/>
              </w:rPr>
            </w:pPr>
            <w:r>
              <w:rPr>
                <w:rFonts w:asciiTheme="minorHAnsi" w:hAnsiTheme="minorHAnsi" w:cstheme="minorHAnsi"/>
                <w:sz w:val="22"/>
                <w:szCs w:val="22"/>
              </w:rPr>
              <w:t>Τ</w:t>
            </w:r>
            <w:r w:rsidR="000E1442" w:rsidRPr="007C0406">
              <w:rPr>
                <w:rFonts w:asciiTheme="minorHAnsi" w:hAnsiTheme="minorHAnsi" w:cstheme="minorHAnsi"/>
                <w:sz w:val="22"/>
                <w:szCs w:val="22"/>
              </w:rPr>
              <w:t xml:space="preserve">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w:t>
            </w:r>
            <w:proofErr w:type="spellStart"/>
            <w:r w:rsidR="000E1442" w:rsidRPr="007C0406">
              <w:rPr>
                <w:rFonts w:asciiTheme="minorHAnsi" w:hAnsiTheme="minorHAnsi" w:cstheme="minorHAnsi"/>
                <w:sz w:val="22"/>
                <w:szCs w:val="22"/>
              </w:rPr>
              <w:t>επιλεξιμότητας</w:t>
            </w:r>
            <w:proofErr w:type="spellEnd"/>
            <w:r w:rsidR="000E1442" w:rsidRPr="007C0406">
              <w:rPr>
                <w:rFonts w:asciiTheme="minorHAnsi" w:hAnsiTheme="minorHAnsi" w:cstheme="minorHAnsi"/>
                <w:sz w:val="22"/>
                <w:szCs w:val="22"/>
              </w:rPr>
              <w:t>, που συνηγορούν στη βαθμολόγηση της αίτησης</w:t>
            </w:r>
            <w:r w:rsidR="00561D6C" w:rsidRPr="007C0406">
              <w:rPr>
                <w:rFonts w:asciiTheme="minorHAnsi" w:hAnsiTheme="minorHAnsi" w:cstheme="minorHAnsi"/>
                <w:sz w:val="22"/>
                <w:szCs w:val="22"/>
              </w:rPr>
              <w:t>,</w:t>
            </w:r>
            <w:r w:rsidR="000E1442" w:rsidRPr="007C0406">
              <w:rPr>
                <w:rFonts w:asciiTheme="minorHAnsi" w:hAnsiTheme="minorHAnsi" w:cstheme="minorHAnsi"/>
                <w:sz w:val="22"/>
                <w:szCs w:val="22"/>
              </w:rPr>
              <w:t xml:space="preserve"> </w:t>
            </w:r>
            <w:r w:rsidR="00330025">
              <w:rPr>
                <w:rFonts w:asciiTheme="minorHAnsi" w:hAnsiTheme="minorHAnsi" w:cstheme="minorHAnsi"/>
                <w:sz w:val="22"/>
                <w:szCs w:val="22"/>
              </w:rPr>
              <w:t>ή άλλο συνοδευτικό έγγραφο</w:t>
            </w:r>
            <w:r w:rsidR="00330025" w:rsidRPr="007C0406">
              <w:rPr>
                <w:rFonts w:asciiTheme="minorHAnsi" w:hAnsiTheme="minorHAnsi" w:cstheme="minorHAnsi"/>
                <w:sz w:val="22"/>
                <w:szCs w:val="22"/>
              </w:rPr>
              <w:t>.</w:t>
            </w:r>
          </w:p>
        </w:tc>
      </w:tr>
      <w:tr w:rsidR="00511CD9" w:rsidRPr="007C0406" w14:paraId="27CAB21E" w14:textId="77777777" w:rsidTr="00F74D76">
        <w:tc>
          <w:tcPr>
            <w:tcW w:w="2236" w:type="dxa"/>
            <w:shd w:val="clear" w:color="auto" w:fill="auto"/>
          </w:tcPr>
          <w:p w14:paraId="364ECCDB" w14:textId="77777777" w:rsidR="00511CD9" w:rsidRPr="007C0406" w:rsidRDefault="00511CD9" w:rsidP="00F95505">
            <w:pPr>
              <w:spacing w:line="200" w:lineRule="atLeast"/>
              <w:jc w:val="both"/>
              <w:rPr>
                <w:rFonts w:asciiTheme="minorHAnsi" w:hAnsiTheme="minorHAnsi" w:cstheme="minorHAnsi"/>
                <w:b/>
                <w:bCs/>
                <w:sz w:val="22"/>
                <w:szCs w:val="22"/>
              </w:rPr>
            </w:pPr>
            <w:r w:rsidRPr="007C0406">
              <w:rPr>
                <w:rFonts w:asciiTheme="minorHAnsi" w:hAnsiTheme="minorHAnsi" w:cstheme="minorHAnsi"/>
                <w:b/>
                <w:bCs/>
                <w:sz w:val="22"/>
                <w:szCs w:val="22"/>
              </w:rPr>
              <w:t>Απόφαση ένταξης πράξης</w:t>
            </w:r>
          </w:p>
        </w:tc>
        <w:tc>
          <w:tcPr>
            <w:tcW w:w="6440" w:type="dxa"/>
            <w:shd w:val="clear" w:color="auto" w:fill="auto"/>
          </w:tcPr>
          <w:p w14:paraId="46222AA4" w14:textId="55E5D548" w:rsidR="00511CD9" w:rsidRPr="007C0406" w:rsidRDefault="00B05755" w:rsidP="00BA222D">
            <w:pPr>
              <w:autoSpaceDE w:val="0"/>
              <w:autoSpaceDN w:val="0"/>
              <w:adjustRightInd w:val="0"/>
              <w:spacing w:line="200" w:lineRule="atLeast"/>
              <w:jc w:val="both"/>
              <w:rPr>
                <w:rFonts w:asciiTheme="minorHAnsi" w:hAnsiTheme="minorHAnsi" w:cstheme="minorHAnsi"/>
                <w:sz w:val="22"/>
                <w:szCs w:val="22"/>
              </w:rPr>
            </w:pPr>
            <w:r>
              <w:rPr>
                <w:rFonts w:asciiTheme="minorHAnsi" w:hAnsiTheme="minorHAnsi" w:cstheme="minorHAnsi"/>
                <w:sz w:val="22"/>
                <w:szCs w:val="22"/>
              </w:rPr>
              <w:t>Η</w:t>
            </w:r>
            <w:r w:rsidR="00511CD9" w:rsidRPr="007C0406">
              <w:rPr>
                <w:rFonts w:asciiTheme="minorHAnsi" w:hAnsiTheme="minorHAnsi" w:cstheme="minorHAnsi"/>
                <w:sz w:val="22"/>
                <w:szCs w:val="22"/>
              </w:rPr>
              <w:t xml:space="preserve"> απόφαση </w:t>
            </w:r>
            <w:r w:rsidR="00BA222D" w:rsidRPr="00DC0A13">
              <w:rPr>
                <w:rFonts w:asciiTheme="minorHAnsi" w:hAnsiTheme="minorHAnsi" w:cstheme="minorHAnsi"/>
                <w:sz w:val="22"/>
                <w:szCs w:val="22"/>
              </w:rPr>
              <w:t xml:space="preserve">της ΕΥΔ της </w:t>
            </w:r>
            <w:r w:rsidR="00BA16B7" w:rsidRPr="00DC0A13">
              <w:rPr>
                <w:rFonts w:asciiTheme="minorHAnsi" w:hAnsiTheme="minorHAnsi" w:cstheme="minorHAnsi"/>
                <w:sz w:val="22"/>
                <w:szCs w:val="22"/>
              </w:rPr>
              <w:t>Περιφέρειας</w:t>
            </w:r>
            <w:r w:rsidR="00BA222D" w:rsidRPr="00DC0A13">
              <w:rPr>
                <w:rFonts w:asciiTheme="minorHAnsi" w:hAnsiTheme="minorHAnsi" w:cstheme="minorHAnsi"/>
                <w:sz w:val="22"/>
                <w:szCs w:val="22"/>
              </w:rPr>
              <w:t xml:space="preserve"> Ηπείρου</w:t>
            </w:r>
            <w:r w:rsidR="00BA16B7" w:rsidRPr="00DC0A13">
              <w:rPr>
                <w:rFonts w:asciiTheme="minorHAnsi" w:hAnsiTheme="minorHAnsi" w:cstheme="minorHAnsi"/>
                <w:sz w:val="22"/>
                <w:szCs w:val="22"/>
              </w:rPr>
              <w:t xml:space="preserve"> </w:t>
            </w:r>
            <w:r w:rsidR="00511CD9" w:rsidRPr="00DC0A13">
              <w:rPr>
                <w:rFonts w:asciiTheme="minorHAnsi" w:hAnsiTheme="minorHAnsi" w:cstheme="minorHAnsi"/>
                <w:sz w:val="22"/>
                <w:szCs w:val="22"/>
              </w:rPr>
              <w:t>που περιγράφει</w:t>
            </w:r>
            <w:r w:rsidR="00511CD9" w:rsidRPr="007C0406">
              <w:rPr>
                <w:rFonts w:asciiTheme="minorHAnsi" w:hAnsiTheme="minorHAnsi" w:cstheme="minorHAnsi"/>
                <w:sz w:val="22"/>
                <w:szCs w:val="22"/>
              </w:rPr>
              <w:t xml:space="preserve"> τους όρους και</w:t>
            </w:r>
            <w:r w:rsidR="00D8439F" w:rsidRPr="007C0406">
              <w:rPr>
                <w:rFonts w:asciiTheme="minorHAnsi" w:hAnsiTheme="minorHAnsi" w:cstheme="minorHAnsi"/>
                <w:sz w:val="22"/>
                <w:szCs w:val="22"/>
              </w:rPr>
              <w:t xml:space="preserve"> </w:t>
            </w:r>
            <w:r w:rsidR="00511CD9" w:rsidRPr="007C0406">
              <w:rPr>
                <w:rFonts w:asciiTheme="minorHAnsi" w:hAnsiTheme="minorHAnsi" w:cstheme="minorHAnsi"/>
                <w:sz w:val="22"/>
                <w:szCs w:val="22"/>
              </w:rPr>
              <w:t>τις προϋποθέσεις υλοποίησης του επενδυτικού σχεδίου και γίνεται αυτοδίκαια αποδεκτή.</w:t>
            </w:r>
          </w:p>
        </w:tc>
      </w:tr>
      <w:tr w:rsidR="00080661" w:rsidRPr="007C0406" w14:paraId="061A87FE" w14:textId="77777777" w:rsidTr="00080661">
        <w:trPr>
          <w:trHeight w:val="849"/>
        </w:trPr>
        <w:tc>
          <w:tcPr>
            <w:tcW w:w="2236" w:type="dxa"/>
            <w:shd w:val="clear" w:color="auto" w:fill="auto"/>
          </w:tcPr>
          <w:p w14:paraId="261FE8E4" w14:textId="33300C80" w:rsidR="00080661" w:rsidRPr="007C0406" w:rsidRDefault="00080661"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Σύμβαση ΟΤΔ – Δικαιούχου</w:t>
            </w:r>
          </w:p>
        </w:tc>
        <w:tc>
          <w:tcPr>
            <w:tcW w:w="6440" w:type="dxa"/>
            <w:shd w:val="clear" w:color="auto" w:fill="auto"/>
          </w:tcPr>
          <w:p w14:paraId="31362AF3" w14:textId="731A10C0" w:rsidR="00080661" w:rsidRPr="007C0406" w:rsidRDefault="00330025" w:rsidP="00330025">
            <w:pPr>
              <w:autoSpaceDE w:val="0"/>
              <w:autoSpaceDN w:val="0"/>
              <w:adjustRightInd w:val="0"/>
              <w:spacing w:line="200" w:lineRule="atLeast"/>
              <w:jc w:val="both"/>
              <w:rPr>
                <w:rFonts w:asciiTheme="minorHAnsi" w:hAnsiTheme="minorHAnsi" w:cstheme="minorHAnsi"/>
                <w:sz w:val="22"/>
                <w:szCs w:val="22"/>
              </w:rPr>
            </w:pPr>
            <w:r>
              <w:rPr>
                <w:rFonts w:asciiTheme="minorHAnsi" w:hAnsiTheme="minorHAnsi" w:cstheme="minorHAnsi"/>
                <w:sz w:val="22"/>
                <w:szCs w:val="22"/>
              </w:rPr>
              <w:t>Η διοικητική πράξη μεταξύ</w:t>
            </w:r>
            <w:r w:rsidRPr="007C0406">
              <w:rPr>
                <w:rFonts w:asciiTheme="minorHAnsi" w:hAnsiTheme="minorHAnsi" w:cstheme="minorHAnsi"/>
                <w:sz w:val="22"/>
                <w:szCs w:val="22"/>
              </w:rPr>
              <w:t xml:space="preserve"> δικαιούχου </w:t>
            </w:r>
            <w:r>
              <w:rPr>
                <w:rFonts w:asciiTheme="minorHAnsi" w:hAnsiTheme="minorHAnsi" w:cstheme="minorHAnsi"/>
                <w:sz w:val="22"/>
                <w:szCs w:val="22"/>
              </w:rPr>
              <w:t>και</w:t>
            </w:r>
            <w:r w:rsidRPr="007C0406">
              <w:rPr>
                <w:rFonts w:asciiTheme="minorHAnsi" w:hAnsiTheme="minorHAnsi" w:cstheme="minorHAnsi"/>
                <w:sz w:val="22"/>
                <w:szCs w:val="22"/>
              </w:rPr>
              <w:t xml:space="preserve"> ΟΤΔ </w:t>
            </w:r>
            <w:r>
              <w:rPr>
                <w:rFonts w:asciiTheme="minorHAnsi" w:hAnsiTheme="minorHAnsi" w:cstheme="minorHAnsi"/>
                <w:sz w:val="22"/>
                <w:szCs w:val="22"/>
              </w:rPr>
              <w:t xml:space="preserve">στην οποία αποτυπώνονται οι όροι και οι υποχρεώσεις </w:t>
            </w:r>
            <w:r w:rsidRPr="007C0406">
              <w:rPr>
                <w:rFonts w:asciiTheme="minorHAnsi" w:hAnsiTheme="minorHAnsi" w:cstheme="minorHAnsi"/>
                <w:sz w:val="22"/>
                <w:szCs w:val="22"/>
              </w:rPr>
              <w:t>για την υλοποίηση της πράξης</w:t>
            </w:r>
            <w:r>
              <w:rPr>
                <w:rFonts w:asciiTheme="minorHAnsi" w:hAnsiTheme="minorHAnsi" w:cstheme="minorHAnsi"/>
                <w:sz w:val="22"/>
                <w:szCs w:val="22"/>
              </w:rPr>
              <w:t>.</w:t>
            </w:r>
          </w:p>
        </w:tc>
      </w:tr>
      <w:tr w:rsidR="00080661" w:rsidRPr="007C0406" w14:paraId="78E740A8" w14:textId="77777777" w:rsidTr="00F74D76">
        <w:trPr>
          <w:trHeight w:val="849"/>
        </w:trPr>
        <w:tc>
          <w:tcPr>
            <w:tcW w:w="2236" w:type="dxa"/>
            <w:shd w:val="clear" w:color="auto" w:fill="auto"/>
          </w:tcPr>
          <w:p w14:paraId="5F6FF4C8" w14:textId="175BAE07" w:rsidR="00080661" w:rsidRPr="007C0406" w:rsidRDefault="00080661" w:rsidP="00080661">
            <w:pPr>
              <w:rPr>
                <w:rFonts w:asciiTheme="minorHAnsi" w:hAnsiTheme="minorHAnsi" w:cstheme="minorHAnsi"/>
                <w:b/>
                <w:sz w:val="22"/>
                <w:szCs w:val="22"/>
              </w:rPr>
            </w:pPr>
            <w:r w:rsidRPr="007C0406">
              <w:rPr>
                <w:rFonts w:asciiTheme="minorHAnsi" w:hAnsiTheme="minorHAnsi" w:cstheme="minorHAnsi"/>
                <w:b/>
                <w:sz w:val="22"/>
                <w:szCs w:val="22"/>
              </w:rPr>
              <w:t>Άυλη Πράξη</w:t>
            </w:r>
          </w:p>
        </w:tc>
        <w:tc>
          <w:tcPr>
            <w:tcW w:w="6440" w:type="dxa"/>
            <w:shd w:val="clear" w:color="auto" w:fill="auto"/>
          </w:tcPr>
          <w:p w14:paraId="650E83E8" w14:textId="2108DDBB" w:rsidR="00080661" w:rsidRDefault="00080661" w:rsidP="002B2625">
            <w:pPr>
              <w:pStyle w:val="ab"/>
              <w:widowControl w:val="0"/>
              <w:spacing w:after="0"/>
              <w:ind w:right="-20"/>
              <w:contextualSpacing/>
              <w:jc w:val="both"/>
              <w:rPr>
                <w:rFonts w:asciiTheme="minorHAnsi" w:hAnsiTheme="minorHAnsi" w:cstheme="minorHAnsi"/>
                <w:sz w:val="22"/>
                <w:szCs w:val="22"/>
              </w:rPr>
            </w:pPr>
            <w:r w:rsidRPr="007C0406">
              <w:rPr>
                <w:rFonts w:asciiTheme="minorHAnsi" w:hAnsiTheme="minorHAnsi" w:cstheme="minorHAnsi"/>
                <w:sz w:val="22"/>
                <w:szCs w:val="22"/>
              </w:rPr>
              <w:t>Ως άυλες πράξεις χαρακτηρίζονται οι πράξεις οι οποίες δεν αφορούν στη δημιουργία υποδομών ή</w:t>
            </w:r>
            <w:r w:rsidR="00204040">
              <w:rPr>
                <w:rFonts w:asciiTheme="minorHAnsi" w:hAnsiTheme="minorHAnsi" w:cstheme="minorHAnsi"/>
                <w:sz w:val="22"/>
                <w:szCs w:val="22"/>
              </w:rPr>
              <w:t xml:space="preserve"> σε </w:t>
            </w:r>
            <w:r w:rsidR="002B2625">
              <w:rPr>
                <w:rFonts w:asciiTheme="minorHAnsi" w:hAnsiTheme="minorHAnsi" w:cstheme="minorHAnsi"/>
                <w:sz w:val="22"/>
                <w:szCs w:val="22"/>
              </w:rPr>
              <w:t>απόκτηση</w:t>
            </w:r>
            <w:r w:rsidR="00204040">
              <w:rPr>
                <w:rFonts w:asciiTheme="minorHAnsi" w:hAnsiTheme="minorHAnsi" w:cstheme="minorHAnsi"/>
                <w:sz w:val="22"/>
                <w:szCs w:val="22"/>
              </w:rPr>
              <w:t xml:space="preserve"> μηχανολογικού ή λοιπού </w:t>
            </w:r>
            <w:r>
              <w:rPr>
                <w:rFonts w:asciiTheme="minorHAnsi" w:hAnsiTheme="minorHAnsi" w:cstheme="minorHAnsi"/>
                <w:sz w:val="22"/>
                <w:szCs w:val="22"/>
              </w:rPr>
              <w:t>εξοπλισμού.</w:t>
            </w:r>
          </w:p>
        </w:tc>
      </w:tr>
      <w:tr w:rsidR="00CE767F" w:rsidRPr="007C0406" w14:paraId="72A71F41" w14:textId="77777777" w:rsidTr="00F74D76">
        <w:tc>
          <w:tcPr>
            <w:tcW w:w="2236" w:type="dxa"/>
            <w:shd w:val="clear" w:color="auto" w:fill="auto"/>
          </w:tcPr>
          <w:p w14:paraId="42DFDB56" w14:textId="77777777" w:rsidR="00CE767F" w:rsidRPr="007C0406" w:rsidRDefault="00140790" w:rsidP="00F95505">
            <w:pPr>
              <w:spacing w:line="200" w:lineRule="atLeast"/>
              <w:rPr>
                <w:rFonts w:asciiTheme="minorHAnsi" w:hAnsiTheme="minorHAnsi" w:cstheme="minorHAnsi"/>
                <w:b/>
                <w:sz w:val="22"/>
                <w:szCs w:val="22"/>
              </w:rPr>
            </w:pPr>
            <w:r w:rsidRPr="007C0406">
              <w:rPr>
                <w:rFonts w:asciiTheme="minorHAnsi" w:eastAsia="Arial" w:hAnsiTheme="minorHAnsi" w:cstheme="minorHAnsi"/>
                <w:b/>
                <w:sz w:val="22"/>
                <w:szCs w:val="22"/>
              </w:rPr>
              <w:t>Δικαιούχος</w:t>
            </w:r>
          </w:p>
        </w:tc>
        <w:tc>
          <w:tcPr>
            <w:tcW w:w="6440" w:type="dxa"/>
            <w:shd w:val="clear" w:color="auto" w:fill="auto"/>
          </w:tcPr>
          <w:p w14:paraId="4CCE1CD8" w14:textId="77777777" w:rsidR="00D901E7" w:rsidRPr="00D901E7" w:rsidRDefault="00D901E7" w:rsidP="00D901E7">
            <w:pPr>
              <w:pStyle w:val="Default"/>
              <w:spacing w:line="200" w:lineRule="atLeast"/>
              <w:jc w:val="both"/>
              <w:rPr>
                <w:rFonts w:asciiTheme="minorHAnsi" w:hAnsiTheme="minorHAnsi" w:cstheme="minorHAnsi"/>
                <w:color w:val="auto"/>
                <w:sz w:val="22"/>
                <w:szCs w:val="22"/>
              </w:rPr>
            </w:pPr>
            <w:r w:rsidRPr="00D901E7">
              <w:rPr>
                <w:rFonts w:asciiTheme="minorHAnsi" w:hAnsiTheme="minorHAnsi" w:cstheme="minorHAnsi"/>
                <w:color w:val="auto"/>
                <w:sz w:val="22"/>
                <w:szCs w:val="22"/>
              </w:rPr>
              <w:t xml:space="preserve">Η ΟΤΔ «ΑΝΑΠΤΥΞΙΑΚΗ ΗΠΕΙΡΟΥ Α.Ε. – Αναπτυξιακή Ανώνυμη Εταιρεία ΟΤΑ» στο πλαίσιο της παρούσας πρόσκλησης έχει εξειδικεύσει τους δικαιούχους σε επίπεδο </w:t>
            </w:r>
            <w:proofErr w:type="spellStart"/>
            <w:r w:rsidRPr="00D901E7">
              <w:rPr>
                <w:rFonts w:asciiTheme="minorHAnsi" w:hAnsiTheme="minorHAnsi" w:cstheme="minorHAnsi"/>
                <w:color w:val="auto"/>
                <w:sz w:val="22"/>
                <w:szCs w:val="22"/>
              </w:rPr>
              <w:t>υποδράσεων</w:t>
            </w:r>
            <w:proofErr w:type="spellEnd"/>
            <w:r w:rsidRPr="00D901E7">
              <w:rPr>
                <w:rFonts w:asciiTheme="minorHAnsi" w:hAnsiTheme="minorHAnsi" w:cstheme="minorHAnsi"/>
                <w:color w:val="auto"/>
                <w:sz w:val="22"/>
                <w:szCs w:val="22"/>
              </w:rPr>
              <w:t xml:space="preserve"> σε εφαρμογή της εγκεκριμένης τοπικής Στρατηγικής. Συγκεκριμένα:</w:t>
            </w:r>
          </w:p>
          <w:p w14:paraId="1A3573D2" w14:textId="5B5679C3" w:rsidR="00D901E7" w:rsidRPr="00D901E7" w:rsidRDefault="004623B6" w:rsidP="00D901E7">
            <w:pPr>
              <w:pStyle w:val="Default"/>
              <w:spacing w:line="200"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D901E7" w:rsidRPr="00D901E7">
              <w:rPr>
                <w:rFonts w:asciiTheme="minorHAnsi" w:hAnsiTheme="minorHAnsi" w:cstheme="minorHAnsi"/>
                <w:color w:val="auto"/>
                <w:sz w:val="22"/>
                <w:szCs w:val="22"/>
              </w:rPr>
              <w:t xml:space="preserve">Ενισχύονται μόνο πολύ μικρές και μικρές επιχειρήσεις (υφιστάμενες ή υπό ίδρυση) όπως ορίζονται στο Έντυπο «ΙΙ_3 Ορισμός ΜΜΕ» και σύμφωνα με τη συμπλήρωση του Εντύπου Ι_6 «Υπόδειγμα ΜΜΕ». </w:t>
            </w:r>
          </w:p>
          <w:p w14:paraId="20EE57B3" w14:textId="543D3A1D" w:rsidR="00CE767F" w:rsidRPr="00D901E7" w:rsidRDefault="004623B6" w:rsidP="00D901E7">
            <w:pPr>
              <w:pStyle w:val="Default"/>
              <w:spacing w:line="200"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D901E7" w:rsidRPr="00D901E7">
              <w:rPr>
                <w:rFonts w:asciiTheme="minorHAnsi" w:hAnsiTheme="minorHAnsi" w:cstheme="minorHAnsi"/>
                <w:color w:val="auto"/>
                <w:sz w:val="22"/>
                <w:szCs w:val="22"/>
              </w:rPr>
              <w:t xml:space="preserve">Γίνεται εξειδίκευση των δικαιούχων ανά </w:t>
            </w:r>
            <w:proofErr w:type="spellStart"/>
            <w:r w:rsidR="00D901E7" w:rsidRPr="00D901E7">
              <w:rPr>
                <w:rFonts w:asciiTheme="minorHAnsi" w:hAnsiTheme="minorHAnsi" w:cstheme="minorHAnsi"/>
                <w:color w:val="auto"/>
                <w:sz w:val="22"/>
                <w:szCs w:val="22"/>
              </w:rPr>
              <w:t>υποδράση</w:t>
            </w:r>
            <w:proofErr w:type="spellEnd"/>
            <w:r w:rsidR="00D901E7" w:rsidRPr="00D901E7">
              <w:rPr>
                <w:rFonts w:asciiTheme="minorHAnsi" w:hAnsiTheme="minorHAnsi" w:cstheme="minorHAnsi"/>
                <w:color w:val="auto"/>
                <w:sz w:val="22"/>
                <w:szCs w:val="22"/>
              </w:rPr>
              <w:t xml:space="preserve"> στο Έντυπο  ΙΙ_2  «Οδηγός </w:t>
            </w:r>
            <w:proofErr w:type="spellStart"/>
            <w:r w:rsidR="00D901E7" w:rsidRPr="00D901E7">
              <w:rPr>
                <w:rFonts w:asciiTheme="minorHAnsi" w:hAnsiTheme="minorHAnsi" w:cstheme="minorHAnsi"/>
                <w:color w:val="auto"/>
                <w:sz w:val="22"/>
                <w:szCs w:val="22"/>
              </w:rPr>
              <w:t>Επιλεξιμότητας</w:t>
            </w:r>
            <w:proofErr w:type="spellEnd"/>
            <w:r w:rsidR="00D901E7" w:rsidRPr="00D901E7">
              <w:rPr>
                <w:rFonts w:asciiTheme="minorHAnsi" w:hAnsiTheme="minorHAnsi" w:cstheme="minorHAnsi"/>
                <w:color w:val="auto"/>
                <w:sz w:val="22"/>
                <w:szCs w:val="22"/>
              </w:rPr>
              <w:t xml:space="preserve"> Επιλογής» σημείο 3: «</w:t>
            </w:r>
            <w:proofErr w:type="spellStart"/>
            <w:r w:rsidR="00D901E7" w:rsidRPr="00D901E7">
              <w:rPr>
                <w:rFonts w:asciiTheme="minorHAnsi" w:hAnsiTheme="minorHAnsi" w:cstheme="minorHAnsi"/>
                <w:color w:val="auto"/>
                <w:sz w:val="22"/>
                <w:szCs w:val="22"/>
              </w:rPr>
              <w:t>Υποδράσεις</w:t>
            </w:r>
            <w:proofErr w:type="spellEnd"/>
            <w:r w:rsidR="00D901E7" w:rsidRPr="00D901E7">
              <w:rPr>
                <w:rFonts w:asciiTheme="minorHAnsi" w:hAnsiTheme="minorHAnsi" w:cstheme="minorHAnsi"/>
                <w:color w:val="auto"/>
                <w:sz w:val="22"/>
                <w:szCs w:val="22"/>
              </w:rPr>
              <w:t xml:space="preserve"> Τοπικού Προγράμματος».</w:t>
            </w:r>
          </w:p>
        </w:tc>
      </w:tr>
      <w:tr w:rsidR="007F7FE9" w:rsidRPr="007C0406" w14:paraId="4CFBDE0D" w14:textId="77777777" w:rsidTr="00F74D76">
        <w:tc>
          <w:tcPr>
            <w:tcW w:w="2236" w:type="dxa"/>
            <w:shd w:val="clear" w:color="auto" w:fill="auto"/>
          </w:tcPr>
          <w:p w14:paraId="106D5BF3" w14:textId="75828704" w:rsidR="007F7FE9" w:rsidRPr="007C0406" w:rsidRDefault="007F7FE9" w:rsidP="00F95505">
            <w:pPr>
              <w:spacing w:line="200" w:lineRule="atLeast"/>
              <w:rPr>
                <w:rFonts w:asciiTheme="minorHAnsi" w:eastAsia="Arial" w:hAnsiTheme="minorHAnsi" w:cstheme="minorHAnsi"/>
                <w:b/>
                <w:sz w:val="22"/>
                <w:szCs w:val="22"/>
              </w:rPr>
            </w:pPr>
            <w:r>
              <w:rPr>
                <w:rFonts w:asciiTheme="minorHAnsi" w:eastAsia="Arial" w:hAnsiTheme="minorHAnsi" w:cstheme="minorHAnsi"/>
                <w:b/>
                <w:sz w:val="22"/>
                <w:szCs w:val="22"/>
              </w:rPr>
              <w:t>ΜΜΕ</w:t>
            </w:r>
          </w:p>
        </w:tc>
        <w:tc>
          <w:tcPr>
            <w:tcW w:w="6440" w:type="dxa"/>
            <w:shd w:val="clear" w:color="auto" w:fill="auto"/>
          </w:tcPr>
          <w:p w14:paraId="7944906B" w14:textId="0A638318" w:rsidR="00D30267" w:rsidRPr="00D30267" w:rsidRDefault="00D30267" w:rsidP="00D30267">
            <w:pPr>
              <w:pStyle w:val="ad"/>
              <w:widowControl w:val="0"/>
              <w:spacing w:line="200" w:lineRule="atLeast"/>
              <w:ind w:left="32" w:right="-20"/>
              <w:jc w:val="both"/>
              <w:rPr>
                <w:rFonts w:asciiTheme="minorHAnsi" w:eastAsia="Arial" w:hAnsiTheme="minorHAnsi" w:cstheme="minorHAnsi"/>
              </w:rPr>
            </w:pPr>
            <w:r w:rsidRPr="00D30267">
              <w:rPr>
                <w:rFonts w:asciiTheme="minorHAnsi" w:eastAsia="Arial" w:hAnsiTheme="minorHAnsi" w:cstheme="minorHAnsi"/>
              </w:rPr>
              <w:t>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ή το σύνολο του ετήσιου ισολογισμού δεν υπερβαίνει τα 10 εκατομμύρια ευρώ.</w:t>
            </w:r>
          </w:p>
          <w:p w14:paraId="4E6D2A48" w14:textId="72B0BB28" w:rsidR="007F7FE9" w:rsidRPr="007C0406" w:rsidRDefault="00D30267" w:rsidP="00D30267">
            <w:pPr>
              <w:pStyle w:val="ad"/>
              <w:widowControl w:val="0"/>
              <w:spacing w:after="0" w:line="200" w:lineRule="atLeast"/>
              <w:ind w:left="0" w:right="-20"/>
              <w:jc w:val="both"/>
              <w:rPr>
                <w:rFonts w:asciiTheme="minorHAnsi" w:eastAsia="Arial" w:hAnsiTheme="minorHAnsi" w:cstheme="minorHAnsi"/>
              </w:rPr>
            </w:pPr>
            <w:r w:rsidRPr="00D30267">
              <w:rPr>
                <w:rFonts w:asciiTheme="minorHAnsi" w:eastAsia="Arial" w:hAnsiTheme="minorHAnsi" w:cstheme="minorHAnsi"/>
              </w:rPr>
              <w:t>Στην κατηγορία των ΜΜΕ, ως πολύ μικρή επιχείρηση ορίζεται η επιχείρηση η οποία απασχολεί λιγότερους από δέκα εργαζομένους και της οποίας ο ετήσιος κύκλος εργασιών ή το σύνολο του ετήσιου ισολογισμού δεν υπερβαίνει τα 2 εκατομμύρια ευρώ.</w:t>
            </w:r>
          </w:p>
        </w:tc>
      </w:tr>
      <w:tr w:rsidR="00EE0602" w:rsidRPr="007C0406" w14:paraId="6BFF4509" w14:textId="77777777" w:rsidTr="00F74D76">
        <w:tc>
          <w:tcPr>
            <w:tcW w:w="2236" w:type="dxa"/>
            <w:shd w:val="clear" w:color="auto" w:fill="auto"/>
          </w:tcPr>
          <w:p w14:paraId="1066E76B" w14:textId="77777777" w:rsidR="00EE0602" w:rsidRPr="007C0406" w:rsidRDefault="00EE0602" w:rsidP="00F95505">
            <w:pPr>
              <w:spacing w:line="200" w:lineRule="atLeast"/>
              <w:rPr>
                <w:rFonts w:asciiTheme="minorHAnsi" w:eastAsia="Arial" w:hAnsiTheme="minorHAnsi" w:cstheme="minorHAnsi"/>
                <w:b/>
                <w:sz w:val="22"/>
                <w:szCs w:val="22"/>
              </w:rPr>
            </w:pPr>
            <w:r w:rsidRPr="007C0406">
              <w:rPr>
                <w:rFonts w:asciiTheme="minorHAnsi" w:eastAsia="Arial" w:hAnsiTheme="minorHAnsi" w:cstheme="minorHAnsi"/>
                <w:b/>
                <w:sz w:val="22"/>
                <w:szCs w:val="22"/>
              </w:rPr>
              <w:t xml:space="preserve">Δράση / </w:t>
            </w:r>
            <w:proofErr w:type="spellStart"/>
            <w:r w:rsidRPr="007C0406">
              <w:rPr>
                <w:rFonts w:asciiTheme="minorHAnsi" w:eastAsia="Arial" w:hAnsiTheme="minorHAnsi" w:cstheme="minorHAnsi"/>
                <w:b/>
                <w:sz w:val="22"/>
                <w:szCs w:val="22"/>
              </w:rPr>
              <w:t>Υποδράση</w:t>
            </w:r>
            <w:proofErr w:type="spellEnd"/>
            <w:r w:rsidRPr="007C0406">
              <w:rPr>
                <w:rFonts w:asciiTheme="minorHAnsi" w:eastAsia="Arial" w:hAnsiTheme="minorHAnsi" w:cstheme="minorHAnsi"/>
                <w:b/>
                <w:sz w:val="22"/>
                <w:szCs w:val="22"/>
              </w:rPr>
              <w:t xml:space="preserve"> </w:t>
            </w:r>
          </w:p>
        </w:tc>
        <w:tc>
          <w:tcPr>
            <w:tcW w:w="6440" w:type="dxa"/>
            <w:shd w:val="clear" w:color="auto" w:fill="auto"/>
          </w:tcPr>
          <w:p w14:paraId="56C8AF70" w14:textId="5313196F" w:rsidR="00EE0602" w:rsidRPr="007C0406" w:rsidRDefault="00FF3AE7" w:rsidP="00F95505">
            <w:pPr>
              <w:pStyle w:val="ad"/>
              <w:widowControl w:val="0"/>
              <w:spacing w:after="0" w:line="200" w:lineRule="atLeast"/>
              <w:ind w:left="0" w:right="-20"/>
              <w:jc w:val="both"/>
              <w:rPr>
                <w:rFonts w:asciiTheme="minorHAnsi" w:eastAsia="Arial" w:hAnsiTheme="minorHAnsi" w:cstheme="minorHAnsi"/>
              </w:rPr>
            </w:pPr>
            <w:r w:rsidRPr="007C0406">
              <w:rPr>
                <w:rFonts w:asciiTheme="minorHAnsi" w:eastAsia="Arial" w:hAnsiTheme="minorHAnsi" w:cstheme="minorHAnsi"/>
              </w:rPr>
              <w:t xml:space="preserve">Σύνολο πράξεων με κοινό θεματικό σκοπό </w:t>
            </w:r>
            <w:r w:rsidR="00A05B7F" w:rsidRPr="007C0406">
              <w:rPr>
                <w:rFonts w:asciiTheme="minorHAnsi" w:eastAsia="Arial" w:hAnsiTheme="minorHAnsi" w:cstheme="minorHAnsi"/>
              </w:rPr>
              <w:t xml:space="preserve">που </w:t>
            </w:r>
            <w:r w:rsidR="00CF7374" w:rsidRPr="007C0406">
              <w:rPr>
                <w:rFonts w:asciiTheme="minorHAnsi" w:eastAsia="Arial" w:hAnsiTheme="minorHAnsi" w:cstheme="minorHAnsi"/>
              </w:rPr>
              <w:t xml:space="preserve">συμβάλουν στην επίτευξη ενός ή περισσοτέρων στόχων της </w:t>
            </w:r>
            <w:r w:rsidRPr="007C0406">
              <w:rPr>
                <w:rFonts w:asciiTheme="minorHAnsi" w:eastAsia="Arial" w:hAnsiTheme="minorHAnsi" w:cstheme="minorHAnsi"/>
              </w:rPr>
              <w:t>τοπική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στρατηγική</w:t>
            </w:r>
            <w:r w:rsidR="00CF7374" w:rsidRPr="007C0406">
              <w:rPr>
                <w:rFonts w:asciiTheme="minorHAnsi" w:eastAsia="Arial" w:hAnsiTheme="minorHAnsi" w:cstheme="minorHAnsi"/>
              </w:rPr>
              <w:t>ς</w:t>
            </w:r>
            <w:r w:rsidRPr="007C0406">
              <w:rPr>
                <w:rFonts w:asciiTheme="minorHAnsi" w:eastAsia="Arial" w:hAnsiTheme="minorHAnsi" w:cstheme="minorHAnsi"/>
              </w:rPr>
              <w:t xml:space="preserve"> του τοπικού προγράμματος  </w:t>
            </w:r>
            <w:proofErr w:type="spellStart"/>
            <w:r w:rsidRPr="007C0406">
              <w:rPr>
                <w:rFonts w:asciiTheme="minorHAnsi" w:eastAsia="Arial" w:hAnsiTheme="minorHAnsi" w:cstheme="minorHAnsi"/>
              </w:rPr>
              <w:t>ΤΑΠΤοΚ</w:t>
            </w:r>
            <w:proofErr w:type="spellEnd"/>
            <w:r w:rsidR="00B05755">
              <w:rPr>
                <w:rFonts w:asciiTheme="minorHAnsi" w:eastAsia="Arial" w:hAnsiTheme="minorHAnsi" w:cstheme="minorHAnsi"/>
              </w:rPr>
              <w:t>.</w:t>
            </w:r>
          </w:p>
        </w:tc>
      </w:tr>
      <w:tr w:rsidR="00CE767F" w:rsidRPr="007C0406" w14:paraId="60ECE22F" w14:textId="77777777" w:rsidTr="00F74D76">
        <w:tc>
          <w:tcPr>
            <w:tcW w:w="2236" w:type="dxa"/>
            <w:shd w:val="clear" w:color="auto" w:fill="auto"/>
          </w:tcPr>
          <w:p w14:paraId="3B0852F2" w14:textId="77777777" w:rsidR="00CE767F" w:rsidRPr="007C0406" w:rsidRDefault="00BF350F"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ΕΔΠ</w:t>
            </w:r>
          </w:p>
        </w:tc>
        <w:tc>
          <w:tcPr>
            <w:tcW w:w="6440" w:type="dxa"/>
            <w:shd w:val="clear" w:color="auto" w:fill="auto"/>
          </w:tcPr>
          <w:p w14:paraId="70F77914" w14:textId="1EC39B35" w:rsidR="00CE767F" w:rsidRPr="00B05755" w:rsidRDefault="001D3018"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Επιτροπή</w:t>
            </w:r>
            <w:r w:rsidR="00BF350F" w:rsidRPr="007C0406">
              <w:rPr>
                <w:rFonts w:asciiTheme="minorHAnsi" w:hAnsiTheme="minorHAnsi" w:cstheme="minorHAnsi"/>
                <w:sz w:val="22"/>
                <w:szCs w:val="22"/>
              </w:rPr>
              <w:t xml:space="preserve"> Διαχείρισης Προγράμματος (ΕΔΠ) </w:t>
            </w:r>
            <w:r w:rsidRPr="007C0406">
              <w:rPr>
                <w:rFonts w:asciiTheme="minorHAnsi" w:hAnsiTheme="minorHAnsi" w:cstheme="minorHAnsi"/>
                <w:sz w:val="22"/>
                <w:szCs w:val="22"/>
              </w:rPr>
              <w:t xml:space="preserve">αποτελεί το όργανο λήψης αποφάσεων της ΟΤΔ, για όλα τα θέματα που αφορούν </w:t>
            </w:r>
            <w:r w:rsidR="00CF7374" w:rsidRPr="007C0406">
              <w:rPr>
                <w:rFonts w:asciiTheme="minorHAnsi" w:hAnsiTheme="minorHAnsi" w:cstheme="minorHAnsi"/>
                <w:sz w:val="22"/>
                <w:szCs w:val="22"/>
              </w:rPr>
              <w:t>σ</w:t>
            </w:r>
            <w:r w:rsidRPr="007C0406">
              <w:rPr>
                <w:rFonts w:asciiTheme="minorHAnsi" w:hAnsiTheme="minorHAnsi" w:cstheme="minorHAnsi"/>
                <w:sz w:val="22"/>
                <w:szCs w:val="22"/>
              </w:rPr>
              <w:t xml:space="preserve">την εφαρμογή του ΤΠ. Η σύνθεση της </w:t>
            </w:r>
            <w:r w:rsidR="004E5D96" w:rsidRPr="007C0406">
              <w:rPr>
                <w:rFonts w:asciiTheme="minorHAnsi" w:hAnsiTheme="minorHAnsi" w:cstheme="minorHAnsi"/>
                <w:sz w:val="22"/>
                <w:szCs w:val="22"/>
              </w:rPr>
              <w:t xml:space="preserve">ΕΔΠ ως προς τα ποσοστά εκπροσώπησης  </w:t>
            </w:r>
            <w:r w:rsidRPr="007C0406">
              <w:rPr>
                <w:rFonts w:asciiTheme="minorHAnsi" w:hAnsiTheme="minorHAnsi" w:cstheme="minorHAnsi"/>
                <w:sz w:val="22"/>
                <w:szCs w:val="22"/>
              </w:rPr>
              <w:t xml:space="preserve">ιδιωτικού – δημοσίου συμφέροντος πρέπει να είναι </w:t>
            </w:r>
            <w:r w:rsidR="004E5D96" w:rsidRPr="007C0406">
              <w:rPr>
                <w:rFonts w:asciiTheme="minorHAnsi" w:hAnsiTheme="minorHAnsi" w:cstheme="minorHAnsi"/>
                <w:sz w:val="22"/>
                <w:szCs w:val="22"/>
              </w:rPr>
              <w:t xml:space="preserve">σύμφωνα </w:t>
            </w:r>
            <w:r w:rsidRPr="007C0406">
              <w:rPr>
                <w:rFonts w:asciiTheme="minorHAnsi" w:hAnsiTheme="minorHAnsi" w:cstheme="minorHAnsi"/>
                <w:sz w:val="22"/>
                <w:szCs w:val="22"/>
              </w:rPr>
              <w:t>με τον Καν.</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(ΕΕ) 1303/2013 άρθρο 34 παρ.3</w:t>
            </w:r>
            <w:r w:rsidRPr="007C0406">
              <w:rPr>
                <w:rFonts w:asciiTheme="minorHAnsi" w:eastAsia="Calibri" w:hAnsiTheme="minorHAnsi" w:cstheme="minorHAnsi"/>
                <w:sz w:val="22"/>
                <w:szCs w:val="22"/>
              </w:rPr>
              <w:t xml:space="preserve"> </w:t>
            </w:r>
            <w:r w:rsidRPr="007C0406">
              <w:rPr>
                <w:rFonts w:asciiTheme="minorHAnsi" w:hAnsiTheme="minorHAnsi" w:cstheme="minorHAnsi"/>
                <w:sz w:val="22"/>
                <w:szCs w:val="22"/>
              </w:rPr>
              <w:t>στοιχείο β)</w:t>
            </w:r>
            <w:r w:rsidR="004E5D96" w:rsidRPr="007C0406">
              <w:rPr>
                <w:rFonts w:asciiTheme="minorHAnsi" w:hAnsiTheme="minorHAnsi" w:cstheme="minorHAnsi"/>
                <w:sz w:val="22"/>
                <w:szCs w:val="22"/>
              </w:rPr>
              <w:t xml:space="preserve"> όπως κάθε φορά ισχύει</w:t>
            </w:r>
            <w:r w:rsidRPr="007C0406">
              <w:rPr>
                <w:rFonts w:asciiTheme="minorHAnsi" w:hAnsiTheme="minorHAnsi" w:cstheme="minorHAnsi"/>
                <w:sz w:val="22"/>
                <w:szCs w:val="22"/>
              </w:rPr>
              <w:t xml:space="preserve">. </w:t>
            </w:r>
          </w:p>
        </w:tc>
      </w:tr>
      <w:tr w:rsidR="00CE767F" w:rsidRPr="007C0406" w14:paraId="423DBA82" w14:textId="77777777" w:rsidTr="00F74D76">
        <w:tc>
          <w:tcPr>
            <w:tcW w:w="2236" w:type="dxa"/>
            <w:shd w:val="clear" w:color="auto" w:fill="auto"/>
          </w:tcPr>
          <w:p w14:paraId="7AAE10E5" w14:textId="05EF264C" w:rsidR="00CE767F" w:rsidRPr="007C0406" w:rsidRDefault="00CE767F"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 xml:space="preserve">ΕΥΔ ΠΑΑ </w:t>
            </w:r>
            <w:r w:rsidR="004E5D96" w:rsidRPr="007C0406">
              <w:rPr>
                <w:rFonts w:asciiTheme="minorHAnsi" w:hAnsiTheme="minorHAnsi" w:cstheme="minorHAnsi"/>
                <w:b/>
                <w:sz w:val="22"/>
                <w:szCs w:val="22"/>
              </w:rPr>
              <w:t>2014-2</w:t>
            </w:r>
            <w:r w:rsidR="00562DA7">
              <w:rPr>
                <w:rFonts w:asciiTheme="minorHAnsi" w:hAnsiTheme="minorHAnsi" w:cstheme="minorHAnsi"/>
                <w:b/>
                <w:sz w:val="22"/>
                <w:szCs w:val="22"/>
              </w:rPr>
              <w:t>020</w:t>
            </w:r>
          </w:p>
        </w:tc>
        <w:tc>
          <w:tcPr>
            <w:tcW w:w="6440" w:type="dxa"/>
            <w:shd w:val="clear" w:color="auto" w:fill="auto"/>
          </w:tcPr>
          <w:p w14:paraId="02CB09A5" w14:textId="3117365A" w:rsidR="004B6175" w:rsidRPr="007C0406" w:rsidRDefault="0065289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Ειδική Υπηρεσία Διαχείρισης του ΠΑΑ 2014-2020</w:t>
            </w:r>
            <w:r w:rsidR="00B05755">
              <w:rPr>
                <w:rFonts w:asciiTheme="minorHAnsi" w:hAnsiTheme="minorHAnsi" w:cstheme="minorHAnsi"/>
                <w:sz w:val="22"/>
                <w:szCs w:val="22"/>
              </w:rPr>
              <w:t>.</w:t>
            </w:r>
          </w:p>
        </w:tc>
      </w:tr>
      <w:tr w:rsidR="00F556EE" w:rsidRPr="007C0406" w14:paraId="4E9A9DE3" w14:textId="77777777" w:rsidTr="00F74D76">
        <w:tc>
          <w:tcPr>
            <w:tcW w:w="2236" w:type="dxa"/>
            <w:shd w:val="clear" w:color="auto" w:fill="auto"/>
          </w:tcPr>
          <w:p w14:paraId="5528F694" w14:textId="6B21C563" w:rsidR="00F556EE" w:rsidRPr="007C0406" w:rsidRDefault="00CE767F"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 xml:space="preserve">ΕΥΕ ΠΑΑ </w:t>
            </w:r>
            <w:r w:rsidR="004E5D96" w:rsidRPr="007C0406">
              <w:rPr>
                <w:rFonts w:asciiTheme="minorHAnsi" w:hAnsiTheme="minorHAnsi" w:cstheme="minorHAnsi"/>
                <w:b/>
                <w:sz w:val="22"/>
                <w:szCs w:val="22"/>
              </w:rPr>
              <w:t>2014-2020</w:t>
            </w:r>
          </w:p>
        </w:tc>
        <w:tc>
          <w:tcPr>
            <w:tcW w:w="6440" w:type="dxa"/>
            <w:shd w:val="clear" w:color="auto" w:fill="auto"/>
          </w:tcPr>
          <w:p w14:paraId="1F886515" w14:textId="628CEA0B" w:rsidR="004B6175" w:rsidRPr="007C0406" w:rsidRDefault="00E77746"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Ειδική Υπηρεσία Εφαρμογής  του ΠΑΑ 2014-2020</w:t>
            </w:r>
            <w:r w:rsidR="00B05755">
              <w:rPr>
                <w:rFonts w:asciiTheme="minorHAnsi" w:hAnsiTheme="minorHAnsi" w:cstheme="minorHAnsi"/>
                <w:sz w:val="22"/>
                <w:szCs w:val="22"/>
              </w:rPr>
              <w:t>.</w:t>
            </w:r>
          </w:p>
        </w:tc>
      </w:tr>
      <w:tr w:rsidR="00356A2A" w:rsidRPr="007C0406" w14:paraId="1A0ABBA9" w14:textId="77777777" w:rsidTr="00F74D76">
        <w:tc>
          <w:tcPr>
            <w:tcW w:w="2236" w:type="dxa"/>
            <w:shd w:val="clear" w:color="auto" w:fill="auto"/>
          </w:tcPr>
          <w:p w14:paraId="1CA7DD57" w14:textId="1CA3B179" w:rsidR="00356A2A" w:rsidRPr="007C0406" w:rsidRDefault="00356A2A"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ΕΥΔ ΕΠ</w:t>
            </w:r>
            <w:r w:rsidR="004E5D96" w:rsidRPr="007C0406">
              <w:rPr>
                <w:rFonts w:asciiTheme="minorHAnsi" w:hAnsiTheme="minorHAnsi" w:cstheme="minorHAnsi"/>
                <w:b/>
                <w:sz w:val="22"/>
                <w:szCs w:val="22"/>
              </w:rPr>
              <w:t xml:space="preserve"> Περιφέρειας</w:t>
            </w:r>
          </w:p>
        </w:tc>
        <w:tc>
          <w:tcPr>
            <w:tcW w:w="6440" w:type="dxa"/>
            <w:shd w:val="clear" w:color="auto" w:fill="auto"/>
          </w:tcPr>
          <w:p w14:paraId="6EE31E35" w14:textId="3777015A" w:rsidR="004B6175" w:rsidRPr="00562DA7" w:rsidRDefault="00A15383" w:rsidP="00A15383">
            <w:pPr>
              <w:spacing w:line="200" w:lineRule="atLeast"/>
              <w:jc w:val="both"/>
              <w:rPr>
                <w:rFonts w:asciiTheme="minorHAnsi" w:hAnsiTheme="minorHAnsi" w:cstheme="minorHAnsi"/>
                <w:sz w:val="22"/>
                <w:szCs w:val="22"/>
              </w:rPr>
            </w:pPr>
            <w:r w:rsidRPr="00562DA7">
              <w:rPr>
                <w:rFonts w:asciiTheme="minorHAnsi" w:hAnsiTheme="minorHAnsi" w:cstheme="minorHAnsi"/>
                <w:sz w:val="22"/>
                <w:szCs w:val="22"/>
              </w:rPr>
              <w:t>Η</w:t>
            </w:r>
            <w:r w:rsidR="00356A2A" w:rsidRPr="00562DA7">
              <w:rPr>
                <w:rFonts w:asciiTheme="minorHAnsi" w:hAnsiTheme="minorHAnsi" w:cstheme="minorHAnsi"/>
                <w:sz w:val="22"/>
                <w:szCs w:val="22"/>
              </w:rPr>
              <w:t xml:space="preserve"> Ειδικ</w:t>
            </w:r>
            <w:r w:rsidRPr="00562DA7">
              <w:rPr>
                <w:rFonts w:asciiTheme="minorHAnsi" w:hAnsiTheme="minorHAnsi" w:cstheme="minorHAnsi"/>
                <w:sz w:val="22"/>
                <w:szCs w:val="22"/>
              </w:rPr>
              <w:t>ή</w:t>
            </w:r>
            <w:r w:rsidR="00356A2A" w:rsidRPr="00562DA7">
              <w:rPr>
                <w:rFonts w:asciiTheme="minorHAnsi" w:hAnsiTheme="minorHAnsi" w:cstheme="minorHAnsi"/>
                <w:sz w:val="22"/>
                <w:szCs w:val="22"/>
              </w:rPr>
              <w:t xml:space="preserve"> Υπηρεσί</w:t>
            </w:r>
            <w:r w:rsidRPr="00562DA7">
              <w:rPr>
                <w:rFonts w:asciiTheme="minorHAnsi" w:hAnsiTheme="minorHAnsi" w:cstheme="minorHAnsi"/>
                <w:sz w:val="22"/>
                <w:szCs w:val="22"/>
              </w:rPr>
              <w:t>α</w:t>
            </w:r>
            <w:r w:rsidR="00356A2A" w:rsidRPr="00562DA7">
              <w:rPr>
                <w:rFonts w:asciiTheme="minorHAnsi" w:hAnsiTheme="minorHAnsi" w:cstheme="minorHAnsi"/>
                <w:sz w:val="22"/>
                <w:szCs w:val="22"/>
              </w:rPr>
              <w:t xml:space="preserve"> Διαχείρισης (ΕΥΔ) </w:t>
            </w:r>
            <w:r w:rsidRPr="00562DA7">
              <w:rPr>
                <w:rFonts w:asciiTheme="minorHAnsi" w:hAnsiTheme="minorHAnsi" w:cstheme="minorHAnsi"/>
                <w:sz w:val="22"/>
                <w:szCs w:val="22"/>
              </w:rPr>
              <w:t>του</w:t>
            </w:r>
            <w:r w:rsidR="00356A2A" w:rsidRPr="00562DA7">
              <w:rPr>
                <w:rFonts w:asciiTheme="minorHAnsi" w:hAnsiTheme="minorHAnsi" w:cstheme="minorHAnsi"/>
                <w:sz w:val="22"/>
                <w:szCs w:val="22"/>
              </w:rPr>
              <w:t xml:space="preserve"> Επιχειρησιακ</w:t>
            </w:r>
            <w:r w:rsidRPr="00562DA7">
              <w:rPr>
                <w:rFonts w:asciiTheme="minorHAnsi" w:hAnsiTheme="minorHAnsi" w:cstheme="minorHAnsi"/>
                <w:sz w:val="22"/>
                <w:szCs w:val="22"/>
              </w:rPr>
              <w:t>ού</w:t>
            </w:r>
            <w:r w:rsidR="00356A2A" w:rsidRPr="00562DA7">
              <w:rPr>
                <w:rFonts w:asciiTheme="minorHAnsi" w:hAnsiTheme="minorHAnsi" w:cstheme="minorHAnsi"/>
                <w:sz w:val="22"/>
                <w:szCs w:val="22"/>
              </w:rPr>
              <w:t xml:space="preserve"> </w:t>
            </w:r>
            <w:r w:rsidRPr="00562DA7">
              <w:rPr>
                <w:rFonts w:asciiTheme="minorHAnsi" w:hAnsiTheme="minorHAnsi" w:cstheme="minorHAnsi"/>
                <w:sz w:val="22"/>
                <w:szCs w:val="22"/>
              </w:rPr>
              <w:t>Προγράμματος</w:t>
            </w:r>
            <w:r w:rsidR="00356A2A" w:rsidRPr="00562DA7">
              <w:rPr>
                <w:rFonts w:asciiTheme="minorHAnsi" w:hAnsiTheme="minorHAnsi" w:cstheme="minorHAnsi"/>
                <w:sz w:val="22"/>
                <w:szCs w:val="22"/>
              </w:rPr>
              <w:t xml:space="preserve"> (ΕΠ) </w:t>
            </w:r>
            <w:r w:rsidRPr="00562DA7">
              <w:rPr>
                <w:rFonts w:asciiTheme="minorHAnsi" w:hAnsiTheme="minorHAnsi" w:cstheme="minorHAnsi"/>
                <w:sz w:val="22"/>
                <w:szCs w:val="22"/>
              </w:rPr>
              <w:t>της Περιφέρειας Ηπείρου</w:t>
            </w:r>
            <w:r w:rsidR="00B05755" w:rsidRPr="00562DA7">
              <w:rPr>
                <w:rFonts w:asciiTheme="minorHAnsi" w:hAnsiTheme="minorHAnsi" w:cstheme="minorHAnsi"/>
                <w:sz w:val="22"/>
                <w:szCs w:val="22"/>
              </w:rPr>
              <w:t>.</w:t>
            </w:r>
          </w:p>
        </w:tc>
      </w:tr>
      <w:tr w:rsidR="00717B89" w:rsidRPr="007C0406" w14:paraId="438A56F7" w14:textId="77777777" w:rsidTr="00F74D76">
        <w:tc>
          <w:tcPr>
            <w:tcW w:w="2236" w:type="dxa"/>
            <w:shd w:val="clear" w:color="auto" w:fill="auto"/>
          </w:tcPr>
          <w:p w14:paraId="28CE0528" w14:textId="77777777" w:rsidR="00717B89" w:rsidRPr="007C0406" w:rsidRDefault="00717B89"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Κρατικές ενισχύσεις</w:t>
            </w:r>
          </w:p>
        </w:tc>
        <w:tc>
          <w:tcPr>
            <w:tcW w:w="6440" w:type="dxa"/>
            <w:shd w:val="clear" w:color="auto" w:fill="auto"/>
          </w:tcPr>
          <w:p w14:paraId="561A21AA" w14:textId="4EA82979" w:rsidR="00717B89" w:rsidRPr="007C0406" w:rsidRDefault="004B6175"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Ενίσχυση που εμπίπτει στο πεδίο του Άρθρου 107 της Συνθήκης για τη Λειτουργία της </w:t>
            </w:r>
            <w:r w:rsidR="0018376F" w:rsidRPr="007C0406">
              <w:rPr>
                <w:rFonts w:asciiTheme="minorHAnsi" w:hAnsiTheme="minorHAnsi" w:cstheme="minorHAnsi"/>
                <w:sz w:val="22"/>
                <w:szCs w:val="22"/>
              </w:rPr>
              <w:t>Ευρωπαϊκής</w:t>
            </w:r>
            <w:r w:rsidRPr="007C0406">
              <w:rPr>
                <w:rFonts w:asciiTheme="minorHAnsi" w:hAnsiTheme="minorHAnsi" w:cstheme="minorHAnsi"/>
                <w:sz w:val="22"/>
                <w:szCs w:val="22"/>
              </w:rPr>
              <w:t xml:space="preserve"> Ένωσης (ΣΛΕΕ)</w:t>
            </w:r>
            <w:r w:rsidR="004E5D96" w:rsidRPr="007C0406">
              <w:rPr>
                <w:rFonts w:asciiTheme="minorHAnsi" w:hAnsiTheme="minorHAnsi" w:cstheme="minorHAnsi"/>
                <w:sz w:val="22"/>
                <w:szCs w:val="22"/>
              </w:rPr>
              <w:t xml:space="preserve">. </w:t>
            </w:r>
          </w:p>
        </w:tc>
      </w:tr>
      <w:tr w:rsidR="00F556EE" w:rsidRPr="007C0406" w14:paraId="6949F7D2" w14:textId="77777777" w:rsidTr="00F74D76">
        <w:tc>
          <w:tcPr>
            <w:tcW w:w="2236" w:type="dxa"/>
            <w:shd w:val="clear" w:color="auto" w:fill="auto"/>
          </w:tcPr>
          <w:p w14:paraId="2D372443" w14:textId="77777777" w:rsidR="00F556EE" w:rsidRPr="007C0406" w:rsidRDefault="00CE767F"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ΟΤΔ</w:t>
            </w:r>
          </w:p>
        </w:tc>
        <w:tc>
          <w:tcPr>
            <w:tcW w:w="6440" w:type="dxa"/>
            <w:shd w:val="clear" w:color="auto" w:fill="auto"/>
          </w:tcPr>
          <w:p w14:paraId="3776F2B6" w14:textId="430CA7E7" w:rsidR="00F556EE" w:rsidRPr="00B05755" w:rsidRDefault="00E3114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Η Ομάδα Τοπικής Δράσης είναι ένα τοπικό εταιρικό σχήμα στο οποίο </w:t>
            </w:r>
            <w:r w:rsidRPr="007C0406">
              <w:rPr>
                <w:rFonts w:asciiTheme="minorHAnsi" w:hAnsiTheme="minorHAnsi" w:cstheme="minorHAnsi"/>
                <w:sz w:val="22"/>
                <w:szCs w:val="22"/>
              </w:rPr>
              <w:lastRenderedPageBreak/>
              <w:t xml:space="preserve">συμμετέχουν εκπρόσωποι τοπικών δημόσιων και ιδιωτικών κοινωνικοοικονομικών </w:t>
            </w:r>
            <w:r w:rsidR="00003941">
              <w:rPr>
                <w:rFonts w:asciiTheme="minorHAnsi" w:hAnsiTheme="minorHAnsi" w:cstheme="minorHAnsi"/>
                <w:sz w:val="22"/>
                <w:szCs w:val="22"/>
              </w:rPr>
              <w:t xml:space="preserve">ή άλλων </w:t>
            </w:r>
            <w:r w:rsidRPr="007C0406">
              <w:rPr>
                <w:rFonts w:asciiTheme="minorHAnsi" w:hAnsiTheme="minorHAnsi" w:cstheme="minorHAnsi"/>
                <w:sz w:val="22"/>
                <w:szCs w:val="22"/>
              </w:rPr>
              <w:t>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tc>
      </w:tr>
      <w:tr w:rsidR="00F556EE" w:rsidRPr="007C0406" w14:paraId="4F320451" w14:textId="77777777" w:rsidTr="00F74D76">
        <w:tc>
          <w:tcPr>
            <w:tcW w:w="2236" w:type="dxa"/>
            <w:shd w:val="clear" w:color="auto" w:fill="auto"/>
          </w:tcPr>
          <w:p w14:paraId="55B52CF9" w14:textId="77777777" w:rsidR="00F556EE" w:rsidRPr="007C0406" w:rsidRDefault="00CE767F"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lastRenderedPageBreak/>
              <w:t>ΟΠΕΚΕΠΕ</w:t>
            </w:r>
          </w:p>
        </w:tc>
        <w:tc>
          <w:tcPr>
            <w:tcW w:w="6440" w:type="dxa"/>
            <w:shd w:val="clear" w:color="auto" w:fill="auto"/>
          </w:tcPr>
          <w:p w14:paraId="228B25B3" w14:textId="0D282DE4" w:rsidR="00F556EE" w:rsidRPr="007C0406" w:rsidRDefault="00EE0602" w:rsidP="00F95505">
            <w:pPr>
              <w:spacing w:line="200" w:lineRule="atLeast"/>
              <w:jc w:val="both"/>
              <w:rPr>
                <w:rFonts w:asciiTheme="minorHAnsi" w:hAnsiTheme="minorHAnsi" w:cstheme="minorHAnsi"/>
                <w:b/>
                <w:sz w:val="22"/>
                <w:szCs w:val="22"/>
              </w:rPr>
            </w:pPr>
            <w:r w:rsidRPr="007C0406">
              <w:rPr>
                <w:rFonts w:asciiTheme="minorHAnsi" w:hAnsiTheme="minorHAnsi" w:cstheme="minorHAns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r w:rsidR="00B05755">
              <w:rPr>
                <w:rFonts w:asciiTheme="minorHAnsi" w:hAnsiTheme="minorHAnsi" w:cstheme="minorHAnsi"/>
                <w:sz w:val="22"/>
                <w:szCs w:val="22"/>
              </w:rPr>
              <w:t>.</w:t>
            </w:r>
          </w:p>
        </w:tc>
      </w:tr>
      <w:tr w:rsidR="00316759" w:rsidRPr="007C0406" w14:paraId="2AD06BCB" w14:textId="77777777" w:rsidTr="00F74D76">
        <w:tc>
          <w:tcPr>
            <w:tcW w:w="2236" w:type="dxa"/>
            <w:shd w:val="clear" w:color="auto" w:fill="auto"/>
          </w:tcPr>
          <w:p w14:paraId="4CDC6B6C" w14:textId="77777777" w:rsidR="00316759" w:rsidRPr="007C0406" w:rsidRDefault="00316759"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 xml:space="preserve">ΟΠΣΑΑ </w:t>
            </w:r>
          </w:p>
        </w:tc>
        <w:tc>
          <w:tcPr>
            <w:tcW w:w="6440" w:type="dxa"/>
            <w:shd w:val="clear" w:color="auto" w:fill="auto"/>
          </w:tcPr>
          <w:p w14:paraId="3F11D976" w14:textId="77777777" w:rsidR="00316759" w:rsidRPr="007C0406" w:rsidRDefault="00316759" w:rsidP="00F95505">
            <w:pPr>
              <w:autoSpaceDE w:val="0"/>
              <w:autoSpaceDN w:val="0"/>
              <w:adjustRightInd w:val="0"/>
              <w:spacing w:line="200" w:lineRule="atLeast"/>
              <w:jc w:val="both"/>
              <w:rPr>
                <w:rFonts w:asciiTheme="minorHAnsi" w:hAnsiTheme="minorHAnsi" w:cstheme="minorHAnsi"/>
                <w:sz w:val="22"/>
                <w:szCs w:val="22"/>
              </w:rPr>
            </w:pPr>
            <w:r w:rsidRPr="007C0406">
              <w:rPr>
                <w:rFonts w:asciiTheme="minorHAnsi" w:hAnsiTheme="minorHAnsi" w:cstheme="minorHAnsi"/>
                <w:bCs/>
                <w:sz w:val="22"/>
                <w:szCs w:val="22"/>
              </w:rPr>
              <w:t>Ολοκληρωμένο Πληροφοριακό Σύστημα Αγροτικής Ανάπτυξης</w:t>
            </w:r>
            <w:r w:rsidRPr="007C0406">
              <w:rPr>
                <w:rFonts w:asciiTheme="minorHAnsi" w:hAnsiTheme="minorHAnsi" w:cstheme="minorHAnsi"/>
                <w:b/>
                <w:bCs/>
                <w:sz w:val="22"/>
                <w:szCs w:val="22"/>
              </w:rPr>
              <w:t xml:space="preserve"> </w:t>
            </w:r>
            <w:r w:rsidRPr="007C0406">
              <w:rPr>
                <w:rFonts w:asciiTheme="minorHAnsi" w:hAnsiTheme="minorHAnsi" w:cstheme="minorHAnsi"/>
                <w:sz w:val="22"/>
                <w:szCs w:val="22"/>
              </w:rPr>
              <w:t xml:space="preserve">(ΟΠΣΑΑ) είναι το πληροφοριακό σύστημα για την υλοποίηση των μέτρων, </w:t>
            </w:r>
            <w:proofErr w:type="spellStart"/>
            <w:r w:rsidRPr="007C0406">
              <w:rPr>
                <w:rFonts w:asciiTheme="minorHAnsi" w:hAnsiTheme="minorHAnsi" w:cstheme="minorHAnsi"/>
                <w:sz w:val="22"/>
                <w:szCs w:val="22"/>
              </w:rPr>
              <w:t>υπομέτρων</w:t>
            </w:r>
            <w:proofErr w:type="spellEnd"/>
            <w:r w:rsidRPr="007C0406">
              <w:rPr>
                <w:rFonts w:asciiTheme="minorHAnsi" w:hAnsiTheme="minorHAnsi" w:cstheme="minorHAnsi"/>
                <w:sz w:val="22"/>
                <w:szCs w:val="22"/>
              </w:rPr>
              <w:t xml:space="preserve">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EE0602" w:rsidRPr="007C0406" w14:paraId="19AE5E42" w14:textId="77777777" w:rsidTr="00F74D76">
        <w:tc>
          <w:tcPr>
            <w:tcW w:w="2236" w:type="dxa"/>
            <w:shd w:val="clear" w:color="auto" w:fill="auto"/>
          </w:tcPr>
          <w:p w14:paraId="18C4221D" w14:textId="4823DAFF" w:rsidR="00EE0602" w:rsidRPr="007C0406" w:rsidRDefault="0019160B" w:rsidP="00F95505">
            <w:pPr>
              <w:spacing w:line="200" w:lineRule="atLeast"/>
              <w:rPr>
                <w:rFonts w:asciiTheme="minorHAnsi" w:hAnsiTheme="minorHAnsi" w:cstheme="minorHAnsi"/>
                <w:b/>
                <w:sz w:val="22"/>
                <w:szCs w:val="22"/>
              </w:rPr>
            </w:pPr>
            <w:r>
              <w:rPr>
                <w:rFonts w:asciiTheme="minorHAnsi" w:eastAsia="Arial" w:hAnsiTheme="minorHAnsi" w:cstheme="minorHAnsi"/>
                <w:b/>
                <w:sz w:val="22"/>
                <w:szCs w:val="22"/>
              </w:rPr>
              <w:t>ΠΡΑΞΗ</w:t>
            </w:r>
          </w:p>
        </w:tc>
        <w:tc>
          <w:tcPr>
            <w:tcW w:w="6440" w:type="dxa"/>
            <w:shd w:val="clear" w:color="auto" w:fill="auto"/>
          </w:tcPr>
          <w:p w14:paraId="375D846F" w14:textId="3C3AC26E" w:rsidR="00EE0602" w:rsidRPr="007C0406" w:rsidRDefault="00B05755" w:rsidP="00F95505">
            <w:pPr>
              <w:pStyle w:val="ad"/>
              <w:widowControl w:val="0"/>
              <w:spacing w:after="0" w:line="200" w:lineRule="atLeast"/>
              <w:ind w:left="0" w:right="-20"/>
              <w:jc w:val="both"/>
              <w:rPr>
                <w:rFonts w:asciiTheme="minorHAnsi" w:eastAsia="Arial" w:hAnsiTheme="minorHAnsi" w:cstheme="minorHAnsi"/>
              </w:rPr>
            </w:pPr>
            <w:r>
              <w:rPr>
                <w:rFonts w:asciiTheme="minorHAnsi" w:eastAsia="Arial" w:hAnsiTheme="minorHAnsi" w:cstheme="minorHAnsi"/>
              </w:rPr>
              <w:t>Έ</w:t>
            </w:r>
            <w:r w:rsidR="00EE0602" w:rsidRPr="007C0406">
              <w:rPr>
                <w:rFonts w:asciiTheme="minorHAnsi" w:eastAsia="Arial" w:hAnsiTheme="minorHAnsi" w:cstheme="minorHAnsi"/>
              </w:rPr>
              <w:t xml:space="preserve">ργο, σύμβαση, δράση ή ομάδα έργων που επιλέγονται από τη </w:t>
            </w:r>
            <w:r w:rsidR="00003941" w:rsidRPr="00003941">
              <w:rPr>
                <w:rFonts w:asciiTheme="minorHAnsi" w:eastAsia="Arial" w:hAnsiTheme="minorHAnsi" w:cstheme="minorHAnsi"/>
              </w:rPr>
              <w:t xml:space="preserve">ΕΥΔ ΠΑΑ 2014-2020 </w:t>
            </w:r>
            <w:r w:rsidR="00EE0602" w:rsidRPr="007C0406">
              <w:rPr>
                <w:rFonts w:asciiTheme="minorHAnsi" w:eastAsia="Arial" w:hAnsiTheme="minorHAnsi" w:cstheme="minorHAnsi"/>
              </w:rPr>
              <w:t xml:space="preserve">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EE0602" w:rsidRPr="007C0406" w14:paraId="20F5B5CD" w14:textId="77777777" w:rsidTr="00F74D76">
        <w:tc>
          <w:tcPr>
            <w:tcW w:w="2236" w:type="dxa"/>
            <w:shd w:val="clear" w:color="auto" w:fill="auto"/>
          </w:tcPr>
          <w:p w14:paraId="5162CBD6" w14:textId="77777777" w:rsidR="00EE0602" w:rsidRPr="007C0406" w:rsidRDefault="00EE0602"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ΠΣΚΕ</w:t>
            </w:r>
          </w:p>
        </w:tc>
        <w:tc>
          <w:tcPr>
            <w:tcW w:w="6440" w:type="dxa"/>
            <w:shd w:val="clear" w:color="auto" w:fill="auto"/>
          </w:tcPr>
          <w:p w14:paraId="1ED77AE4" w14:textId="77777777" w:rsidR="00B05755" w:rsidRDefault="00EE060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14:paraId="74955BF5" w14:textId="4EBC98BA" w:rsidR="00F76E19" w:rsidRPr="007C0406" w:rsidRDefault="00F76E19" w:rsidP="00F95505">
            <w:pPr>
              <w:spacing w:line="200" w:lineRule="atLeast"/>
              <w:jc w:val="both"/>
              <w:rPr>
                <w:rFonts w:asciiTheme="minorHAnsi" w:hAnsiTheme="minorHAnsi" w:cstheme="minorHAnsi"/>
                <w:b/>
                <w:sz w:val="22"/>
                <w:szCs w:val="22"/>
              </w:rPr>
            </w:pPr>
            <w:r w:rsidRPr="007C0406">
              <w:rPr>
                <w:rFonts w:asciiTheme="minorHAnsi" w:hAnsiTheme="minorHAnsi" w:cstheme="minorHAnsi"/>
                <w:sz w:val="22"/>
                <w:szCs w:val="22"/>
              </w:rPr>
              <w:t xml:space="preserve">Στο συγκεκριμένο λαμβάνουν χώρα η διαχείριση, ο έλεγχος  και η υλοποίηση του </w:t>
            </w:r>
            <w:proofErr w:type="spellStart"/>
            <w:r w:rsidRPr="007C0406">
              <w:rPr>
                <w:rFonts w:asciiTheme="minorHAnsi" w:hAnsiTheme="minorHAnsi" w:cstheme="minorHAnsi"/>
                <w:sz w:val="22"/>
                <w:szCs w:val="22"/>
              </w:rPr>
              <w:t>υπομέτρου</w:t>
            </w:r>
            <w:proofErr w:type="spellEnd"/>
            <w:r w:rsidRPr="007C0406">
              <w:rPr>
                <w:rFonts w:asciiTheme="minorHAnsi" w:hAnsiTheme="minorHAnsi" w:cstheme="minorHAnsi"/>
                <w:sz w:val="22"/>
                <w:szCs w:val="22"/>
              </w:rPr>
              <w:t xml:space="preserve"> 19.2 – </w:t>
            </w:r>
            <w:r w:rsidR="00294DB7" w:rsidRPr="007C0406">
              <w:rPr>
                <w:rFonts w:asciiTheme="minorHAnsi" w:hAnsiTheme="minorHAnsi" w:cstheme="minorHAnsi"/>
                <w:sz w:val="22"/>
                <w:szCs w:val="22"/>
              </w:rPr>
              <w:t>ιδιωτικές πράξεις</w:t>
            </w:r>
            <w:r w:rsidRPr="007C0406">
              <w:rPr>
                <w:rFonts w:asciiTheme="minorHAnsi" w:hAnsiTheme="minorHAnsi" w:cstheme="minorHAnsi"/>
                <w:sz w:val="22"/>
                <w:szCs w:val="22"/>
              </w:rPr>
              <w:t>. Ενδεικτικά περιλαμβάνονται η υποβολή αιτήσεων στήριξης</w:t>
            </w:r>
            <w:r w:rsidR="00294DB7" w:rsidRPr="007C0406">
              <w:rPr>
                <w:rFonts w:asciiTheme="minorHAnsi" w:hAnsiTheme="minorHAnsi" w:cstheme="minorHAnsi"/>
                <w:sz w:val="22"/>
                <w:szCs w:val="22"/>
              </w:rPr>
              <w:t xml:space="preserve"> πράξεων και η </w:t>
            </w:r>
            <w:r w:rsidR="00D438CD">
              <w:rPr>
                <w:rFonts w:asciiTheme="minorHAnsi" w:hAnsiTheme="minorHAnsi" w:cstheme="minorHAnsi"/>
                <w:sz w:val="22"/>
                <w:szCs w:val="22"/>
              </w:rPr>
              <w:t>αξιολόγησή τους,</w:t>
            </w:r>
            <w:r w:rsidRPr="007C0406">
              <w:rPr>
                <w:rFonts w:asciiTheme="minorHAnsi" w:hAnsiTheme="minorHAnsi" w:cstheme="minorHAnsi"/>
                <w:sz w:val="22"/>
                <w:szCs w:val="22"/>
              </w:rPr>
              <w:t xml:space="preserve"> </w:t>
            </w:r>
            <w:r w:rsidR="00003941" w:rsidRPr="00003941">
              <w:rPr>
                <w:rFonts w:asciiTheme="minorHAnsi" w:hAnsiTheme="minorHAnsi" w:cstheme="minorHAnsi"/>
                <w:sz w:val="22"/>
                <w:szCs w:val="22"/>
              </w:rPr>
              <w:t>η τροποποίηση αυτών και η υποβολή αιτημάτων πληρωμής.</w:t>
            </w:r>
          </w:p>
        </w:tc>
      </w:tr>
      <w:tr w:rsidR="00EE0602" w:rsidRPr="007C0406" w14:paraId="0539E63C" w14:textId="77777777" w:rsidTr="00F74D76">
        <w:tc>
          <w:tcPr>
            <w:tcW w:w="2236" w:type="dxa"/>
            <w:shd w:val="clear" w:color="auto" w:fill="auto"/>
          </w:tcPr>
          <w:p w14:paraId="0D4C2D40" w14:textId="77777777" w:rsidR="00EE0602" w:rsidRPr="007C0406" w:rsidRDefault="00EE0602"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ΤΠ</w:t>
            </w:r>
          </w:p>
        </w:tc>
        <w:tc>
          <w:tcPr>
            <w:tcW w:w="6440" w:type="dxa"/>
            <w:shd w:val="clear" w:color="auto" w:fill="auto"/>
          </w:tcPr>
          <w:p w14:paraId="3E70B76F" w14:textId="7AD41584" w:rsidR="00EE0602" w:rsidRPr="007C0406" w:rsidRDefault="00EE0602" w:rsidP="00F95505">
            <w:pPr>
              <w:pStyle w:val="Default"/>
              <w:autoSpaceDE/>
              <w:autoSpaceDN/>
              <w:adjustRightInd/>
              <w:spacing w:line="200" w:lineRule="atLeas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Το</w:t>
            </w:r>
            <w:r w:rsidRPr="007C0406">
              <w:rPr>
                <w:rFonts w:asciiTheme="minorHAnsi" w:hAnsiTheme="minorHAnsi" w:cstheme="minorHAnsi"/>
                <w:b/>
                <w:color w:val="auto"/>
                <w:sz w:val="22"/>
                <w:szCs w:val="22"/>
              </w:rPr>
              <w:t xml:space="preserve"> Τοπικό πρόγραμμα </w:t>
            </w:r>
            <w:r w:rsidRPr="007C0406">
              <w:rPr>
                <w:rFonts w:asciiTheme="minorHAnsi" w:hAnsiTheme="minorHAnsi" w:cstheme="minorHAnsi"/>
                <w:color w:val="auto"/>
                <w:sz w:val="22"/>
                <w:szCs w:val="22"/>
              </w:rPr>
              <w:t xml:space="preserve">στο πλαίσιο του CLLD-LEADER αποτελείται από στοιχεία όπως </w:t>
            </w:r>
            <w:r w:rsidR="00E31142" w:rsidRPr="007C0406">
              <w:rPr>
                <w:rFonts w:asciiTheme="minorHAnsi" w:hAnsiTheme="minorHAnsi" w:cstheme="minorHAnsi"/>
                <w:color w:val="auto"/>
                <w:sz w:val="22"/>
                <w:szCs w:val="22"/>
              </w:rPr>
              <w:t>η</w:t>
            </w:r>
            <w:r w:rsidRPr="007C0406">
              <w:rPr>
                <w:rFonts w:asciiTheme="minorHAnsi" w:hAnsiTheme="minorHAnsi" w:cstheme="minorHAnsi"/>
                <w:color w:val="auto"/>
                <w:sz w:val="22"/>
                <w:szCs w:val="22"/>
              </w:rPr>
              <w:t xml:space="preserve"> </w:t>
            </w:r>
            <w:r w:rsidR="00E31142" w:rsidRPr="007C0406">
              <w:rPr>
                <w:rFonts w:asciiTheme="minorHAnsi" w:hAnsiTheme="minorHAnsi" w:cstheme="minorHAnsi"/>
                <w:color w:val="auto"/>
                <w:sz w:val="22"/>
                <w:szCs w:val="22"/>
              </w:rPr>
              <w:t xml:space="preserve">στρατηγική </w:t>
            </w:r>
            <w:r w:rsidRPr="007C0406">
              <w:rPr>
                <w:rFonts w:asciiTheme="minorHAnsi" w:hAnsiTheme="minorHAnsi" w:cstheme="minorHAnsi"/>
                <w:color w:val="auto"/>
                <w:sz w:val="22"/>
                <w:szCs w:val="22"/>
              </w:rPr>
              <w:t xml:space="preserve">τοπικής ανάπτυξης, που </w:t>
            </w:r>
            <w:r w:rsidR="00E31142" w:rsidRPr="007C0406">
              <w:rPr>
                <w:rFonts w:asciiTheme="minorHAnsi" w:hAnsiTheme="minorHAnsi" w:cstheme="minorHAnsi"/>
                <w:color w:val="auto"/>
                <w:sz w:val="22"/>
                <w:szCs w:val="22"/>
              </w:rPr>
              <w:t>αφορά</w:t>
            </w:r>
            <w:r w:rsidRPr="007C0406">
              <w:rPr>
                <w:rFonts w:asciiTheme="minorHAnsi" w:hAnsiTheme="minorHAnsi" w:cstheme="minorHAnsi"/>
                <w:color w:val="auto"/>
                <w:sz w:val="22"/>
                <w:szCs w:val="22"/>
              </w:rPr>
              <w:t xml:space="preserve"> σαφώς χωρικά προσδιορισμένες περιοχές, </w:t>
            </w:r>
            <w:r w:rsidR="00E31142" w:rsidRPr="007C0406">
              <w:rPr>
                <w:rFonts w:asciiTheme="minorHAnsi" w:hAnsiTheme="minorHAnsi" w:cstheme="minorHAnsi"/>
                <w:color w:val="auto"/>
                <w:sz w:val="22"/>
                <w:szCs w:val="22"/>
              </w:rPr>
              <w:t xml:space="preserve">η τοπική εταιρική σχέση </w:t>
            </w:r>
            <w:r w:rsidR="00A5222B">
              <w:rPr>
                <w:rFonts w:asciiTheme="minorHAnsi" w:hAnsiTheme="minorHAnsi" w:cstheme="minorHAnsi"/>
                <w:color w:val="auto"/>
                <w:sz w:val="22"/>
                <w:szCs w:val="22"/>
              </w:rPr>
              <w:t>δημόσιου – ιδιωτικού τομέα,</w:t>
            </w:r>
            <w:r w:rsidRPr="007C0406">
              <w:rPr>
                <w:rFonts w:asciiTheme="minorHAnsi" w:hAnsiTheme="minorHAnsi" w:cstheme="minorHAnsi"/>
                <w:color w:val="auto"/>
                <w:sz w:val="22"/>
                <w:szCs w:val="22"/>
              </w:rPr>
              <w:t xml:space="preserve"> </w:t>
            </w:r>
            <w:r w:rsidR="00E31142" w:rsidRPr="007C0406">
              <w:rPr>
                <w:rFonts w:asciiTheme="minorHAnsi" w:hAnsiTheme="minorHAnsi" w:cstheme="minorHAnsi"/>
                <w:color w:val="auto"/>
                <w:sz w:val="22"/>
                <w:szCs w:val="22"/>
              </w:rPr>
              <w:t xml:space="preserve">η </w:t>
            </w:r>
            <w:r w:rsidRPr="007C0406">
              <w:rPr>
                <w:rFonts w:asciiTheme="minorHAnsi" w:hAnsiTheme="minorHAnsi" w:cstheme="minorHAnsi"/>
                <w:color w:val="auto"/>
                <w:sz w:val="22"/>
                <w:szCs w:val="22"/>
              </w:rPr>
              <w:t xml:space="preserve">προσέγγιση εκ των κάτω προς τα άνω, </w:t>
            </w:r>
            <w:r w:rsidR="00E31142" w:rsidRPr="007C0406">
              <w:rPr>
                <w:rFonts w:asciiTheme="minorHAnsi" w:hAnsiTheme="minorHAnsi" w:cstheme="minorHAnsi"/>
                <w:color w:val="auto"/>
                <w:sz w:val="22"/>
                <w:szCs w:val="22"/>
              </w:rPr>
              <w:t>ο</w:t>
            </w:r>
            <w:r w:rsidRPr="007C0406">
              <w:rPr>
                <w:rFonts w:asciiTheme="minorHAnsi" w:hAnsiTheme="minorHAnsi" w:cstheme="minorHAnsi"/>
                <w:color w:val="auto"/>
                <w:sz w:val="22"/>
                <w:szCs w:val="22"/>
              </w:rPr>
              <w:t xml:space="preserve"> </w:t>
            </w:r>
            <w:proofErr w:type="spellStart"/>
            <w:r w:rsidRPr="007C0406">
              <w:rPr>
                <w:rFonts w:asciiTheme="minorHAnsi" w:hAnsiTheme="minorHAnsi" w:cstheme="minorHAnsi"/>
                <w:color w:val="auto"/>
                <w:sz w:val="22"/>
                <w:szCs w:val="22"/>
              </w:rPr>
              <w:t>πολυτομεακό</w:t>
            </w:r>
            <w:r w:rsidR="00E31142" w:rsidRPr="007C0406">
              <w:rPr>
                <w:rFonts w:asciiTheme="minorHAnsi" w:hAnsiTheme="minorHAnsi" w:cstheme="minorHAnsi"/>
                <w:color w:val="auto"/>
                <w:sz w:val="22"/>
                <w:szCs w:val="22"/>
              </w:rPr>
              <w:t>ς</w:t>
            </w:r>
            <w:proofErr w:type="spellEnd"/>
            <w:r w:rsidRPr="007C0406">
              <w:rPr>
                <w:rFonts w:asciiTheme="minorHAnsi" w:hAnsiTheme="minorHAnsi" w:cstheme="minorHAnsi"/>
                <w:color w:val="auto"/>
                <w:sz w:val="22"/>
                <w:szCs w:val="22"/>
              </w:rPr>
              <w:t xml:space="preserve"> σχεδιασμό</w:t>
            </w:r>
            <w:r w:rsidR="00E31142" w:rsidRPr="007C0406">
              <w:rPr>
                <w:rFonts w:asciiTheme="minorHAnsi" w:hAnsiTheme="minorHAnsi" w:cstheme="minorHAnsi"/>
                <w:color w:val="auto"/>
                <w:sz w:val="22"/>
                <w:szCs w:val="22"/>
              </w:rPr>
              <w:t>ς</w:t>
            </w:r>
            <w:r w:rsidRPr="007C0406">
              <w:rPr>
                <w:rFonts w:asciiTheme="minorHAnsi" w:hAnsiTheme="minorHAnsi" w:cstheme="minorHAnsi"/>
                <w:color w:val="auto"/>
                <w:sz w:val="22"/>
                <w:szCs w:val="22"/>
              </w:rPr>
              <w:t xml:space="preserve"> και τέλος</w:t>
            </w:r>
            <w:r w:rsidR="00E31142" w:rsidRPr="007C0406">
              <w:rPr>
                <w:rFonts w:asciiTheme="minorHAnsi" w:hAnsiTheme="minorHAnsi" w:cstheme="minorHAnsi"/>
                <w:color w:val="auto"/>
                <w:sz w:val="22"/>
                <w:szCs w:val="22"/>
              </w:rPr>
              <w:t xml:space="preserve"> η</w:t>
            </w:r>
            <w:r w:rsidRPr="007C0406">
              <w:rPr>
                <w:rFonts w:asciiTheme="minorHAnsi" w:hAnsiTheme="minorHAnsi" w:cstheme="minorHAnsi"/>
                <w:color w:val="auto"/>
                <w:sz w:val="22"/>
                <w:szCs w:val="22"/>
              </w:rPr>
              <w:t xml:space="preserve"> δυνατότητα εφαρμογής μιας </w:t>
            </w:r>
            <w:proofErr w:type="spellStart"/>
            <w:r w:rsidRPr="007C0406">
              <w:rPr>
                <w:rFonts w:asciiTheme="minorHAnsi" w:hAnsiTheme="minorHAnsi" w:cstheme="minorHAnsi"/>
                <w:color w:val="auto"/>
                <w:sz w:val="22"/>
                <w:szCs w:val="22"/>
              </w:rPr>
              <w:t>πολυταμειακής</w:t>
            </w:r>
            <w:proofErr w:type="spellEnd"/>
            <w:r w:rsidRPr="007C0406">
              <w:rPr>
                <w:rFonts w:asciiTheme="minorHAnsi" w:hAnsiTheme="minorHAnsi" w:cstheme="minorHAnsi"/>
                <w:color w:val="auto"/>
                <w:sz w:val="22"/>
                <w:szCs w:val="22"/>
              </w:rPr>
              <w:t xml:space="preserve"> προσέγγισης. </w:t>
            </w:r>
          </w:p>
        </w:tc>
      </w:tr>
      <w:tr w:rsidR="0019160B" w:rsidRPr="007C0406" w14:paraId="7FA71197" w14:textId="77777777" w:rsidTr="001E08FD">
        <w:trPr>
          <w:trHeight w:val="1644"/>
        </w:trPr>
        <w:tc>
          <w:tcPr>
            <w:tcW w:w="2236" w:type="dxa"/>
            <w:shd w:val="clear" w:color="auto" w:fill="auto"/>
          </w:tcPr>
          <w:p w14:paraId="7D2CDBC7" w14:textId="7259C862" w:rsidR="0019160B" w:rsidRPr="007C0406" w:rsidRDefault="0019160B" w:rsidP="00F95505">
            <w:pPr>
              <w:spacing w:line="200" w:lineRule="atLeast"/>
              <w:rPr>
                <w:rFonts w:asciiTheme="minorHAnsi" w:hAnsiTheme="minorHAnsi" w:cstheme="minorHAnsi"/>
                <w:b/>
                <w:sz w:val="22"/>
                <w:szCs w:val="22"/>
              </w:rPr>
            </w:pPr>
            <w:proofErr w:type="spellStart"/>
            <w:r w:rsidRPr="007C0406">
              <w:rPr>
                <w:rFonts w:asciiTheme="minorHAnsi" w:hAnsiTheme="minorHAnsi" w:cstheme="minorHAnsi"/>
                <w:b/>
                <w:sz w:val="22"/>
                <w:szCs w:val="22"/>
              </w:rPr>
              <w:t>ΤΑΠΤοΚ</w:t>
            </w:r>
            <w:proofErr w:type="spellEnd"/>
            <w:r w:rsidRPr="007C0406">
              <w:rPr>
                <w:rFonts w:asciiTheme="minorHAnsi" w:hAnsiTheme="minorHAnsi" w:cstheme="minorHAnsi"/>
                <w:b/>
                <w:sz w:val="22"/>
                <w:szCs w:val="22"/>
              </w:rPr>
              <w:t xml:space="preserve"> </w:t>
            </w:r>
          </w:p>
          <w:p w14:paraId="1C6E3D2B" w14:textId="77777777" w:rsidR="0019160B" w:rsidRPr="007C0406" w:rsidRDefault="0019160B" w:rsidP="00F95505">
            <w:pPr>
              <w:spacing w:line="200" w:lineRule="atLeast"/>
              <w:rPr>
                <w:rFonts w:asciiTheme="minorHAnsi" w:hAnsiTheme="minorHAnsi" w:cstheme="minorHAnsi"/>
                <w:b/>
                <w:sz w:val="22"/>
                <w:szCs w:val="22"/>
              </w:rPr>
            </w:pPr>
          </w:p>
          <w:p w14:paraId="1DF8733D" w14:textId="77777777" w:rsidR="0019160B" w:rsidRPr="007C0406" w:rsidRDefault="0019160B" w:rsidP="00F95505">
            <w:pPr>
              <w:spacing w:line="200" w:lineRule="atLeast"/>
              <w:rPr>
                <w:rFonts w:asciiTheme="minorHAnsi" w:hAnsiTheme="minorHAnsi" w:cstheme="minorHAnsi"/>
                <w:b/>
                <w:sz w:val="22"/>
                <w:szCs w:val="22"/>
              </w:rPr>
            </w:pPr>
          </w:p>
          <w:p w14:paraId="5F699A4A" w14:textId="77777777" w:rsidR="0019160B" w:rsidRPr="007C0406" w:rsidRDefault="0019160B" w:rsidP="00F95505">
            <w:pPr>
              <w:spacing w:line="200" w:lineRule="atLeast"/>
              <w:rPr>
                <w:rFonts w:asciiTheme="minorHAnsi" w:hAnsiTheme="minorHAnsi" w:cstheme="minorHAnsi"/>
                <w:b/>
                <w:sz w:val="22"/>
                <w:szCs w:val="22"/>
              </w:rPr>
            </w:pPr>
          </w:p>
          <w:p w14:paraId="7150EC63" w14:textId="77777777" w:rsidR="0019160B" w:rsidRPr="007C0406" w:rsidRDefault="0019160B" w:rsidP="00F95505">
            <w:pPr>
              <w:spacing w:line="200" w:lineRule="atLeast"/>
              <w:rPr>
                <w:rFonts w:asciiTheme="minorHAnsi" w:hAnsiTheme="minorHAnsi" w:cstheme="minorHAnsi"/>
                <w:b/>
                <w:sz w:val="22"/>
                <w:szCs w:val="22"/>
              </w:rPr>
            </w:pPr>
          </w:p>
          <w:p w14:paraId="57A1AE58" w14:textId="77777777" w:rsidR="0019160B" w:rsidRPr="007C0406" w:rsidRDefault="0019160B" w:rsidP="00F95505">
            <w:pPr>
              <w:spacing w:line="200" w:lineRule="atLeast"/>
              <w:rPr>
                <w:rFonts w:asciiTheme="minorHAnsi" w:hAnsiTheme="minorHAnsi" w:cstheme="minorHAnsi"/>
                <w:b/>
                <w:sz w:val="22"/>
                <w:szCs w:val="22"/>
              </w:rPr>
            </w:pPr>
          </w:p>
          <w:p w14:paraId="19423529" w14:textId="275E906E" w:rsidR="0019160B" w:rsidRPr="007C0406" w:rsidRDefault="0019160B" w:rsidP="00F95505">
            <w:pPr>
              <w:spacing w:line="200" w:lineRule="atLeast"/>
              <w:rPr>
                <w:rFonts w:asciiTheme="minorHAnsi" w:hAnsiTheme="minorHAnsi" w:cstheme="minorHAnsi"/>
                <w:b/>
                <w:sz w:val="22"/>
                <w:szCs w:val="22"/>
              </w:rPr>
            </w:pPr>
          </w:p>
        </w:tc>
        <w:tc>
          <w:tcPr>
            <w:tcW w:w="6440" w:type="dxa"/>
            <w:shd w:val="clear" w:color="auto" w:fill="auto"/>
          </w:tcPr>
          <w:p w14:paraId="1BFE2390" w14:textId="293C66B3" w:rsidR="0019160B" w:rsidRPr="007C0406" w:rsidRDefault="0019160B" w:rsidP="001E08FD">
            <w:pPr>
              <w:pStyle w:val="Default"/>
              <w:autoSpaceDE/>
              <w:autoSpaceDN/>
              <w:adjustRightInd/>
              <w:spacing w:line="200" w:lineRule="atLeas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Η «Τοπική Ανάπτυξη με Πρωτοβουλία Τοπικών Κοινοτήτων</w:t>
            </w:r>
            <w:r>
              <w:rPr>
                <w:rFonts w:asciiTheme="minorHAnsi" w:hAnsiTheme="minorHAnsi" w:cstheme="minorHAnsi"/>
                <w:color w:val="auto"/>
                <w:sz w:val="22"/>
                <w:szCs w:val="22"/>
              </w:rPr>
              <w:t>»</w:t>
            </w:r>
            <w:r w:rsidRPr="007C0406">
              <w:rPr>
                <w:rFonts w:asciiTheme="minorHAnsi" w:hAnsiTheme="minorHAnsi" w:cstheme="minorHAnsi"/>
                <w:color w:val="auto"/>
                <w:sz w:val="22"/>
                <w:szCs w:val="22"/>
              </w:rPr>
              <w:t>, (</w:t>
            </w:r>
            <w:proofErr w:type="spellStart"/>
            <w:r w:rsidRPr="007C0406">
              <w:rPr>
                <w:rFonts w:asciiTheme="minorHAnsi" w:hAnsiTheme="minorHAnsi" w:cstheme="minorHAnsi"/>
                <w:color w:val="auto"/>
                <w:sz w:val="22"/>
                <w:szCs w:val="22"/>
              </w:rPr>
              <w:t>ΤΑΠΤοΚ</w:t>
            </w:r>
            <w:proofErr w:type="spellEnd"/>
            <w:r>
              <w:rPr>
                <w:rFonts w:asciiTheme="minorHAnsi" w:hAnsiTheme="minorHAnsi" w:cstheme="minorHAnsi"/>
                <w:color w:val="auto"/>
                <w:sz w:val="22"/>
                <w:szCs w:val="22"/>
              </w:rPr>
              <w:t>)</w:t>
            </w:r>
            <w:r w:rsidRPr="007C0406">
              <w:rPr>
                <w:rFonts w:asciiTheme="minorHAnsi" w:hAnsiTheme="minorHAnsi" w:cstheme="minorHAnsi"/>
                <w:color w:val="auto"/>
                <w:sz w:val="22"/>
                <w:szCs w:val="22"/>
              </w:rPr>
              <w:t xml:space="preserve"> </w:t>
            </w:r>
            <w:r w:rsidR="00003941" w:rsidRPr="00003941">
              <w:rPr>
                <w:rFonts w:asciiTheme="minorHAnsi" w:hAnsiTheme="minorHAnsi" w:cstheme="minorHAnsi"/>
                <w:color w:val="auto"/>
                <w:sz w:val="22"/>
                <w:szCs w:val="22"/>
              </w:rPr>
              <w:t xml:space="preserve">CLLD-LEADER» </w:t>
            </w:r>
            <w:r w:rsidRPr="007C0406">
              <w:rPr>
                <w:rFonts w:asciiTheme="minorHAnsi" w:hAnsiTheme="minorHAnsi" w:cstheme="minorHAnsi"/>
                <w:color w:val="auto"/>
                <w:sz w:val="22"/>
                <w:szCs w:val="22"/>
              </w:rPr>
              <w:t xml:space="preserve">συνίστανται στο σχεδιασμό και την εφαρμογή μιας ολοκληρωμένης και </w:t>
            </w:r>
            <w:proofErr w:type="spellStart"/>
            <w:r w:rsidRPr="007C0406">
              <w:rPr>
                <w:rFonts w:asciiTheme="minorHAnsi" w:hAnsiTheme="minorHAnsi" w:cstheme="minorHAnsi"/>
                <w:color w:val="auto"/>
                <w:sz w:val="22"/>
                <w:szCs w:val="22"/>
              </w:rPr>
              <w:t>πολυτομεακής</w:t>
            </w:r>
            <w:proofErr w:type="spellEnd"/>
            <w:r w:rsidRPr="007C0406">
              <w:rPr>
                <w:rFonts w:asciiTheme="minorHAnsi" w:hAnsiTheme="minorHAnsi" w:cstheme="minorHAnsi"/>
                <w:color w:val="auto"/>
                <w:sz w:val="22"/>
                <w:szCs w:val="22"/>
              </w:rPr>
              <w:t xml:space="preserve"> στρατηγικής τοπικής ανάπτυξης, για μια συγκεκριμένη περιοχή που καλείται να αντιμετωπίσει τις ανάγκες και </w:t>
            </w:r>
            <w:r>
              <w:rPr>
                <w:rFonts w:asciiTheme="minorHAnsi" w:hAnsiTheme="minorHAnsi" w:cstheme="minorHAnsi"/>
                <w:color w:val="auto"/>
                <w:sz w:val="22"/>
                <w:szCs w:val="22"/>
              </w:rPr>
              <w:t xml:space="preserve">τα </w:t>
            </w:r>
            <w:r w:rsidRPr="007C0406">
              <w:rPr>
                <w:rFonts w:asciiTheme="minorHAnsi" w:hAnsiTheme="minorHAnsi" w:cstheme="minorHAnsi"/>
                <w:color w:val="auto"/>
                <w:sz w:val="22"/>
                <w:szCs w:val="22"/>
              </w:rPr>
              <w:t>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tc>
      </w:tr>
      <w:tr w:rsidR="0019160B" w:rsidRPr="007C0406" w14:paraId="27409AAA" w14:textId="77777777" w:rsidTr="0019160B">
        <w:trPr>
          <w:trHeight w:val="1191"/>
        </w:trPr>
        <w:tc>
          <w:tcPr>
            <w:tcW w:w="2236" w:type="dxa"/>
            <w:shd w:val="clear" w:color="auto" w:fill="auto"/>
          </w:tcPr>
          <w:p w14:paraId="5A3EA8D8" w14:textId="773335FB" w:rsidR="0019160B" w:rsidRPr="007C0406" w:rsidRDefault="0019160B" w:rsidP="0019160B">
            <w:pPr>
              <w:rPr>
                <w:rFonts w:asciiTheme="minorHAnsi" w:hAnsiTheme="minorHAnsi" w:cstheme="minorHAnsi"/>
                <w:b/>
                <w:sz w:val="22"/>
                <w:szCs w:val="22"/>
              </w:rPr>
            </w:pPr>
            <w:r w:rsidRPr="007C0406">
              <w:rPr>
                <w:rFonts w:asciiTheme="minorHAnsi" w:hAnsiTheme="minorHAnsi" w:cstheme="minorHAnsi"/>
                <w:b/>
                <w:sz w:val="22"/>
                <w:szCs w:val="22"/>
              </w:rPr>
              <w:lastRenderedPageBreak/>
              <w:t>Χαρακτήρας Κινήτρου</w:t>
            </w:r>
          </w:p>
        </w:tc>
        <w:tc>
          <w:tcPr>
            <w:tcW w:w="6440" w:type="dxa"/>
            <w:shd w:val="clear" w:color="auto" w:fill="auto"/>
          </w:tcPr>
          <w:p w14:paraId="30E04840" w14:textId="76CB7ACE" w:rsidR="0019160B" w:rsidRPr="007C0406" w:rsidRDefault="0019160B" w:rsidP="0019160B">
            <w:pPr>
              <w:pStyle w:val="Default"/>
              <w:autoSpaceDE/>
              <w:autoSpaceDN/>
              <w:adjustRightInd/>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αίτηση στήριξης</w:t>
            </w:r>
            <w:r>
              <w:rPr>
                <w:rFonts w:asciiTheme="minorHAnsi" w:hAnsiTheme="minorHAnsi" w:cstheme="minorHAnsi"/>
                <w:color w:val="auto"/>
                <w:sz w:val="22"/>
                <w:szCs w:val="22"/>
              </w:rPr>
              <w:t>.</w:t>
            </w:r>
          </w:p>
        </w:tc>
      </w:tr>
      <w:tr w:rsidR="0019160B" w:rsidRPr="007C0406" w14:paraId="1941C576" w14:textId="77777777" w:rsidTr="009B60B1">
        <w:trPr>
          <w:trHeight w:val="1247"/>
        </w:trPr>
        <w:tc>
          <w:tcPr>
            <w:tcW w:w="2236" w:type="dxa"/>
            <w:shd w:val="clear" w:color="auto" w:fill="auto"/>
          </w:tcPr>
          <w:p w14:paraId="088BBA31" w14:textId="77777777" w:rsidR="009B60B1" w:rsidRPr="007C0406" w:rsidRDefault="009B60B1" w:rsidP="009B60B1">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Αρχική Επένδυση Αφορά το Άρθρο 14 του Καν 651/2014</w:t>
            </w:r>
          </w:p>
          <w:p w14:paraId="747A364F" w14:textId="77777777" w:rsidR="0019160B" w:rsidRPr="007C0406" w:rsidRDefault="0019160B" w:rsidP="00F95505">
            <w:pPr>
              <w:spacing w:line="200" w:lineRule="atLeast"/>
              <w:rPr>
                <w:rFonts w:asciiTheme="minorHAnsi" w:hAnsiTheme="minorHAnsi" w:cstheme="minorHAnsi"/>
                <w:b/>
                <w:sz w:val="22"/>
                <w:szCs w:val="22"/>
              </w:rPr>
            </w:pPr>
          </w:p>
        </w:tc>
        <w:tc>
          <w:tcPr>
            <w:tcW w:w="6440" w:type="dxa"/>
            <w:shd w:val="clear" w:color="auto" w:fill="auto"/>
          </w:tcPr>
          <w:p w14:paraId="676E29F7" w14:textId="5DD5F388" w:rsidR="009B60B1" w:rsidRPr="007C0406" w:rsidRDefault="009B60B1" w:rsidP="009B60B1">
            <w:pPr>
              <w:pStyle w:val="Default"/>
              <w:spacing w:line="200"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α) Η</w:t>
            </w:r>
            <w:r w:rsidRPr="007C0406">
              <w:rPr>
                <w:rFonts w:asciiTheme="minorHAnsi" w:hAnsiTheme="minorHAnsi" w:cstheme="minorHAnsi"/>
                <w:color w:val="auto"/>
                <w:sz w:val="22"/>
                <w:szCs w:val="22"/>
              </w:rPr>
              <w:t xml:space="preserve">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7C0406">
              <w:rPr>
                <w:rFonts w:asciiTheme="minorHAnsi" w:hAnsiTheme="minorHAnsi" w:cstheme="minorHAnsi"/>
                <w:sz w:val="22"/>
                <w:szCs w:val="22"/>
              </w:rPr>
              <w:t xml:space="preserve"> </w:t>
            </w:r>
          </w:p>
          <w:p w14:paraId="084CE664" w14:textId="77777777" w:rsidR="009B60B1" w:rsidRPr="007C0406" w:rsidRDefault="009B60B1" w:rsidP="009B60B1">
            <w:pPr>
              <w:pStyle w:val="Default"/>
              <w:spacing w:line="200" w:lineRule="atLeas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ή</w:t>
            </w:r>
          </w:p>
          <w:p w14:paraId="0F826AA4" w14:textId="7226D33E" w:rsidR="0019160B" w:rsidRPr="007C0406" w:rsidRDefault="009B60B1" w:rsidP="00F95505">
            <w:pPr>
              <w:pStyle w:val="Default"/>
              <w:autoSpaceDE/>
              <w:autoSpaceDN/>
              <w:adjustRightInd/>
              <w:spacing w:line="200" w:lineRule="atLeas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 xml:space="preserve">β) </w:t>
            </w:r>
            <w:r>
              <w:rPr>
                <w:rFonts w:asciiTheme="minorHAnsi" w:hAnsiTheme="minorHAnsi" w:cstheme="minorHAnsi"/>
                <w:color w:val="auto"/>
                <w:sz w:val="22"/>
                <w:szCs w:val="22"/>
              </w:rPr>
              <w:t>Η</w:t>
            </w:r>
            <w:r w:rsidRPr="007C0406">
              <w:rPr>
                <w:rFonts w:asciiTheme="minorHAnsi" w:hAnsiTheme="minorHAnsi" w:cstheme="minorHAnsi"/>
                <w:color w:val="auto"/>
                <w:sz w:val="22"/>
                <w:szCs w:val="22"/>
              </w:rPr>
              <w:t xml:space="preserve">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r>
              <w:rPr>
                <w:rFonts w:asciiTheme="minorHAnsi" w:hAnsiTheme="minorHAnsi" w:cstheme="minorHAnsi"/>
                <w:color w:val="auto"/>
                <w:sz w:val="22"/>
                <w:szCs w:val="22"/>
              </w:rPr>
              <w:t>.</w:t>
            </w:r>
          </w:p>
        </w:tc>
      </w:tr>
      <w:tr w:rsidR="0019160B" w:rsidRPr="007C0406" w14:paraId="1EFFE326" w14:textId="77777777" w:rsidTr="0063380F">
        <w:trPr>
          <w:trHeight w:val="2025"/>
        </w:trPr>
        <w:tc>
          <w:tcPr>
            <w:tcW w:w="2236" w:type="dxa"/>
            <w:shd w:val="clear" w:color="auto" w:fill="auto"/>
          </w:tcPr>
          <w:p w14:paraId="7185B36A" w14:textId="2ADFCAAC" w:rsidR="0019160B" w:rsidRPr="007C0406" w:rsidRDefault="0063380F"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Γενικές Δαπάνες</w:t>
            </w:r>
          </w:p>
        </w:tc>
        <w:tc>
          <w:tcPr>
            <w:tcW w:w="6440" w:type="dxa"/>
            <w:shd w:val="clear" w:color="auto" w:fill="auto"/>
          </w:tcPr>
          <w:p w14:paraId="3140D388" w14:textId="65026B94" w:rsidR="0019160B" w:rsidRPr="007C0406" w:rsidRDefault="00003941" w:rsidP="00F95505">
            <w:pPr>
              <w:pStyle w:val="Default"/>
              <w:autoSpaceDE/>
              <w:autoSpaceDN/>
              <w:adjustRightInd/>
              <w:spacing w:line="200" w:lineRule="atLeast"/>
              <w:jc w:val="both"/>
              <w:rPr>
                <w:rFonts w:asciiTheme="minorHAnsi" w:hAnsiTheme="minorHAnsi" w:cstheme="minorHAnsi"/>
                <w:color w:val="auto"/>
                <w:sz w:val="22"/>
                <w:szCs w:val="22"/>
              </w:rPr>
            </w:pPr>
            <w:r w:rsidRPr="00003941">
              <w:rPr>
                <w:rFonts w:asciiTheme="minorHAnsi" w:hAnsiTheme="minorHAnsi" w:cstheme="minorHAnsi"/>
                <w:color w:val="auto"/>
                <w:sz w:val="22"/>
                <w:szCs w:val="22"/>
              </w:rPr>
              <w:t>Οι Γενικές Δαπάνες συνδέονται με τις δαπάνες για κατασκευή, απόκτηση, συμπεριλαμβανομένης της χρηματοδοτικής μίσθωσης, ή βελτίωση ακίνητης περιουσίας, καθώς και για αγορά ή για χρηματοδοτική μίσθωση με δυνατότητα αγοράς νέων μηχανημάτων και εξοπλισμού μέχρι την αγοραστική αξία του περιουσιακού στοιχείου και αφορούν σε αμοιβές αρχιτεκτόνων, μηχανικών και συμβούλων, αμοιβές για συμβουλές σχετικά την περιβαλλοντική και οικονομική βιωσιμότητα, συμπεριλαμβανομένων των δαπανών για μελέτες σκοπιμότητας.</w:t>
            </w:r>
          </w:p>
        </w:tc>
      </w:tr>
      <w:tr w:rsidR="0019160B" w:rsidRPr="007C0406" w14:paraId="6F6EA143" w14:textId="77777777" w:rsidTr="00AA5B7B">
        <w:trPr>
          <w:trHeight w:val="787"/>
        </w:trPr>
        <w:tc>
          <w:tcPr>
            <w:tcW w:w="2236" w:type="dxa"/>
            <w:shd w:val="clear" w:color="auto" w:fill="auto"/>
          </w:tcPr>
          <w:p w14:paraId="59B9DB01" w14:textId="71D79085" w:rsidR="0019160B" w:rsidRPr="007C0406" w:rsidRDefault="001E08FD"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Προπαρασκευαστικές εργασίες</w:t>
            </w:r>
          </w:p>
        </w:tc>
        <w:tc>
          <w:tcPr>
            <w:tcW w:w="6440" w:type="dxa"/>
            <w:shd w:val="clear" w:color="auto" w:fill="auto"/>
          </w:tcPr>
          <w:p w14:paraId="4A13AA07" w14:textId="7D232E0D" w:rsidR="0019160B" w:rsidRPr="007C0406" w:rsidRDefault="00081D65" w:rsidP="00E53D96">
            <w:pPr>
              <w:pStyle w:val="Default"/>
              <w:autoSpaceDE/>
              <w:autoSpaceDN/>
              <w:adjustRightInd/>
              <w:spacing w:line="200" w:lineRule="atLeast"/>
              <w:jc w:val="both"/>
              <w:rPr>
                <w:rFonts w:asciiTheme="minorHAnsi" w:hAnsiTheme="minorHAnsi" w:cstheme="minorHAnsi"/>
                <w:color w:val="auto"/>
                <w:sz w:val="22"/>
                <w:szCs w:val="22"/>
              </w:rPr>
            </w:pPr>
            <w:r w:rsidRPr="007C0406">
              <w:rPr>
                <w:rFonts w:asciiTheme="minorHAnsi" w:hAnsiTheme="minorHAnsi" w:cstheme="minorHAnsi"/>
                <w:color w:val="auto"/>
                <w:sz w:val="22"/>
                <w:szCs w:val="22"/>
              </w:rPr>
              <w:t>Οι προπαρασκευαστικές εργασίες, είναι η λήψη αδειών και η εκπόνηση μελετών σκοπιμότητας</w:t>
            </w:r>
            <w:r w:rsidR="001E08FD">
              <w:rPr>
                <w:rFonts w:asciiTheme="minorHAnsi" w:hAnsiTheme="minorHAnsi" w:cstheme="minorHAnsi"/>
                <w:color w:val="auto"/>
                <w:sz w:val="22"/>
                <w:szCs w:val="22"/>
              </w:rPr>
              <w:t>.</w:t>
            </w:r>
            <w:r w:rsidR="001E08FD">
              <w:t xml:space="preserve"> </w:t>
            </w:r>
          </w:p>
        </w:tc>
      </w:tr>
    </w:tbl>
    <w:p w14:paraId="475ADC98" w14:textId="77777777" w:rsidR="00506F5E" w:rsidRPr="007C0406" w:rsidRDefault="00506F5E" w:rsidP="00F95505">
      <w:pPr>
        <w:spacing w:line="200" w:lineRule="atLeast"/>
        <w:rPr>
          <w:rFonts w:asciiTheme="minorHAnsi" w:hAnsiTheme="minorHAnsi" w:cstheme="minorHAnsi"/>
          <w:b/>
          <w:sz w:val="22"/>
          <w:szCs w:val="22"/>
        </w:rPr>
        <w:sectPr w:rsidR="00506F5E" w:rsidRPr="007C0406" w:rsidSect="002D04EC">
          <w:pgSz w:w="11906" w:h="16838"/>
          <w:pgMar w:top="1243" w:right="1646" w:bottom="1276" w:left="1800" w:header="568" w:footer="708" w:gutter="0"/>
          <w:cols w:space="708"/>
          <w:docGrid w:linePitch="360"/>
        </w:sectPr>
      </w:pPr>
    </w:p>
    <w:p w14:paraId="6B1B4D62" w14:textId="77777777" w:rsidR="00FB48F2" w:rsidRPr="00C16674" w:rsidRDefault="00607444" w:rsidP="00F95505">
      <w:pPr>
        <w:spacing w:line="200" w:lineRule="atLeast"/>
        <w:jc w:val="center"/>
        <w:rPr>
          <w:rFonts w:asciiTheme="minorHAnsi" w:hAnsiTheme="minorHAnsi" w:cstheme="minorHAnsi"/>
          <w:b/>
          <w:position w:val="12"/>
          <w:sz w:val="22"/>
          <w:szCs w:val="22"/>
        </w:rPr>
      </w:pPr>
      <w:r w:rsidRPr="00C16674">
        <w:rPr>
          <w:rFonts w:asciiTheme="minorHAnsi" w:hAnsiTheme="minorHAnsi" w:cstheme="minorHAnsi"/>
          <w:b/>
          <w:position w:val="12"/>
          <w:sz w:val="22"/>
          <w:szCs w:val="22"/>
        </w:rPr>
        <w:lastRenderedPageBreak/>
        <w:t>Η</w:t>
      </w:r>
      <w:r w:rsidR="00FB48F2" w:rsidRPr="00C16674">
        <w:rPr>
          <w:rFonts w:asciiTheme="minorHAnsi" w:hAnsiTheme="minorHAnsi" w:cstheme="minorHAnsi"/>
          <w:b/>
          <w:position w:val="12"/>
          <w:sz w:val="22"/>
          <w:szCs w:val="22"/>
        </w:rPr>
        <w:t xml:space="preserve"> </w:t>
      </w:r>
      <w:r w:rsidR="00F046C0" w:rsidRPr="00C16674">
        <w:rPr>
          <w:rFonts w:asciiTheme="minorHAnsi" w:hAnsiTheme="minorHAnsi" w:cstheme="minorHAnsi"/>
          <w:b/>
          <w:position w:val="12"/>
          <w:sz w:val="22"/>
          <w:szCs w:val="22"/>
        </w:rPr>
        <w:t>Επιτροπή</w:t>
      </w:r>
      <w:r w:rsidR="00FE3281" w:rsidRPr="00C16674">
        <w:rPr>
          <w:rFonts w:asciiTheme="minorHAnsi" w:hAnsiTheme="minorHAnsi" w:cstheme="minorHAnsi"/>
          <w:b/>
          <w:position w:val="12"/>
          <w:sz w:val="22"/>
          <w:szCs w:val="22"/>
        </w:rPr>
        <w:t xml:space="preserve"> </w:t>
      </w:r>
      <w:r w:rsidR="00F046C0" w:rsidRPr="00C16674">
        <w:rPr>
          <w:rFonts w:asciiTheme="minorHAnsi" w:hAnsiTheme="minorHAnsi" w:cstheme="minorHAnsi"/>
          <w:b/>
          <w:position w:val="12"/>
          <w:sz w:val="22"/>
          <w:szCs w:val="22"/>
        </w:rPr>
        <w:t xml:space="preserve">Διαχείρισης του Προγράμματος της ΟΤΔ </w:t>
      </w:r>
    </w:p>
    <w:p w14:paraId="27E1FCD8" w14:textId="1174916E" w:rsidR="00F046C0" w:rsidRPr="00C16674" w:rsidRDefault="00607444" w:rsidP="00F95505">
      <w:pPr>
        <w:spacing w:line="200" w:lineRule="atLeast"/>
        <w:jc w:val="center"/>
        <w:rPr>
          <w:rFonts w:asciiTheme="minorHAnsi" w:hAnsiTheme="minorHAnsi" w:cstheme="minorHAnsi"/>
          <w:b/>
          <w:position w:val="12"/>
          <w:sz w:val="22"/>
          <w:szCs w:val="22"/>
        </w:rPr>
      </w:pPr>
      <w:r w:rsidRPr="00C16674">
        <w:rPr>
          <w:rFonts w:asciiTheme="minorHAnsi" w:hAnsiTheme="minorHAnsi" w:cstheme="minorHAnsi"/>
          <w:b/>
          <w:position w:val="12"/>
          <w:sz w:val="22"/>
          <w:szCs w:val="22"/>
        </w:rPr>
        <w:t>«ΑΝΑΠΤΥΞΙΑΚΗ ΗΠΕΙΡΟΥ ΑΕ – Αναπτυξιακή Ανώνυμη Εταιρεία ΟΤΑ»</w:t>
      </w:r>
    </w:p>
    <w:p w14:paraId="1D5A2FA1" w14:textId="77777777" w:rsidR="00F046C0" w:rsidRPr="007C0406" w:rsidRDefault="00F046C0" w:rsidP="00F95505">
      <w:pPr>
        <w:spacing w:line="200" w:lineRule="atLeast"/>
        <w:rPr>
          <w:rFonts w:asciiTheme="minorHAnsi" w:hAnsiTheme="minorHAnsi" w:cstheme="minorHAnsi"/>
          <w:b/>
          <w:sz w:val="22"/>
          <w:szCs w:val="22"/>
        </w:rPr>
      </w:pPr>
    </w:p>
    <w:p w14:paraId="08BBD114" w14:textId="7A861908" w:rsidR="001A5B40" w:rsidRPr="007C0406" w:rsidRDefault="00F046C0" w:rsidP="00F95505">
      <w:pPr>
        <w:spacing w:line="200" w:lineRule="atLeast"/>
        <w:rPr>
          <w:rFonts w:asciiTheme="minorHAnsi" w:hAnsiTheme="minorHAnsi" w:cstheme="minorHAnsi"/>
          <w:sz w:val="22"/>
          <w:szCs w:val="22"/>
        </w:rPr>
      </w:pPr>
      <w:r w:rsidRPr="007C0406">
        <w:rPr>
          <w:rFonts w:asciiTheme="minorHAnsi" w:hAnsiTheme="minorHAnsi" w:cstheme="minorHAnsi"/>
          <w:sz w:val="22"/>
          <w:szCs w:val="22"/>
        </w:rPr>
        <w:t xml:space="preserve">Έχοντας </w:t>
      </w:r>
      <w:r w:rsidR="002042F1" w:rsidRPr="007C0406">
        <w:rPr>
          <w:rFonts w:asciiTheme="minorHAnsi" w:hAnsiTheme="minorHAnsi" w:cstheme="minorHAnsi"/>
          <w:sz w:val="22"/>
          <w:szCs w:val="22"/>
        </w:rPr>
        <w:t xml:space="preserve">υπόψη: </w:t>
      </w:r>
    </w:p>
    <w:p w14:paraId="3E0F5856" w14:textId="015D3E83" w:rsidR="001A5B40" w:rsidRPr="005F2EAF" w:rsidRDefault="00F541E0" w:rsidP="00F95505">
      <w:pPr>
        <w:numPr>
          <w:ilvl w:val="0"/>
          <w:numId w:val="1"/>
        </w:numPr>
        <w:autoSpaceDE w:val="0"/>
        <w:autoSpaceDN w:val="0"/>
        <w:adjustRightInd w:val="0"/>
        <w:spacing w:line="200" w:lineRule="atLeast"/>
        <w:jc w:val="both"/>
        <w:rPr>
          <w:rFonts w:asciiTheme="minorHAnsi" w:hAnsiTheme="minorHAnsi" w:cstheme="minorHAnsi"/>
          <w:sz w:val="22"/>
          <w:szCs w:val="22"/>
        </w:rPr>
      </w:pPr>
      <w:r w:rsidRPr="003F7B84">
        <w:rPr>
          <w:rFonts w:asciiTheme="minorHAnsi" w:hAnsiTheme="minorHAnsi" w:cstheme="minorHAnsi"/>
          <w:sz w:val="22"/>
          <w:szCs w:val="22"/>
        </w:rPr>
        <w:t xml:space="preserve">Την </w:t>
      </w:r>
      <w:proofErr w:type="spellStart"/>
      <w:r w:rsidR="001A5B40" w:rsidRPr="003F7B84">
        <w:rPr>
          <w:rFonts w:asciiTheme="minorHAnsi" w:hAnsiTheme="minorHAnsi" w:cstheme="minorHAnsi"/>
          <w:sz w:val="22"/>
          <w:szCs w:val="22"/>
        </w:rPr>
        <w:t>αριθμ</w:t>
      </w:r>
      <w:proofErr w:type="spellEnd"/>
      <w:r w:rsidR="001A5B40" w:rsidRPr="003F7B84">
        <w:rPr>
          <w:rFonts w:asciiTheme="minorHAnsi" w:hAnsiTheme="minorHAnsi" w:cstheme="minorHAnsi"/>
          <w:sz w:val="22"/>
          <w:szCs w:val="22"/>
        </w:rPr>
        <w:t xml:space="preserve">. ΚΥΑ 2635/13-09-2017 (ΦΕΚ 3313/Β/20-09-2017), περί πλαισίου </w:t>
      </w:r>
      <w:r w:rsidR="001A5B40" w:rsidRPr="005F2EAF">
        <w:rPr>
          <w:rFonts w:asciiTheme="minorHAnsi" w:hAnsiTheme="minorHAnsi" w:cstheme="minorHAnsi"/>
          <w:sz w:val="22"/>
          <w:szCs w:val="22"/>
        </w:rPr>
        <w:t xml:space="preserve">λειτουργίας του </w:t>
      </w:r>
      <w:proofErr w:type="spellStart"/>
      <w:r w:rsidR="001A5B40" w:rsidRPr="005F2EAF">
        <w:rPr>
          <w:rFonts w:asciiTheme="minorHAnsi" w:hAnsiTheme="minorHAnsi" w:cstheme="minorHAnsi"/>
          <w:sz w:val="22"/>
          <w:szCs w:val="22"/>
        </w:rPr>
        <w:t>Υπομέτρου</w:t>
      </w:r>
      <w:proofErr w:type="spellEnd"/>
      <w:r w:rsidR="001A5B40" w:rsidRPr="005F2EAF">
        <w:rPr>
          <w:rFonts w:asciiTheme="minorHAnsi" w:hAnsiTheme="minorHAnsi" w:cstheme="minorHAnsi"/>
          <w:sz w:val="22"/>
          <w:szCs w:val="22"/>
        </w:rPr>
        <w:t xml:space="preserve">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14:paraId="3E45406E" w14:textId="20B033F5" w:rsidR="007F276E" w:rsidRPr="005F2EAF" w:rsidRDefault="00F541E0" w:rsidP="00F95505">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 xml:space="preserve">Την αριθ. </w:t>
      </w:r>
      <w:proofErr w:type="spellStart"/>
      <w:r w:rsidRPr="005F2EAF">
        <w:rPr>
          <w:rFonts w:asciiTheme="minorHAnsi" w:hAnsiTheme="minorHAnsi" w:cstheme="minorHAnsi"/>
          <w:sz w:val="22"/>
          <w:szCs w:val="22"/>
        </w:rPr>
        <w:t>πρωτ</w:t>
      </w:r>
      <w:proofErr w:type="spellEnd"/>
      <w:r w:rsidRPr="005F2EAF">
        <w:rPr>
          <w:rFonts w:asciiTheme="minorHAnsi" w:hAnsiTheme="minorHAnsi" w:cstheme="minorHAnsi"/>
          <w:sz w:val="22"/>
          <w:szCs w:val="22"/>
        </w:rPr>
        <w:t xml:space="preserve">.  </w:t>
      </w:r>
      <w:r w:rsidR="002042F1" w:rsidRPr="005F2EAF">
        <w:rPr>
          <w:rFonts w:asciiTheme="minorHAnsi" w:hAnsiTheme="minorHAnsi" w:cstheme="minorHAnsi"/>
          <w:sz w:val="22"/>
          <w:szCs w:val="22"/>
        </w:rPr>
        <w:t>13214</w:t>
      </w:r>
      <w:r w:rsidRPr="005F2EAF">
        <w:rPr>
          <w:rFonts w:asciiTheme="minorHAnsi" w:hAnsiTheme="minorHAnsi" w:cstheme="minorHAnsi"/>
          <w:sz w:val="22"/>
          <w:szCs w:val="22"/>
        </w:rPr>
        <w:t xml:space="preserve"> /</w:t>
      </w:r>
      <w:r w:rsidR="002042F1" w:rsidRPr="005F2EAF">
        <w:rPr>
          <w:rFonts w:asciiTheme="minorHAnsi" w:hAnsiTheme="minorHAnsi" w:cstheme="minorHAnsi"/>
          <w:sz w:val="22"/>
          <w:szCs w:val="22"/>
        </w:rPr>
        <w:t>30-</w:t>
      </w:r>
      <w:r w:rsidRPr="005F2EAF">
        <w:rPr>
          <w:rFonts w:asciiTheme="minorHAnsi" w:hAnsiTheme="minorHAnsi" w:cstheme="minorHAnsi"/>
          <w:sz w:val="22"/>
          <w:szCs w:val="22"/>
        </w:rPr>
        <w:t xml:space="preserve">11-2017 </w:t>
      </w:r>
      <w:r w:rsidR="002042F1" w:rsidRPr="005F2EAF">
        <w:rPr>
          <w:rFonts w:asciiTheme="minorHAnsi" w:hAnsiTheme="minorHAnsi" w:cstheme="minorHAnsi"/>
          <w:sz w:val="22"/>
          <w:szCs w:val="22"/>
        </w:rPr>
        <w:t>Υπουργική Απόφαση</w:t>
      </w:r>
      <w:r w:rsidRPr="005F2EAF">
        <w:rPr>
          <w:rFonts w:asciiTheme="minorHAnsi" w:hAnsiTheme="minorHAnsi" w:cstheme="minorHAnsi"/>
          <w:sz w:val="22"/>
          <w:szCs w:val="22"/>
        </w:rPr>
        <w:t xml:space="preserve"> </w:t>
      </w:r>
      <w:r w:rsidR="002042F1" w:rsidRPr="005F2EAF">
        <w:rPr>
          <w:rFonts w:asciiTheme="minorHAnsi" w:hAnsiTheme="minorHAnsi" w:cstheme="minorHAnsi"/>
          <w:sz w:val="22"/>
          <w:szCs w:val="22"/>
        </w:rPr>
        <w:t xml:space="preserve">(ΦΕΚ 4268/Β’ 6-12-2017) </w:t>
      </w:r>
      <w:r w:rsidRPr="005F2EAF">
        <w:rPr>
          <w:rFonts w:asciiTheme="minorHAnsi" w:hAnsiTheme="minorHAnsi" w:cstheme="minorHAnsi"/>
          <w:sz w:val="22"/>
          <w:szCs w:val="22"/>
        </w:rPr>
        <w:t xml:space="preserve">περί «Πλαίσιο υλοποίησης </w:t>
      </w:r>
      <w:proofErr w:type="spellStart"/>
      <w:r w:rsidRPr="005F2EAF">
        <w:rPr>
          <w:rFonts w:asciiTheme="minorHAnsi" w:hAnsiTheme="minorHAnsi" w:cstheme="minorHAnsi"/>
          <w:sz w:val="22"/>
          <w:szCs w:val="22"/>
        </w:rPr>
        <w:t>Υπομέτρου</w:t>
      </w:r>
      <w:proofErr w:type="spellEnd"/>
      <w:r w:rsidRPr="005F2EAF">
        <w:rPr>
          <w:rFonts w:asciiTheme="minorHAnsi" w:hAnsiTheme="minorHAnsi" w:cstheme="minorHAnsi"/>
          <w:sz w:val="22"/>
          <w:szCs w:val="22"/>
        </w:rPr>
        <w:t xml:space="preserve"> 19.2 του Μέτρου 19, Τοπική Ανάπτυξη με Πρωτοβουλία Τοπικών Κοινοτήτων, (</w:t>
      </w:r>
      <w:proofErr w:type="spellStart"/>
      <w:r w:rsidRPr="005F2EAF">
        <w:rPr>
          <w:rFonts w:asciiTheme="minorHAnsi" w:hAnsiTheme="minorHAnsi" w:cstheme="minorHAnsi"/>
          <w:sz w:val="22"/>
          <w:szCs w:val="22"/>
        </w:rPr>
        <w:t>ΤΑΠΤοΚ</w:t>
      </w:r>
      <w:proofErr w:type="spellEnd"/>
      <w:r w:rsidRPr="005F2EAF">
        <w:rPr>
          <w:rFonts w:asciiTheme="minorHAnsi" w:hAnsiTheme="minorHAnsi" w:cstheme="minorHAnsi"/>
          <w:sz w:val="22"/>
          <w:szCs w:val="22"/>
        </w:rPr>
        <w:t>) του Προγράμματο</w:t>
      </w:r>
      <w:r w:rsidR="00736511" w:rsidRPr="005F2EAF">
        <w:rPr>
          <w:rFonts w:asciiTheme="minorHAnsi" w:hAnsiTheme="minorHAnsi" w:cstheme="minorHAnsi"/>
          <w:sz w:val="22"/>
          <w:szCs w:val="22"/>
        </w:rPr>
        <w:t xml:space="preserve">ς Αγροτικής Ανάπτυξης 2014-2020, </w:t>
      </w:r>
      <w:r w:rsidRPr="005F2EAF">
        <w:rPr>
          <w:rFonts w:asciiTheme="minorHAnsi" w:hAnsiTheme="minorHAnsi" w:cstheme="minorHAnsi"/>
          <w:sz w:val="22"/>
          <w:szCs w:val="22"/>
        </w:rPr>
        <w:t xml:space="preserve"> για παρεμβάσεις Ιδιωτικού χαρακτήρα</w:t>
      </w:r>
      <w:r w:rsidR="00736511" w:rsidRPr="005F2EAF">
        <w:rPr>
          <w:rFonts w:asciiTheme="minorHAnsi" w:hAnsiTheme="minorHAnsi" w:cstheme="minorHAnsi"/>
          <w:sz w:val="22"/>
          <w:szCs w:val="22"/>
        </w:rPr>
        <w:t xml:space="preserve"> και λοιπές διατάξεις εφαρμογής των τοπικών προγραμμάτων</w:t>
      </w:r>
      <w:r w:rsidR="00845014" w:rsidRPr="005F2EAF">
        <w:rPr>
          <w:rFonts w:asciiTheme="minorHAnsi" w:hAnsiTheme="minorHAnsi" w:cstheme="minorHAnsi"/>
          <w:sz w:val="22"/>
          <w:szCs w:val="22"/>
        </w:rPr>
        <w:t>», όπως τροποποιήθηκε και ισχύει</w:t>
      </w:r>
      <w:r w:rsidR="00CE7D3E" w:rsidRPr="005F2EAF">
        <w:rPr>
          <w:rFonts w:asciiTheme="minorHAnsi" w:hAnsiTheme="minorHAnsi" w:cstheme="minorHAnsi"/>
          <w:sz w:val="22"/>
          <w:szCs w:val="22"/>
        </w:rPr>
        <w:t>.</w:t>
      </w:r>
      <w:r w:rsidR="00845014" w:rsidRPr="005F2EAF">
        <w:rPr>
          <w:rFonts w:asciiTheme="minorHAnsi" w:hAnsiTheme="minorHAnsi" w:cstheme="minorHAnsi"/>
          <w:sz w:val="22"/>
          <w:szCs w:val="22"/>
        </w:rPr>
        <w:t xml:space="preserve"> </w:t>
      </w:r>
    </w:p>
    <w:p w14:paraId="0B5F80C7" w14:textId="77777777" w:rsidR="005A106E" w:rsidRPr="005F2EAF" w:rsidRDefault="005A106E" w:rsidP="005A106E">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Το Ν. 4314/2014 για τη διαχείριση, τον έλεγχο και εφαρμογή αναπτυξιακών παρεμβάσεων για την προγραμματική περίοδο 2014-2020» (ΦΕΚ 265/Α/23.12.2014), όπως ισχύει.</w:t>
      </w:r>
    </w:p>
    <w:p w14:paraId="69DC1B7F" w14:textId="77777777" w:rsidR="005A106E" w:rsidRPr="005F2EAF" w:rsidRDefault="005A106E" w:rsidP="005A106E">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 xml:space="preserve">Τη με αρ. </w:t>
      </w:r>
      <w:proofErr w:type="spellStart"/>
      <w:r w:rsidRPr="005F2EAF">
        <w:rPr>
          <w:rFonts w:asciiTheme="minorHAnsi" w:hAnsiTheme="minorHAnsi" w:cstheme="minorHAnsi"/>
          <w:sz w:val="22"/>
          <w:szCs w:val="22"/>
        </w:rPr>
        <w:t>πρωτ</w:t>
      </w:r>
      <w:proofErr w:type="spellEnd"/>
      <w:r w:rsidRPr="005F2EAF">
        <w:rPr>
          <w:rFonts w:asciiTheme="minorHAnsi" w:hAnsiTheme="minorHAnsi" w:cstheme="minorHAnsi"/>
          <w:sz w:val="22"/>
          <w:szCs w:val="22"/>
        </w:rPr>
        <w:t>. 24944/20.09.2016 (ΦΕΚ 3066/Β΄/26.09.2016) Κοινή Υπουργική Απόφαση των Υπουργών Οικονομίας, Ανάπτυξης και Τουρισμού &amp; Αγροτικής Ανάπτυξης και Τροφίμων «Αναδιάρθρωση των Ειδικών Υπηρεσιών του Προγράμματος Αγροτικής Ανάπτυξης 2014-2020».</w:t>
      </w:r>
    </w:p>
    <w:p w14:paraId="79BE5861" w14:textId="6C9EF5AB" w:rsidR="005A106E" w:rsidRPr="005F2EAF" w:rsidRDefault="005A106E" w:rsidP="005A106E">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 xml:space="preserve">Τη με αρ. </w:t>
      </w:r>
      <w:proofErr w:type="spellStart"/>
      <w:r w:rsidRPr="005F2EAF">
        <w:rPr>
          <w:rFonts w:asciiTheme="minorHAnsi" w:hAnsiTheme="minorHAnsi" w:cstheme="minorHAnsi"/>
          <w:sz w:val="22"/>
          <w:szCs w:val="22"/>
        </w:rPr>
        <w:t>πρωτ</w:t>
      </w:r>
      <w:proofErr w:type="spellEnd"/>
      <w:r w:rsidRPr="005F2EAF">
        <w:rPr>
          <w:rFonts w:asciiTheme="minorHAnsi" w:hAnsiTheme="minorHAnsi" w:cstheme="minorHAnsi"/>
          <w:sz w:val="22"/>
          <w:szCs w:val="22"/>
        </w:rPr>
        <w:t xml:space="preserve">. 2545/17.10.2016 (ΦΕΚ 3447/B’/2016) Κοινή Υπουργική Απόφαση των Υπουργών Εσωτερικών και Διοικητικής Ανασυγκρότησης, Οικονομίας, Ανάπτυξης &amp; Τουρισμού, Αγροτικής Ανάπτυξης &amp; Τροφίμων, με την οποία εκχωρούνται αρμοδιότητες της Ειδικής Υπηρεσίας Διαχείρισης του ΠΑΑ 2014-2020 Α. Στις Ειδικές Υπηρεσίες Διαχείρισης Επιχειρησιακών Προγραμμάτων Περιφερειών και Β. Στις Γενικές Διευθύνσεις Περιφερειακής Αγροτικής Οικονομίας και Κτηνιατρικής των Περιφερειών, ως Ενδιάμεσοι Φορείς Διαχείρισης Πράξεων ΠΑΑ. </w:t>
      </w:r>
    </w:p>
    <w:p w14:paraId="21FB45A0" w14:textId="78B840EC" w:rsidR="005A106E" w:rsidRPr="005F2EAF" w:rsidRDefault="005A106E" w:rsidP="005A106E">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 xml:space="preserve">Την αρ. C (2015) 9170/11.12.2015 Απόφαση της Επιτροπής των Ευρωπαϊκών Κοινοτήτων, για την έγκριση του Προγράμματος Αγροτικής Ανάπτυξης της Ελλάδας 2014-2020. </w:t>
      </w:r>
    </w:p>
    <w:p w14:paraId="16BE388B" w14:textId="77777777" w:rsidR="00C92821" w:rsidRPr="005F2EAF" w:rsidRDefault="00C92821" w:rsidP="00C92821">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 xml:space="preserve">Τη με αρ. </w:t>
      </w:r>
      <w:proofErr w:type="spellStart"/>
      <w:r w:rsidRPr="005F2EAF">
        <w:rPr>
          <w:rFonts w:asciiTheme="minorHAnsi" w:hAnsiTheme="minorHAnsi" w:cstheme="minorHAnsi"/>
          <w:sz w:val="22"/>
          <w:szCs w:val="22"/>
        </w:rPr>
        <w:t>πρωτ</w:t>
      </w:r>
      <w:proofErr w:type="spellEnd"/>
      <w:r w:rsidRPr="005F2EAF">
        <w:rPr>
          <w:rFonts w:asciiTheme="minorHAnsi" w:hAnsiTheme="minorHAnsi" w:cstheme="minorHAnsi"/>
          <w:sz w:val="22"/>
          <w:szCs w:val="22"/>
        </w:rPr>
        <w:t xml:space="preserve">. 3417/22.12.2016 (ΦΕΚ 4222/Β’/28.12.2016) τροποποίηση της με αρ. </w:t>
      </w:r>
      <w:proofErr w:type="spellStart"/>
      <w:r w:rsidRPr="005F2EAF">
        <w:rPr>
          <w:rFonts w:asciiTheme="minorHAnsi" w:hAnsiTheme="minorHAnsi" w:cstheme="minorHAnsi"/>
          <w:sz w:val="22"/>
          <w:szCs w:val="22"/>
        </w:rPr>
        <w:t>πρωτ</w:t>
      </w:r>
      <w:proofErr w:type="spellEnd"/>
      <w:r w:rsidRPr="005F2EAF">
        <w:rPr>
          <w:rFonts w:asciiTheme="minorHAnsi" w:hAnsiTheme="minorHAnsi" w:cstheme="minorHAnsi"/>
          <w:sz w:val="22"/>
          <w:szCs w:val="22"/>
        </w:rPr>
        <w:t>. 1065/19.04.2016 (ΦΕΚ 1273/Β΄/04.05.2016) Απόφαση του Υπουργού Αγροτικής Ανάπτυξης και Τροφίμων με θέμα «Θέσπιση διαδικασιών του Συστήματος Διαχείρισης και Ελέγχου του ΠΑΑ 2014–2020» (ΣΔΕ).</w:t>
      </w:r>
    </w:p>
    <w:p w14:paraId="05C5667C" w14:textId="77777777" w:rsidR="00C92821" w:rsidRPr="005F2EAF" w:rsidRDefault="00C92821" w:rsidP="00C92821">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Την υπ’ αριθ. 3206/21-12-2016 (ΦΕΚ 4111/Β) Απόφαση του Υπουργού Αγροτικής Ανάπτυξης και Τροφίμων,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14:paraId="77866B66" w14:textId="64119594" w:rsidR="007F276E" w:rsidRPr="005F2EAF" w:rsidRDefault="00B048CA" w:rsidP="009F1C60">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Την αριθ.</w:t>
      </w:r>
      <w:r w:rsidR="005F2A15" w:rsidRPr="005F2EAF">
        <w:rPr>
          <w:rFonts w:asciiTheme="minorHAnsi" w:hAnsiTheme="minorHAnsi" w:cstheme="minorHAnsi"/>
          <w:sz w:val="22"/>
          <w:szCs w:val="22"/>
        </w:rPr>
        <w:t xml:space="preserve"> </w:t>
      </w:r>
      <w:r w:rsidRPr="005F2EAF">
        <w:rPr>
          <w:rFonts w:asciiTheme="minorHAnsi" w:hAnsiTheme="minorHAnsi" w:cstheme="minorHAnsi"/>
          <w:sz w:val="22"/>
          <w:szCs w:val="22"/>
        </w:rPr>
        <w:t>10/5-11-2018</w:t>
      </w:r>
      <w:r w:rsidR="00BE594F" w:rsidRPr="005F2EAF">
        <w:rPr>
          <w:rFonts w:asciiTheme="minorHAnsi" w:hAnsiTheme="minorHAnsi" w:cstheme="minorHAnsi"/>
          <w:sz w:val="22"/>
          <w:szCs w:val="22"/>
        </w:rPr>
        <w:t xml:space="preserve"> Απόφαση της ΕΔΠ της ΟΤΔ </w:t>
      </w:r>
      <w:r w:rsidR="009F1C60" w:rsidRPr="005F2EAF">
        <w:rPr>
          <w:rFonts w:asciiTheme="minorHAnsi" w:hAnsiTheme="minorHAnsi" w:cstheme="minorHAnsi"/>
          <w:sz w:val="22"/>
          <w:szCs w:val="22"/>
        </w:rPr>
        <w:t xml:space="preserve">«ΑΝΑΠΤΥΞΙΑΚΗ ΗΠΕΙΡΟΥ Α.Ε. – Αναπτυξιακή Ανώνυμη Εταιρεία ΟΤΑ» </w:t>
      </w:r>
      <w:r w:rsidR="00BE594F" w:rsidRPr="005F2EAF">
        <w:rPr>
          <w:rFonts w:asciiTheme="minorHAnsi" w:hAnsiTheme="minorHAnsi" w:cstheme="minorHAnsi"/>
          <w:sz w:val="22"/>
          <w:szCs w:val="22"/>
        </w:rPr>
        <w:t xml:space="preserve">περί </w:t>
      </w:r>
      <w:r w:rsidR="009F1C60" w:rsidRPr="005F2EAF">
        <w:rPr>
          <w:rFonts w:asciiTheme="minorHAnsi" w:hAnsiTheme="minorHAnsi" w:cstheme="minorHAnsi"/>
          <w:sz w:val="22"/>
          <w:szCs w:val="22"/>
        </w:rPr>
        <w:t>«Έ</w:t>
      </w:r>
      <w:r w:rsidR="002B2625" w:rsidRPr="005F2EAF">
        <w:rPr>
          <w:rFonts w:asciiTheme="minorHAnsi" w:hAnsiTheme="minorHAnsi" w:cstheme="minorHAnsi"/>
          <w:sz w:val="22"/>
          <w:szCs w:val="22"/>
        </w:rPr>
        <w:t>γ</w:t>
      </w:r>
      <w:r w:rsidR="009F1C60" w:rsidRPr="005F2EAF">
        <w:rPr>
          <w:rFonts w:asciiTheme="minorHAnsi" w:hAnsiTheme="minorHAnsi" w:cstheme="minorHAnsi"/>
          <w:sz w:val="22"/>
          <w:szCs w:val="22"/>
        </w:rPr>
        <w:t>κριση 1</w:t>
      </w:r>
      <w:r w:rsidR="009F1C60" w:rsidRPr="005F2EAF">
        <w:rPr>
          <w:rFonts w:asciiTheme="minorHAnsi" w:hAnsiTheme="minorHAnsi" w:cstheme="minorHAnsi"/>
          <w:sz w:val="22"/>
          <w:szCs w:val="22"/>
          <w:vertAlign w:val="superscript"/>
        </w:rPr>
        <w:t>ης</w:t>
      </w:r>
      <w:r w:rsidR="009F1C60" w:rsidRPr="005F2EAF">
        <w:rPr>
          <w:rFonts w:asciiTheme="minorHAnsi" w:hAnsiTheme="minorHAnsi" w:cstheme="minorHAnsi"/>
          <w:sz w:val="22"/>
          <w:szCs w:val="22"/>
        </w:rPr>
        <w:t xml:space="preserve"> πρόσκλησης έργων Ιδιωτικού χαρακτήρα </w:t>
      </w:r>
      <w:r w:rsidR="009F1C60" w:rsidRPr="005F2EAF">
        <w:rPr>
          <w:rFonts w:asciiTheme="minorHAnsi" w:hAnsiTheme="minorHAnsi" w:cstheme="minorHAnsi"/>
          <w:sz w:val="22"/>
          <w:szCs w:val="22"/>
          <w:lang w:val="en-US"/>
        </w:rPr>
        <w:t>CLLD</w:t>
      </w:r>
      <w:r w:rsidR="009F1C60" w:rsidRPr="005F2EAF">
        <w:rPr>
          <w:rFonts w:asciiTheme="minorHAnsi" w:hAnsiTheme="minorHAnsi" w:cstheme="minorHAnsi"/>
          <w:sz w:val="22"/>
          <w:szCs w:val="22"/>
        </w:rPr>
        <w:t>/</w:t>
      </w:r>
      <w:r w:rsidR="009F1C60" w:rsidRPr="005F2EAF">
        <w:rPr>
          <w:rFonts w:asciiTheme="minorHAnsi" w:hAnsiTheme="minorHAnsi" w:cstheme="minorHAnsi"/>
          <w:sz w:val="22"/>
          <w:szCs w:val="22"/>
          <w:lang w:val="en-US"/>
        </w:rPr>
        <w:t>LEADER</w:t>
      </w:r>
      <w:r w:rsidR="009F1C60" w:rsidRPr="005F2EAF">
        <w:rPr>
          <w:rFonts w:asciiTheme="minorHAnsi" w:hAnsiTheme="minorHAnsi" w:cstheme="minorHAnsi"/>
          <w:sz w:val="22"/>
          <w:szCs w:val="22"/>
        </w:rPr>
        <w:t xml:space="preserve">» </w:t>
      </w:r>
    </w:p>
    <w:p w14:paraId="248E2C33" w14:textId="6AEB0602" w:rsidR="00BE594F" w:rsidRPr="005F2EAF" w:rsidRDefault="00BE594F" w:rsidP="00FB62E1">
      <w:pPr>
        <w:numPr>
          <w:ilvl w:val="0"/>
          <w:numId w:val="1"/>
        </w:numPr>
        <w:autoSpaceDE w:val="0"/>
        <w:autoSpaceDN w:val="0"/>
        <w:adjustRightInd w:val="0"/>
        <w:spacing w:line="200" w:lineRule="atLeast"/>
        <w:jc w:val="both"/>
        <w:rPr>
          <w:rFonts w:asciiTheme="minorHAnsi" w:hAnsiTheme="minorHAnsi" w:cstheme="minorHAnsi"/>
          <w:sz w:val="22"/>
          <w:szCs w:val="22"/>
        </w:rPr>
      </w:pPr>
      <w:r w:rsidRPr="005F2EAF">
        <w:rPr>
          <w:rFonts w:asciiTheme="minorHAnsi" w:hAnsiTheme="minorHAnsi" w:cstheme="minorHAnsi"/>
          <w:sz w:val="22"/>
          <w:szCs w:val="22"/>
        </w:rPr>
        <w:t xml:space="preserve"> Το </w:t>
      </w:r>
      <w:r w:rsidR="005A106E" w:rsidRPr="005F2EAF">
        <w:rPr>
          <w:rFonts w:asciiTheme="minorHAnsi" w:hAnsiTheme="minorHAnsi" w:cstheme="minorHAnsi"/>
          <w:sz w:val="22"/>
          <w:szCs w:val="22"/>
        </w:rPr>
        <w:t xml:space="preserve">υπ. </w:t>
      </w:r>
      <w:proofErr w:type="spellStart"/>
      <w:r w:rsidR="005A106E" w:rsidRPr="005F2EAF">
        <w:rPr>
          <w:rFonts w:asciiTheme="minorHAnsi" w:hAnsiTheme="minorHAnsi" w:cstheme="minorHAnsi"/>
          <w:sz w:val="22"/>
          <w:szCs w:val="22"/>
        </w:rPr>
        <w:t>αριθμ</w:t>
      </w:r>
      <w:proofErr w:type="spellEnd"/>
      <w:r w:rsidR="005A106E" w:rsidRPr="005F2EAF">
        <w:rPr>
          <w:rFonts w:asciiTheme="minorHAnsi" w:hAnsiTheme="minorHAnsi" w:cstheme="minorHAnsi"/>
          <w:sz w:val="22"/>
          <w:szCs w:val="22"/>
        </w:rPr>
        <w:t>.</w:t>
      </w:r>
      <w:r w:rsidRPr="005F2EAF">
        <w:rPr>
          <w:rFonts w:asciiTheme="minorHAnsi" w:hAnsiTheme="minorHAnsi" w:cstheme="minorHAnsi"/>
          <w:sz w:val="22"/>
          <w:szCs w:val="22"/>
        </w:rPr>
        <w:t xml:space="preserve"> </w:t>
      </w:r>
      <w:r w:rsidR="005F2A15" w:rsidRPr="005F2EAF">
        <w:rPr>
          <w:rFonts w:asciiTheme="minorHAnsi" w:hAnsiTheme="minorHAnsi" w:cstheme="minorHAnsi"/>
          <w:sz w:val="22"/>
          <w:szCs w:val="22"/>
        </w:rPr>
        <w:t>220/6-11-2018</w:t>
      </w:r>
      <w:r w:rsidR="009F1C60" w:rsidRPr="005F2EAF">
        <w:rPr>
          <w:rFonts w:asciiTheme="minorHAnsi" w:hAnsiTheme="minorHAnsi" w:cstheme="minorHAnsi"/>
          <w:sz w:val="22"/>
          <w:szCs w:val="22"/>
        </w:rPr>
        <w:t xml:space="preserve"> έγγρ</w:t>
      </w:r>
      <w:r w:rsidR="00B048CA" w:rsidRPr="005F2EAF">
        <w:rPr>
          <w:rFonts w:asciiTheme="minorHAnsi" w:hAnsiTheme="minorHAnsi" w:cstheme="minorHAnsi"/>
          <w:sz w:val="22"/>
          <w:szCs w:val="22"/>
        </w:rPr>
        <w:t>α</w:t>
      </w:r>
      <w:r w:rsidR="009F1C60" w:rsidRPr="005F2EAF">
        <w:rPr>
          <w:rFonts w:asciiTheme="minorHAnsi" w:hAnsiTheme="minorHAnsi" w:cstheme="minorHAnsi"/>
          <w:sz w:val="22"/>
          <w:szCs w:val="22"/>
        </w:rPr>
        <w:t>φο της ΟΤΔ «ΑΝΑΠΤΥΞΙΑΚΗ ΗΠΕΙΡΟΥ Α.Ε. – Αναπτυξιακή Ανώνυμη Εταιρεία ΟΤΑ»</w:t>
      </w:r>
      <w:r w:rsidRPr="005F2EAF">
        <w:rPr>
          <w:rFonts w:asciiTheme="minorHAnsi" w:hAnsiTheme="minorHAnsi" w:cstheme="minorHAnsi"/>
          <w:sz w:val="22"/>
          <w:szCs w:val="22"/>
        </w:rPr>
        <w:t xml:space="preserve"> προς την</w:t>
      </w:r>
      <w:r w:rsidR="009F1C60" w:rsidRPr="005F2EAF">
        <w:rPr>
          <w:rFonts w:asciiTheme="minorHAnsi" w:hAnsiTheme="minorHAnsi" w:cstheme="minorHAnsi"/>
          <w:sz w:val="22"/>
          <w:szCs w:val="22"/>
        </w:rPr>
        <w:t xml:space="preserve"> ΕΥΔ </w:t>
      </w:r>
      <w:r w:rsidRPr="005F2EAF">
        <w:rPr>
          <w:rFonts w:asciiTheme="minorHAnsi" w:hAnsiTheme="minorHAnsi" w:cstheme="minorHAnsi"/>
          <w:sz w:val="22"/>
          <w:szCs w:val="22"/>
        </w:rPr>
        <w:t>ΕΠ</w:t>
      </w:r>
      <w:r w:rsidR="009F1C60" w:rsidRPr="005F2EAF">
        <w:rPr>
          <w:rFonts w:asciiTheme="minorHAnsi" w:hAnsiTheme="minorHAnsi" w:cstheme="minorHAnsi"/>
          <w:sz w:val="22"/>
          <w:szCs w:val="22"/>
        </w:rPr>
        <w:t xml:space="preserve"> Ηπείρου</w:t>
      </w:r>
      <w:r w:rsidRPr="005F2EAF">
        <w:rPr>
          <w:rFonts w:asciiTheme="minorHAnsi" w:hAnsiTheme="minorHAnsi" w:cstheme="minorHAnsi"/>
          <w:sz w:val="22"/>
          <w:szCs w:val="22"/>
        </w:rPr>
        <w:t xml:space="preserve"> περί του ελέγχου της διαδικασίας έκδοσης του Σχεδίου της πρόσκλησης όπως και το </w:t>
      </w:r>
      <w:r w:rsidR="009F1C60" w:rsidRPr="005F2EAF">
        <w:rPr>
          <w:rFonts w:asciiTheme="minorHAnsi" w:hAnsiTheme="minorHAnsi" w:cstheme="minorHAnsi"/>
          <w:sz w:val="22"/>
          <w:szCs w:val="22"/>
        </w:rPr>
        <w:t xml:space="preserve">υπ. </w:t>
      </w:r>
      <w:proofErr w:type="spellStart"/>
      <w:r w:rsidR="009F1C60" w:rsidRPr="005F2EAF">
        <w:rPr>
          <w:rFonts w:asciiTheme="minorHAnsi" w:hAnsiTheme="minorHAnsi" w:cstheme="minorHAnsi"/>
          <w:sz w:val="22"/>
          <w:szCs w:val="22"/>
        </w:rPr>
        <w:t>αριθμ</w:t>
      </w:r>
      <w:proofErr w:type="spellEnd"/>
      <w:r w:rsidR="009F1C60" w:rsidRPr="005F2EAF">
        <w:rPr>
          <w:rFonts w:asciiTheme="minorHAnsi" w:hAnsiTheme="minorHAnsi" w:cstheme="minorHAnsi"/>
          <w:sz w:val="22"/>
          <w:szCs w:val="22"/>
        </w:rPr>
        <w:t xml:space="preserve">. </w:t>
      </w:r>
      <w:r w:rsidR="006D7FCC" w:rsidRPr="005F2EAF">
        <w:rPr>
          <w:rFonts w:asciiTheme="minorHAnsi" w:hAnsiTheme="minorHAnsi" w:cstheme="minorHAnsi"/>
          <w:sz w:val="22"/>
          <w:szCs w:val="22"/>
        </w:rPr>
        <w:t>2992/26-11-2018</w:t>
      </w:r>
      <w:r w:rsidR="009F1C60" w:rsidRPr="005F2EAF">
        <w:rPr>
          <w:rFonts w:asciiTheme="minorHAnsi" w:hAnsiTheme="minorHAnsi" w:cstheme="minorHAnsi"/>
          <w:sz w:val="22"/>
          <w:szCs w:val="22"/>
        </w:rPr>
        <w:t xml:space="preserve"> </w:t>
      </w:r>
      <w:r w:rsidRPr="005F2EAF">
        <w:rPr>
          <w:rFonts w:asciiTheme="minorHAnsi" w:hAnsiTheme="minorHAnsi" w:cstheme="minorHAnsi"/>
          <w:sz w:val="22"/>
          <w:szCs w:val="22"/>
        </w:rPr>
        <w:t>απαντητικό</w:t>
      </w:r>
      <w:r w:rsidR="009F1C60" w:rsidRPr="005F2EAF">
        <w:rPr>
          <w:rFonts w:asciiTheme="minorHAnsi" w:hAnsiTheme="minorHAnsi" w:cstheme="minorHAnsi"/>
          <w:sz w:val="22"/>
          <w:szCs w:val="22"/>
        </w:rPr>
        <w:t xml:space="preserve"> </w:t>
      </w:r>
      <w:r w:rsidR="004D52B6" w:rsidRPr="005F2EAF">
        <w:rPr>
          <w:rFonts w:asciiTheme="minorHAnsi" w:hAnsiTheme="minorHAnsi" w:cstheme="minorHAnsi"/>
          <w:sz w:val="22"/>
          <w:szCs w:val="22"/>
        </w:rPr>
        <w:t xml:space="preserve">έγγραφο </w:t>
      </w:r>
      <w:r w:rsidR="009F1C60" w:rsidRPr="005F2EAF">
        <w:rPr>
          <w:rFonts w:asciiTheme="minorHAnsi" w:hAnsiTheme="minorHAnsi" w:cstheme="minorHAnsi"/>
          <w:sz w:val="22"/>
          <w:szCs w:val="22"/>
        </w:rPr>
        <w:t>της ΕΥΔ ΕΠ Ηπείρου.</w:t>
      </w:r>
    </w:p>
    <w:p w14:paraId="676E2A92" w14:textId="43738FB7" w:rsidR="007B0376" w:rsidRPr="005F2EAF" w:rsidRDefault="007B0376" w:rsidP="001D7F89">
      <w:pPr>
        <w:pStyle w:val="ad"/>
        <w:numPr>
          <w:ilvl w:val="0"/>
          <w:numId w:val="1"/>
        </w:numPr>
        <w:spacing w:after="0" w:line="240" w:lineRule="auto"/>
        <w:ind w:left="714" w:hanging="357"/>
        <w:jc w:val="both"/>
        <w:rPr>
          <w:rFonts w:asciiTheme="minorHAnsi" w:hAnsiTheme="minorHAnsi" w:cstheme="minorHAnsi"/>
        </w:rPr>
      </w:pPr>
      <w:r w:rsidRPr="005F2EAF">
        <w:rPr>
          <w:rFonts w:asciiTheme="minorHAnsi" w:hAnsiTheme="minorHAnsi" w:cstheme="minorHAnsi"/>
        </w:rPr>
        <w:t xml:space="preserve">Το υπ. </w:t>
      </w:r>
      <w:proofErr w:type="spellStart"/>
      <w:r w:rsidRPr="005F2EAF">
        <w:rPr>
          <w:rFonts w:asciiTheme="minorHAnsi" w:hAnsiTheme="minorHAnsi" w:cstheme="minorHAnsi"/>
        </w:rPr>
        <w:t>αριθμ</w:t>
      </w:r>
      <w:proofErr w:type="spellEnd"/>
      <w:r w:rsidRPr="005F2EAF">
        <w:rPr>
          <w:rFonts w:asciiTheme="minorHAnsi" w:hAnsiTheme="minorHAnsi" w:cstheme="minorHAnsi"/>
        </w:rPr>
        <w:t xml:space="preserve">. </w:t>
      </w:r>
      <w:r w:rsidR="00FB62E1" w:rsidRPr="005F2EAF">
        <w:rPr>
          <w:rFonts w:asciiTheme="minorHAnsi" w:hAnsiTheme="minorHAnsi" w:cstheme="minorHAnsi"/>
        </w:rPr>
        <w:t xml:space="preserve">239/6-12-2018 </w:t>
      </w:r>
      <w:r w:rsidRPr="005F2EAF">
        <w:rPr>
          <w:rFonts w:asciiTheme="minorHAnsi" w:hAnsiTheme="minorHAnsi" w:cstheme="minorHAnsi"/>
        </w:rPr>
        <w:t xml:space="preserve">έγγραφο της ΟΤΔ «ΑΝΑΠΤΥΞΙΑΚΗ ΗΠΕΙΡΟΥ Α.Ε. – Αναπτυξιακή Ανώνυμη Εταιρεία ΟΤΑ» προς την </w:t>
      </w:r>
      <w:r w:rsidR="00FB62E1" w:rsidRPr="005F2EAF">
        <w:rPr>
          <w:rFonts w:asciiTheme="minorHAnsi" w:hAnsiTheme="minorHAnsi" w:cstheme="minorHAnsi"/>
        </w:rPr>
        <w:t xml:space="preserve">ΕΥΚΕ </w:t>
      </w:r>
      <w:r w:rsidRPr="005F2EAF">
        <w:rPr>
          <w:rFonts w:asciiTheme="minorHAnsi" w:hAnsiTheme="minorHAnsi" w:cstheme="minorHAnsi"/>
        </w:rPr>
        <w:t>περί της «έγκρισης του</w:t>
      </w:r>
      <w:r w:rsidR="00FB62E1" w:rsidRPr="005F2EAF">
        <w:rPr>
          <w:rFonts w:asciiTheme="minorHAnsi" w:hAnsiTheme="minorHAnsi" w:cstheme="minorHAnsi"/>
        </w:rPr>
        <w:t xml:space="preserve"> σχεδίου της Πρόσκλησης».</w:t>
      </w:r>
    </w:p>
    <w:p w14:paraId="6CF0E7CC" w14:textId="435D3E91" w:rsidR="00FB62E1" w:rsidRPr="005F2EAF" w:rsidRDefault="00FB62E1" w:rsidP="001D7F89">
      <w:pPr>
        <w:pStyle w:val="ad"/>
        <w:numPr>
          <w:ilvl w:val="0"/>
          <w:numId w:val="1"/>
        </w:numPr>
        <w:spacing w:after="0" w:line="240" w:lineRule="auto"/>
        <w:ind w:left="714" w:hanging="357"/>
        <w:jc w:val="both"/>
        <w:rPr>
          <w:rFonts w:asciiTheme="minorHAnsi" w:hAnsiTheme="minorHAnsi" w:cstheme="minorHAnsi"/>
        </w:rPr>
      </w:pPr>
      <w:r w:rsidRPr="005F2EAF">
        <w:rPr>
          <w:rFonts w:asciiTheme="minorHAnsi" w:hAnsiTheme="minorHAnsi" w:cstheme="minorHAnsi"/>
        </w:rPr>
        <w:lastRenderedPageBreak/>
        <w:t xml:space="preserve">Το  υπ. </w:t>
      </w:r>
      <w:proofErr w:type="spellStart"/>
      <w:r w:rsidRPr="005F2EAF">
        <w:rPr>
          <w:rFonts w:asciiTheme="minorHAnsi" w:hAnsiTheme="minorHAnsi" w:cstheme="minorHAnsi"/>
        </w:rPr>
        <w:t>αριθμ</w:t>
      </w:r>
      <w:proofErr w:type="spellEnd"/>
      <w:r w:rsidRPr="005F2EAF">
        <w:rPr>
          <w:rFonts w:asciiTheme="minorHAnsi" w:hAnsiTheme="minorHAnsi" w:cstheme="minorHAnsi"/>
        </w:rPr>
        <w:t>. 139580/2107/21-12-2018 έγγραφο της ΕΥΚΕ περί έγκρισης του σχεδίου της πρόσκλησης.</w:t>
      </w:r>
    </w:p>
    <w:p w14:paraId="27F53577" w14:textId="4C0C9617" w:rsidR="00FB62E1" w:rsidRPr="00240364" w:rsidRDefault="00FB62E1" w:rsidP="007B0376">
      <w:pPr>
        <w:pStyle w:val="ad"/>
        <w:numPr>
          <w:ilvl w:val="0"/>
          <w:numId w:val="1"/>
        </w:numPr>
        <w:autoSpaceDE w:val="0"/>
        <w:autoSpaceDN w:val="0"/>
        <w:adjustRightInd w:val="0"/>
        <w:spacing w:after="0" w:line="240" w:lineRule="auto"/>
        <w:ind w:left="714" w:hanging="357"/>
        <w:jc w:val="both"/>
        <w:rPr>
          <w:rFonts w:asciiTheme="minorHAnsi" w:hAnsiTheme="minorHAnsi" w:cstheme="minorHAnsi"/>
        </w:rPr>
      </w:pPr>
      <w:r w:rsidRPr="00240364">
        <w:rPr>
          <w:rFonts w:asciiTheme="minorHAnsi" w:hAnsiTheme="minorHAnsi" w:cstheme="minorHAnsi"/>
        </w:rPr>
        <w:t xml:space="preserve">Το υπ. </w:t>
      </w:r>
      <w:proofErr w:type="spellStart"/>
      <w:r w:rsidRPr="00240364">
        <w:rPr>
          <w:rFonts w:asciiTheme="minorHAnsi" w:hAnsiTheme="minorHAnsi" w:cstheme="minorHAnsi"/>
        </w:rPr>
        <w:t>αριθμ</w:t>
      </w:r>
      <w:proofErr w:type="spellEnd"/>
      <w:r w:rsidRPr="00240364">
        <w:rPr>
          <w:rFonts w:asciiTheme="minorHAnsi" w:hAnsiTheme="minorHAnsi" w:cstheme="minorHAnsi"/>
        </w:rPr>
        <w:t>. 505/5-2-2019 έγγραφο των ΕΥΕ και ΕΥΔ ΠΑΑ 2014-2020 περί οδηγιών σχετικά με την έκδοση προσκλήσεων εκδ</w:t>
      </w:r>
      <w:r w:rsidR="00A415C8" w:rsidRPr="00240364">
        <w:rPr>
          <w:rFonts w:asciiTheme="minorHAnsi" w:hAnsiTheme="minorHAnsi" w:cstheme="minorHAnsi"/>
        </w:rPr>
        <w:t>ή</w:t>
      </w:r>
      <w:r w:rsidRPr="00240364">
        <w:rPr>
          <w:rFonts w:asciiTheme="minorHAnsi" w:hAnsiTheme="minorHAnsi" w:cstheme="minorHAnsi"/>
        </w:rPr>
        <w:t xml:space="preserve">λωσης ενδιαφέροντος στο πλαίσιο εφαρμογής του </w:t>
      </w:r>
      <w:proofErr w:type="spellStart"/>
      <w:r w:rsidRPr="00240364">
        <w:rPr>
          <w:rFonts w:asciiTheme="minorHAnsi" w:hAnsiTheme="minorHAnsi" w:cstheme="minorHAnsi"/>
        </w:rPr>
        <w:t>υπομέτρου</w:t>
      </w:r>
      <w:proofErr w:type="spellEnd"/>
      <w:r w:rsidRPr="00240364">
        <w:rPr>
          <w:rFonts w:asciiTheme="minorHAnsi" w:hAnsiTheme="minorHAnsi" w:cstheme="minorHAnsi"/>
        </w:rPr>
        <w:t xml:space="preserve"> 19.2 (ιδιωτικού χαρακτήρα πράξεις).</w:t>
      </w:r>
    </w:p>
    <w:p w14:paraId="6810655F" w14:textId="01F14D4F" w:rsidR="00FB62E1" w:rsidRPr="00240364" w:rsidRDefault="00FB62E1" w:rsidP="00FB62E1">
      <w:pPr>
        <w:pStyle w:val="ad"/>
        <w:numPr>
          <w:ilvl w:val="0"/>
          <w:numId w:val="1"/>
        </w:numPr>
        <w:autoSpaceDE w:val="0"/>
        <w:autoSpaceDN w:val="0"/>
        <w:adjustRightInd w:val="0"/>
        <w:spacing w:after="0" w:line="240" w:lineRule="auto"/>
        <w:ind w:left="714" w:hanging="357"/>
        <w:jc w:val="both"/>
        <w:rPr>
          <w:rFonts w:asciiTheme="minorHAnsi" w:hAnsiTheme="minorHAnsi" w:cstheme="minorHAnsi"/>
        </w:rPr>
      </w:pPr>
      <w:r w:rsidRPr="00240364">
        <w:rPr>
          <w:rFonts w:asciiTheme="minorHAnsi" w:hAnsiTheme="minorHAnsi" w:cstheme="minorHAnsi"/>
        </w:rPr>
        <w:t xml:space="preserve">Το υπ. </w:t>
      </w:r>
      <w:proofErr w:type="spellStart"/>
      <w:r w:rsidRPr="00240364">
        <w:rPr>
          <w:rFonts w:asciiTheme="minorHAnsi" w:hAnsiTheme="minorHAnsi" w:cstheme="minorHAnsi"/>
        </w:rPr>
        <w:t>αριθμ</w:t>
      </w:r>
      <w:proofErr w:type="spellEnd"/>
      <w:r w:rsidRPr="00240364">
        <w:rPr>
          <w:rFonts w:asciiTheme="minorHAnsi" w:hAnsiTheme="minorHAnsi" w:cstheme="minorHAnsi"/>
        </w:rPr>
        <w:t xml:space="preserve">. </w:t>
      </w:r>
      <w:r w:rsidR="00263B95" w:rsidRPr="00240364">
        <w:rPr>
          <w:rFonts w:asciiTheme="minorHAnsi" w:hAnsiTheme="minorHAnsi" w:cstheme="minorHAnsi"/>
        </w:rPr>
        <w:t>164/8-4-2019</w:t>
      </w:r>
      <w:r w:rsidRPr="00240364">
        <w:rPr>
          <w:rFonts w:asciiTheme="minorHAnsi" w:hAnsiTheme="minorHAnsi" w:cstheme="minorHAnsi"/>
        </w:rPr>
        <w:t xml:space="preserve"> έγγραφο της ΟΤΔ «ΑΝΑΠΤΥΞΙΑΚΗ ΗΠΕΙΡΟΥ Α.Ε. – Αναπτυξιακή Ανώνυμη Εταιρεία ΟΤΑ» προς την ΕΥΚΕ περί «</w:t>
      </w:r>
      <w:proofErr w:type="spellStart"/>
      <w:r w:rsidRPr="00240364">
        <w:rPr>
          <w:rFonts w:asciiTheme="minorHAnsi" w:hAnsiTheme="minorHAnsi" w:cstheme="minorHAnsi"/>
        </w:rPr>
        <w:t>επανυποβολής</w:t>
      </w:r>
      <w:proofErr w:type="spellEnd"/>
      <w:r w:rsidRPr="00240364">
        <w:rPr>
          <w:rFonts w:asciiTheme="minorHAnsi" w:hAnsiTheme="minorHAnsi" w:cstheme="minorHAnsi"/>
        </w:rPr>
        <w:t xml:space="preserve"> σ</w:t>
      </w:r>
      <w:r w:rsidR="005F2EAF" w:rsidRPr="00240364">
        <w:rPr>
          <w:rFonts w:asciiTheme="minorHAnsi" w:hAnsiTheme="minorHAnsi" w:cstheme="minorHAnsi"/>
        </w:rPr>
        <w:t>χεδίο</w:t>
      </w:r>
      <w:r w:rsidRPr="00240364">
        <w:rPr>
          <w:rFonts w:asciiTheme="minorHAnsi" w:hAnsiTheme="minorHAnsi" w:cstheme="minorHAnsi"/>
        </w:rPr>
        <w:t>υ πρόσκλησης έργων ιδιωτικού χαρακτήρα» .</w:t>
      </w:r>
    </w:p>
    <w:p w14:paraId="70664DEA" w14:textId="5A6C9D55" w:rsidR="00FB62E1" w:rsidRPr="00240364" w:rsidRDefault="008D446A" w:rsidP="00FB62E1">
      <w:pPr>
        <w:pStyle w:val="ad"/>
        <w:numPr>
          <w:ilvl w:val="0"/>
          <w:numId w:val="1"/>
        </w:numPr>
        <w:jc w:val="both"/>
        <w:rPr>
          <w:rFonts w:asciiTheme="minorHAnsi" w:hAnsiTheme="minorHAnsi" w:cstheme="minorHAnsi"/>
        </w:rPr>
      </w:pPr>
      <w:r w:rsidRPr="00240364">
        <w:rPr>
          <w:rFonts w:asciiTheme="minorHAnsi" w:hAnsiTheme="minorHAnsi" w:cstheme="minorHAnsi"/>
        </w:rPr>
        <w:t xml:space="preserve">Το </w:t>
      </w:r>
      <w:r w:rsidR="00FB62E1" w:rsidRPr="00240364">
        <w:rPr>
          <w:rFonts w:asciiTheme="minorHAnsi" w:hAnsiTheme="minorHAnsi" w:cstheme="minorHAnsi"/>
        </w:rPr>
        <w:t xml:space="preserve">υπ. </w:t>
      </w:r>
      <w:proofErr w:type="spellStart"/>
      <w:r w:rsidR="00FB62E1" w:rsidRPr="00240364">
        <w:rPr>
          <w:rFonts w:asciiTheme="minorHAnsi" w:hAnsiTheme="minorHAnsi" w:cstheme="minorHAnsi"/>
        </w:rPr>
        <w:t>αριθμ</w:t>
      </w:r>
      <w:proofErr w:type="spellEnd"/>
      <w:r w:rsidR="00FB62E1" w:rsidRPr="00240364">
        <w:rPr>
          <w:rFonts w:asciiTheme="minorHAnsi" w:hAnsiTheme="minorHAnsi" w:cstheme="minorHAnsi"/>
        </w:rPr>
        <w:t xml:space="preserve">. </w:t>
      </w:r>
      <w:r w:rsidRPr="00240364">
        <w:rPr>
          <w:rFonts w:asciiTheme="minorHAnsi" w:hAnsiTheme="minorHAnsi" w:cstheme="minorHAnsi"/>
        </w:rPr>
        <w:t>45516/ΕΥΚΕ705/23-4-2019</w:t>
      </w:r>
      <w:r w:rsidR="00FB62E1" w:rsidRPr="00240364">
        <w:rPr>
          <w:rFonts w:asciiTheme="minorHAnsi" w:hAnsiTheme="minorHAnsi" w:cstheme="minorHAnsi"/>
        </w:rPr>
        <w:t xml:space="preserve"> έγγραφο της ΕΥΚΕ περί </w:t>
      </w:r>
      <w:r w:rsidRPr="00240364">
        <w:rPr>
          <w:rFonts w:asciiTheme="minorHAnsi" w:hAnsiTheme="minorHAnsi" w:cstheme="minorHAnsi"/>
        </w:rPr>
        <w:t xml:space="preserve">διατύπωσης σύμφωνης γνώμης επί </w:t>
      </w:r>
      <w:r w:rsidR="00FB62E1" w:rsidRPr="00240364">
        <w:rPr>
          <w:rFonts w:asciiTheme="minorHAnsi" w:hAnsiTheme="minorHAnsi" w:cstheme="minorHAnsi"/>
        </w:rPr>
        <w:t xml:space="preserve">του </w:t>
      </w:r>
      <w:proofErr w:type="spellStart"/>
      <w:r w:rsidR="00FB62E1" w:rsidRPr="00240364">
        <w:rPr>
          <w:rFonts w:asciiTheme="minorHAnsi" w:hAnsiTheme="minorHAnsi" w:cstheme="minorHAnsi"/>
        </w:rPr>
        <w:t>επανυοβληθέντος</w:t>
      </w:r>
      <w:proofErr w:type="spellEnd"/>
      <w:r w:rsidR="00FB62E1" w:rsidRPr="00240364">
        <w:rPr>
          <w:rFonts w:asciiTheme="minorHAnsi" w:hAnsiTheme="minorHAnsi" w:cstheme="minorHAnsi"/>
        </w:rPr>
        <w:t xml:space="preserve"> σχεδίου της πρόσκλησης.</w:t>
      </w:r>
    </w:p>
    <w:p w14:paraId="201FCE3C" w14:textId="0510D5A0" w:rsidR="0018376F" w:rsidRPr="005F2EAF" w:rsidRDefault="005E44CE" w:rsidP="007B0376">
      <w:pPr>
        <w:pStyle w:val="ad"/>
        <w:numPr>
          <w:ilvl w:val="0"/>
          <w:numId w:val="1"/>
        </w:numPr>
        <w:autoSpaceDE w:val="0"/>
        <w:autoSpaceDN w:val="0"/>
        <w:adjustRightInd w:val="0"/>
        <w:spacing w:after="0" w:line="240" w:lineRule="auto"/>
        <w:ind w:left="714" w:hanging="357"/>
        <w:jc w:val="both"/>
        <w:rPr>
          <w:rFonts w:asciiTheme="minorHAnsi" w:hAnsiTheme="minorHAnsi" w:cstheme="minorHAnsi"/>
        </w:rPr>
      </w:pPr>
      <w:r w:rsidRPr="00240364">
        <w:rPr>
          <w:rFonts w:asciiTheme="minorHAnsi" w:hAnsiTheme="minorHAnsi" w:cstheme="minorHAnsi"/>
        </w:rPr>
        <w:t xml:space="preserve">Τον Κανονισμό </w:t>
      </w:r>
      <w:r w:rsidR="00A91AFD" w:rsidRPr="00240364">
        <w:rPr>
          <w:rFonts w:asciiTheme="minorHAnsi" w:hAnsiTheme="minorHAnsi" w:cstheme="minorHAnsi"/>
        </w:rPr>
        <w:t>(ΕΕ)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w:t>
      </w:r>
      <w:r w:rsidR="00A91AFD" w:rsidRPr="005F2EAF">
        <w:rPr>
          <w:rFonts w:asciiTheme="minorHAnsi" w:hAnsiTheme="minorHAnsi" w:cstheme="minorHAnsi"/>
        </w:rPr>
        <w:t xml:space="preserve">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r w:rsidR="003D0F71" w:rsidRPr="005F2EAF">
        <w:rPr>
          <w:rFonts w:asciiTheme="minorHAnsi" w:hAnsiTheme="minorHAnsi" w:cstheme="minorHAnsi"/>
        </w:rPr>
        <w:t>.</w:t>
      </w:r>
    </w:p>
    <w:p w14:paraId="15CDE10D" w14:textId="1AAB2EF9" w:rsidR="0018376F" w:rsidRPr="005F2EAF" w:rsidRDefault="005E44CE"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Τον Κανονισμό</w:t>
      </w:r>
      <w:r w:rsidR="0018376F" w:rsidRPr="005F2EAF">
        <w:rPr>
          <w:rFonts w:asciiTheme="minorHAnsi" w:hAnsiTheme="minorHAnsi" w:cstheme="minorHAnsi"/>
          <w:sz w:val="22"/>
          <w:szCs w:val="22"/>
        </w:rPr>
        <w:t xml:space="preserve">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14:paraId="163F60E1" w14:textId="6DAE3805" w:rsidR="0018376F" w:rsidRPr="005F2EAF" w:rsidRDefault="005E44CE"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 xml:space="preserve">Τον Κανονισμό </w:t>
      </w:r>
      <w:r w:rsidR="0018376F" w:rsidRPr="005F2EAF">
        <w:rPr>
          <w:rFonts w:asciiTheme="minorHAnsi" w:hAnsiTheme="minorHAnsi" w:cstheme="minorHAnsi"/>
          <w:sz w:val="22"/>
          <w:szCs w:val="22"/>
        </w:rPr>
        <w:t>(ΕΕ)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14:paraId="02BD55F3" w14:textId="24B05BE0" w:rsidR="00A91AFD" w:rsidRPr="005F2EAF" w:rsidRDefault="005E44CE"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 xml:space="preserve">Τον </w:t>
      </w:r>
      <w:r w:rsidR="00A91AFD" w:rsidRPr="005F2EAF">
        <w:rPr>
          <w:rFonts w:asciiTheme="minorHAnsi" w:hAnsiTheme="minorHAnsi" w:cstheme="minorHAnsi"/>
          <w:sz w:val="22"/>
          <w:szCs w:val="22"/>
        </w:rPr>
        <w:t>Κανον</w:t>
      </w:r>
      <w:r w:rsidRPr="005F2EAF">
        <w:rPr>
          <w:rFonts w:asciiTheme="minorHAnsi" w:hAnsiTheme="minorHAnsi" w:cstheme="minorHAnsi"/>
          <w:sz w:val="22"/>
          <w:szCs w:val="22"/>
        </w:rPr>
        <w:t xml:space="preserve">ισμό </w:t>
      </w:r>
      <w:r w:rsidR="00A91AFD" w:rsidRPr="005F2EAF">
        <w:rPr>
          <w:rFonts w:asciiTheme="minorHAnsi" w:hAnsiTheme="minorHAnsi" w:cstheme="minorHAnsi"/>
          <w:sz w:val="22"/>
          <w:szCs w:val="22"/>
        </w:rPr>
        <w:t>(ΕΕ)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r w:rsidR="003D0F71" w:rsidRPr="005F2EAF">
        <w:rPr>
          <w:rFonts w:asciiTheme="minorHAnsi" w:hAnsiTheme="minorHAnsi" w:cstheme="minorHAnsi"/>
          <w:sz w:val="22"/>
          <w:szCs w:val="22"/>
        </w:rPr>
        <w:t>.</w:t>
      </w:r>
    </w:p>
    <w:p w14:paraId="1647ED66" w14:textId="0206E857" w:rsidR="00677A92" w:rsidRPr="005F2EAF" w:rsidRDefault="00677A92"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Ο Κανονισμός (ΕΕ)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14:paraId="5D4D8811" w14:textId="77777777" w:rsidR="004B1552" w:rsidRPr="005F2EAF" w:rsidRDefault="004B1552"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Ο Εκτελεστικός Κανονισμός (ΕΕ) αριθ. 808/2014 της Επιτροπής της 17ης Δεκεμβρίου 2013 σχετικά με τη θέσπιση κανόνων εφαρμογής του κανονισμού (ΕΕ) αριθ. 1305/2013 του Ευρωπαϊκού Κοινοβουλίου και του Συμβουλίου για τη στήριξη της αγροτικής ανάπτυξης από το Ευρωπαϊκό Γεωργικό Ταμείο Αγροτικής Ανάπτυξης (ΕΓΤΑΑ).</w:t>
      </w:r>
    </w:p>
    <w:p w14:paraId="27B596CF" w14:textId="42F61362" w:rsidR="004B1552" w:rsidRPr="005F2EAF" w:rsidRDefault="004B1552"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Ο Εκτελεστικός Κανονισμός (ΕΕ) αριθ. 809/2014 της Επιτροπής της 17ης Δεκεμβρίου 2013 σχετικά με τη θέσπιση κανόνων εφαρμογής του κανονισμού (ΕΕ) αριθ. 1306/2013 του Ευρωπαϊκού Κοινοβουλίου και του Συμβουλίου όσον αφορά τα ολοκληρωμένα συστήματα διαχείρισης και ελέγχου, τα μέτρα αγροτικής ανάπτυξης και την πολλαπλή συμμόρφωση.</w:t>
      </w:r>
    </w:p>
    <w:p w14:paraId="3718D845" w14:textId="77777777" w:rsidR="005F2EAF" w:rsidRPr="005F2EAF" w:rsidRDefault="008E4EA8"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 xml:space="preserve">Τον Κανονισμό (EΕ) 2016/679 του Ευρωπαϊκού Κοινοβουλίου και </w:t>
      </w:r>
      <w:r w:rsidR="0041509F" w:rsidRPr="005F2EAF">
        <w:rPr>
          <w:rFonts w:asciiTheme="minorHAnsi" w:hAnsiTheme="minorHAnsi" w:cstheme="minorHAnsi"/>
          <w:sz w:val="22"/>
          <w:szCs w:val="22"/>
        </w:rPr>
        <w:t xml:space="preserve">του Συμβουλίου, </w:t>
      </w:r>
      <w:r w:rsidRPr="005F2EAF">
        <w:rPr>
          <w:rFonts w:asciiTheme="minorHAnsi" w:hAnsiTheme="minorHAnsi" w:cstheme="minorHAnsi"/>
          <w:sz w:val="22"/>
          <w:szCs w:val="22"/>
        </w:rPr>
        <w:t>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r w:rsidR="00F046C0" w:rsidRPr="005F2EAF">
        <w:rPr>
          <w:rFonts w:asciiTheme="minorHAnsi" w:hAnsiTheme="minorHAnsi" w:cstheme="minorHAnsi"/>
          <w:sz w:val="22"/>
          <w:szCs w:val="22"/>
        </w:rPr>
        <w:t>.</w:t>
      </w:r>
      <w:r w:rsidR="00135BF7" w:rsidRPr="005F2EAF">
        <w:rPr>
          <w:rFonts w:asciiTheme="minorHAnsi" w:hAnsiTheme="minorHAnsi" w:cstheme="minorHAnsi"/>
          <w:sz w:val="22"/>
          <w:szCs w:val="22"/>
        </w:rPr>
        <w:t xml:space="preserve"> </w:t>
      </w:r>
    </w:p>
    <w:p w14:paraId="70249ABB" w14:textId="4F2DAC94" w:rsidR="00F046C0" w:rsidRPr="005F2EAF" w:rsidRDefault="00135BF7"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t>Ο Ν.2472/97 (ΦΕΚ Α’ 50) για «την προστασία του ατόμου από την επεξεργασία δεδομένων προσωπικού χαρακτήρα», όπως ισχύει σήμερα.</w:t>
      </w:r>
    </w:p>
    <w:p w14:paraId="06C5C74A" w14:textId="1E2B2705" w:rsidR="00F837E9" w:rsidRPr="005F2EAF" w:rsidRDefault="00F837E9" w:rsidP="00650454">
      <w:pPr>
        <w:numPr>
          <w:ilvl w:val="0"/>
          <w:numId w:val="1"/>
        </w:numPr>
        <w:autoSpaceDE w:val="0"/>
        <w:autoSpaceDN w:val="0"/>
        <w:adjustRightInd w:val="0"/>
        <w:ind w:left="714" w:hanging="357"/>
        <w:jc w:val="both"/>
        <w:rPr>
          <w:rFonts w:asciiTheme="minorHAnsi" w:hAnsiTheme="minorHAnsi" w:cstheme="minorHAnsi"/>
          <w:sz w:val="22"/>
          <w:szCs w:val="22"/>
        </w:rPr>
      </w:pPr>
      <w:r w:rsidRPr="005F2EAF">
        <w:rPr>
          <w:rFonts w:asciiTheme="minorHAnsi" w:hAnsiTheme="minorHAnsi" w:cstheme="minorHAnsi"/>
          <w:sz w:val="22"/>
          <w:szCs w:val="22"/>
        </w:rPr>
        <w:lastRenderedPageBreak/>
        <w:t xml:space="preserve">Τη με αρ. </w:t>
      </w:r>
      <w:proofErr w:type="spellStart"/>
      <w:r w:rsidRPr="005F2EAF">
        <w:rPr>
          <w:rFonts w:asciiTheme="minorHAnsi" w:hAnsiTheme="minorHAnsi" w:cstheme="minorHAnsi"/>
          <w:sz w:val="22"/>
          <w:szCs w:val="22"/>
        </w:rPr>
        <w:t>πρωτ</w:t>
      </w:r>
      <w:proofErr w:type="spellEnd"/>
      <w:r w:rsidRPr="005F2EAF">
        <w:rPr>
          <w:rFonts w:asciiTheme="minorHAnsi" w:hAnsiTheme="minorHAnsi" w:cstheme="minorHAnsi"/>
          <w:sz w:val="22"/>
          <w:szCs w:val="22"/>
        </w:rPr>
        <w:t xml:space="preserve">. </w:t>
      </w:r>
      <w:r w:rsidR="0020234A" w:rsidRPr="005F2EAF">
        <w:rPr>
          <w:rFonts w:asciiTheme="minorHAnsi" w:hAnsiTheme="minorHAnsi" w:cstheme="minorHAnsi"/>
          <w:sz w:val="22"/>
          <w:szCs w:val="22"/>
        </w:rPr>
        <w:t xml:space="preserve">137675/ΕΥΘΥ/1016 (ΦΕΚ Β/5968/31.12.2018) αντικατάσταση της με αρ. </w:t>
      </w:r>
      <w:proofErr w:type="spellStart"/>
      <w:r w:rsidR="0020234A" w:rsidRPr="005F2EAF">
        <w:rPr>
          <w:rFonts w:asciiTheme="minorHAnsi" w:hAnsiTheme="minorHAnsi" w:cstheme="minorHAnsi"/>
          <w:sz w:val="22"/>
          <w:szCs w:val="22"/>
        </w:rPr>
        <w:t>πρωτ</w:t>
      </w:r>
      <w:proofErr w:type="spellEnd"/>
      <w:r w:rsidR="0020234A" w:rsidRPr="005F2EAF">
        <w:rPr>
          <w:rFonts w:asciiTheme="minorHAnsi" w:hAnsiTheme="minorHAnsi" w:cstheme="minorHAnsi"/>
          <w:sz w:val="22"/>
          <w:szCs w:val="22"/>
        </w:rPr>
        <w:t xml:space="preserve">. </w:t>
      </w:r>
      <w:r w:rsidRPr="005F2EAF">
        <w:rPr>
          <w:rFonts w:asciiTheme="minorHAnsi" w:hAnsiTheme="minorHAnsi" w:cstheme="minorHAnsi"/>
          <w:sz w:val="22"/>
          <w:szCs w:val="22"/>
        </w:rPr>
        <w:t xml:space="preserve">110427/ΕΥΘΥ/1020 (ΦΕΚ 3521/01.11.2016) τροποποίηση και αντικατάσταση της με αρ. </w:t>
      </w:r>
      <w:proofErr w:type="spellStart"/>
      <w:r w:rsidRPr="005F2EAF">
        <w:rPr>
          <w:rFonts w:asciiTheme="minorHAnsi" w:hAnsiTheme="minorHAnsi" w:cstheme="minorHAnsi"/>
          <w:sz w:val="22"/>
          <w:szCs w:val="22"/>
        </w:rPr>
        <w:t>πρωτ</w:t>
      </w:r>
      <w:proofErr w:type="spellEnd"/>
      <w:r w:rsidRPr="005F2EAF">
        <w:rPr>
          <w:rFonts w:asciiTheme="minorHAnsi" w:hAnsiTheme="minorHAnsi" w:cstheme="minorHAnsi"/>
          <w:sz w:val="22"/>
          <w:szCs w:val="22"/>
        </w:rPr>
        <w:t xml:space="preserve">. 81986/ΕΥΘΥ 712/31.07.2015 (ΦΕΚ 1822/Β/24.08.2015) Υπουργικής Απόφασης «Εθνικοί Κανόνες </w:t>
      </w:r>
      <w:proofErr w:type="spellStart"/>
      <w:r w:rsidRPr="005F2EAF">
        <w:rPr>
          <w:rFonts w:asciiTheme="minorHAnsi" w:hAnsiTheme="minorHAnsi" w:cstheme="minorHAnsi"/>
          <w:sz w:val="22"/>
          <w:szCs w:val="22"/>
        </w:rPr>
        <w:t>Επιλεξιμότητας</w:t>
      </w:r>
      <w:proofErr w:type="spellEnd"/>
      <w:r w:rsidRPr="005F2EAF">
        <w:rPr>
          <w:rFonts w:asciiTheme="minorHAnsi" w:hAnsiTheme="minorHAnsi" w:cstheme="minorHAnsi"/>
          <w:sz w:val="22"/>
          <w:szCs w:val="22"/>
        </w:rPr>
        <w:t xml:space="preserve">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r w:rsidR="00111564" w:rsidRPr="005F2EAF">
        <w:rPr>
          <w:rFonts w:asciiTheme="minorHAnsi" w:hAnsiTheme="minorHAnsi" w:cstheme="minorHAnsi"/>
          <w:sz w:val="22"/>
          <w:szCs w:val="22"/>
        </w:rPr>
        <w:t xml:space="preserve"> όπως τροποποιήθηκε και ισχύει</w:t>
      </w:r>
      <w:r w:rsidRPr="005F2EAF">
        <w:rPr>
          <w:rFonts w:asciiTheme="minorHAnsi" w:hAnsiTheme="minorHAnsi" w:cstheme="minorHAnsi"/>
          <w:sz w:val="22"/>
          <w:szCs w:val="22"/>
        </w:rPr>
        <w:t xml:space="preserve">. </w:t>
      </w:r>
    </w:p>
    <w:p w14:paraId="27148FB8" w14:textId="77777777" w:rsidR="00AA2B23" w:rsidRPr="007C0406" w:rsidRDefault="00AA2B23" w:rsidP="00F95505">
      <w:pPr>
        <w:autoSpaceDE w:val="0"/>
        <w:autoSpaceDN w:val="0"/>
        <w:adjustRightInd w:val="0"/>
        <w:spacing w:line="200" w:lineRule="atLeast"/>
        <w:jc w:val="both"/>
        <w:rPr>
          <w:rFonts w:asciiTheme="minorHAnsi" w:hAnsiTheme="minorHAnsi" w:cstheme="minorHAnsi"/>
          <w:sz w:val="22"/>
          <w:szCs w:val="22"/>
        </w:rPr>
      </w:pPr>
    </w:p>
    <w:p w14:paraId="7F648046" w14:textId="77777777" w:rsidR="0069497E" w:rsidRPr="007C0406" w:rsidRDefault="0069497E" w:rsidP="00F95505">
      <w:pPr>
        <w:autoSpaceDE w:val="0"/>
        <w:autoSpaceDN w:val="0"/>
        <w:adjustRightInd w:val="0"/>
        <w:spacing w:line="200" w:lineRule="atLeast"/>
        <w:jc w:val="both"/>
        <w:rPr>
          <w:rFonts w:asciiTheme="minorHAnsi" w:hAnsiTheme="minorHAnsi" w:cstheme="minorHAnsi"/>
          <w:sz w:val="22"/>
          <w:szCs w:val="22"/>
        </w:rPr>
      </w:pPr>
    </w:p>
    <w:p w14:paraId="4D99F218" w14:textId="77777777" w:rsidR="0069497E" w:rsidRPr="007C0406" w:rsidRDefault="0069497E" w:rsidP="00F95505">
      <w:pPr>
        <w:autoSpaceDE w:val="0"/>
        <w:autoSpaceDN w:val="0"/>
        <w:adjustRightInd w:val="0"/>
        <w:spacing w:line="200" w:lineRule="atLeast"/>
        <w:jc w:val="both"/>
        <w:rPr>
          <w:rFonts w:asciiTheme="minorHAnsi" w:hAnsiTheme="minorHAnsi" w:cstheme="minorHAnsi"/>
          <w:sz w:val="22"/>
          <w:szCs w:val="22"/>
        </w:rPr>
      </w:pPr>
    </w:p>
    <w:p w14:paraId="25E95584" w14:textId="77777777" w:rsidR="0069497E" w:rsidRPr="007C0406" w:rsidRDefault="0069497E" w:rsidP="00F95505">
      <w:pPr>
        <w:autoSpaceDE w:val="0"/>
        <w:autoSpaceDN w:val="0"/>
        <w:adjustRightInd w:val="0"/>
        <w:spacing w:line="200" w:lineRule="atLeast"/>
        <w:jc w:val="both"/>
        <w:rPr>
          <w:rFonts w:asciiTheme="minorHAnsi" w:hAnsiTheme="minorHAnsi" w:cstheme="minorHAnsi"/>
          <w:sz w:val="22"/>
          <w:szCs w:val="22"/>
        </w:rPr>
      </w:pPr>
    </w:p>
    <w:p w14:paraId="5ADA4382" w14:textId="2D3FAB5C" w:rsidR="00AA2B23" w:rsidRPr="007C0406" w:rsidRDefault="008D09BF" w:rsidP="00F95505">
      <w:pPr>
        <w:autoSpaceDE w:val="0"/>
        <w:autoSpaceDN w:val="0"/>
        <w:adjustRightInd w:val="0"/>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ab/>
      </w:r>
    </w:p>
    <w:p w14:paraId="025CBEE0" w14:textId="77777777" w:rsidR="00AA2B23" w:rsidRPr="007C0406" w:rsidRDefault="00AA2B23" w:rsidP="00F95505">
      <w:pPr>
        <w:autoSpaceDE w:val="0"/>
        <w:autoSpaceDN w:val="0"/>
        <w:adjustRightInd w:val="0"/>
        <w:spacing w:line="200" w:lineRule="atLeast"/>
        <w:jc w:val="both"/>
        <w:rPr>
          <w:rFonts w:asciiTheme="minorHAnsi" w:hAnsiTheme="minorHAnsi" w:cstheme="minorHAnsi"/>
          <w:sz w:val="22"/>
          <w:szCs w:val="22"/>
        </w:rPr>
      </w:pPr>
    </w:p>
    <w:p w14:paraId="7594B0E9" w14:textId="060F7FB5" w:rsidR="007F276E" w:rsidRPr="007C0406" w:rsidRDefault="007F276E" w:rsidP="00F95505">
      <w:pPr>
        <w:spacing w:line="200" w:lineRule="atLeast"/>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br w:type="page"/>
      </w:r>
    </w:p>
    <w:p w14:paraId="65F2841E" w14:textId="77777777" w:rsidR="005B096D" w:rsidRPr="007C0406" w:rsidRDefault="005B096D" w:rsidP="00F95505">
      <w:pPr>
        <w:spacing w:line="200" w:lineRule="atLeast"/>
        <w:jc w:val="center"/>
        <w:rPr>
          <w:rFonts w:asciiTheme="minorHAnsi" w:hAnsiTheme="minorHAnsi" w:cstheme="minorHAnsi"/>
          <w:b/>
          <w:spacing w:val="120"/>
          <w:position w:val="12"/>
          <w:sz w:val="22"/>
          <w:szCs w:val="22"/>
        </w:rPr>
      </w:pPr>
      <w:r w:rsidRPr="007C0406">
        <w:rPr>
          <w:rFonts w:asciiTheme="minorHAnsi" w:hAnsiTheme="minorHAnsi" w:cstheme="minorHAnsi"/>
          <w:b/>
          <w:spacing w:val="120"/>
          <w:position w:val="12"/>
          <w:sz w:val="22"/>
          <w:szCs w:val="22"/>
        </w:rPr>
        <w:lastRenderedPageBreak/>
        <w:t xml:space="preserve">Κ Α Λ Ε Ι </w:t>
      </w:r>
    </w:p>
    <w:p w14:paraId="23C359ED" w14:textId="77777777" w:rsidR="001A5B40" w:rsidRPr="007C0406" w:rsidRDefault="001A5B40" w:rsidP="00F95505">
      <w:pPr>
        <w:spacing w:line="200" w:lineRule="atLeast"/>
        <w:rPr>
          <w:rFonts w:asciiTheme="minorHAnsi" w:hAnsiTheme="minorHAnsi" w:cstheme="minorHAnsi"/>
          <w:sz w:val="22"/>
          <w:szCs w:val="22"/>
        </w:rPr>
      </w:pPr>
    </w:p>
    <w:p w14:paraId="185DA993" w14:textId="7B46AD12" w:rsidR="009F4FAB" w:rsidRPr="007C0406" w:rsidRDefault="005B096D" w:rsidP="00F95505">
      <w:pPr>
        <w:adjustRightInd w:val="0"/>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τους υποψήφιους δικαιούχους</w:t>
      </w:r>
      <w:r w:rsidR="003B730E" w:rsidRPr="007C0406">
        <w:rPr>
          <w:rFonts w:asciiTheme="minorHAnsi" w:hAnsiTheme="minorHAnsi" w:cstheme="minorHAnsi"/>
          <w:sz w:val="22"/>
          <w:szCs w:val="22"/>
        </w:rPr>
        <w:t xml:space="preserve">, φυσικά ή νομικά πρόσωπα </w:t>
      </w:r>
      <w:r w:rsidRPr="007C0406">
        <w:rPr>
          <w:rFonts w:asciiTheme="minorHAnsi" w:hAnsiTheme="minorHAnsi" w:cstheme="minorHAnsi"/>
          <w:sz w:val="22"/>
          <w:szCs w:val="22"/>
        </w:rPr>
        <w:t xml:space="preserve">όπως ορίζονται </w:t>
      </w:r>
      <w:r w:rsidR="00F556EE" w:rsidRPr="007C0406">
        <w:rPr>
          <w:rFonts w:asciiTheme="minorHAnsi" w:hAnsiTheme="minorHAnsi" w:cstheme="minorHAnsi"/>
          <w:sz w:val="22"/>
          <w:szCs w:val="22"/>
        </w:rPr>
        <w:t xml:space="preserve">στο πλαίσιο του </w:t>
      </w:r>
      <w:proofErr w:type="spellStart"/>
      <w:r w:rsidR="00F556EE" w:rsidRPr="007C0406">
        <w:rPr>
          <w:rFonts w:asciiTheme="minorHAnsi" w:hAnsiTheme="minorHAnsi" w:cstheme="minorHAnsi"/>
          <w:sz w:val="22"/>
          <w:szCs w:val="22"/>
        </w:rPr>
        <w:t>Υ</w:t>
      </w:r>
      <w:r w:rsidR="009F4FAB" w:rsidRPr="007C0406">
        <w:rPr>
          <w:rFonts w:asciiTheme="minorHAnsi" w:hAnsiTheme="minorHAnsi" w:cstheme="minorHAnsi"/>
          <w:sz w:val="22"/>
          <w:szCs w:val="22"/>
        </w:rPr>
        <w:t>πομέτρου</w:t>
      </w:r>
      <w:proofErr w:type="spellEnd"/>
      <w:r w:rsidR="009F4FAB" w:rsidRPr="007C0406">
        <w:rPr>
          <w:rFonts w:asciiTheme="minorHAnsi" w:hAnsiTheme="minorHAnsi" w:cstheme="minorHAnsi"/>
          <w:sz w:val="22"/>
          <w:szCs w:val="22"/>
        </w:rPr>
        <w:t xml:space="preserve"> 19.2 «Στήριξη για την υλοποίηση πράξεων στο πλαίσιο της στρατηγικής τοπικής ανάπτυξης με </w:t>
      </w:r>
      <w:r w:rsidR="00F556EE" w:rsidRPr="007C0406">
        <w:rPr>
          <w:rFonts w:asciiTheme="minorHAnsi" w:hAnsiTheme="minorHAnsi" w:cstheme="minorHAnsi"/>
          <w:sz w:val="22"/>
          <w:szCs w:val="22"/>
        </w:rPr>
        <w:t xml:space="preserve">πρωτοβουλία τοπικών κοινοτήτων» </w:t>
      </w:r>
      <w:r w:rsidR="009F4FAB" w:rsidRPr="007C0406">
        <w:rPr>
          <w:rFonts w:asciiTheme="minorHAnsi" w:hAnsiTheme="minorHAnsi" w:cstheme="minorHAnsi"/>
          <w:sz w:val="22"/>
          <w:szCs w:val="22"/>
        </w:rPr>
        <w:t xml:space="preserve">(παρεμβάσεις ιδιωτικού χαρακτήρα) </w:t>
      </w:r>
      <w:r w:rsidR="001A208B" w:rsidRPr="007C0406">
        <w:rPr>
          <w:rFonts w:asciiTheme="minorHAnsi" w:hAnsiTheme="minorHAnsi" w:cstheme="minorHAnsi"/>
          <w:sz w:val="22"/>
          <w:szCs w:val="22"/>
        </w:rPr>
        <w:t xml:space="preserve">και </w:t>
      </w:r>
      <w:r w:rsidR="009F4FAB" w:rsidRPr="007C0406">
        <w:rPr>
          <w:rFonts w:asciiTheme="minorHAnsi" w:hAnsiTheme="minorHAnsi" w:cstheme="minorHAnsi"/>
          <w:sz w:val="22"/>
          <w:szCs w:val="22"/>
        </w:rPr>
        <w:t xml:space="preserve">ειδικότερα </w:t>
      </w:r>
      <w:r w:rsidR="00F556EE" w:rsidRPr="007C0406">
        <w:rPr>
          <w:rFonts w:asciiTheme="minorHAnsi" w:hAnsiTheme="minorHAnsi" w:cstheme="minorHAnsi"/>
          <w:sz w:val="22"/>
          <w:szCs w:val="22"/>
        </w:rPr>
        <w:t>στις</w:t>
      </w:r>
      <w:r w:rsidR="009F4FAB" w:rsidRPr="007C0406">
        <w:rPr>
          <w:rFonts w:asciiTheme="minorHAnsi" w:hAnsiTheme="minorHAnsi" w:cstheme="minorHAnsi"/>
          <w:sz w:val="22"/>
          <w:szCs w:val="22"/>
        </w:rPr>
        <w:t xml:space="preserve"> </w:t>
      </w:r>
      <w:r w:rsidRPr="007C0406">
        <w:rPr>
          <w:rFonts w:asciiTheme="minorHAnsi" w:hAnsiTheme="minorHAnsi" w:cstheme="minorHAnsi"/>
          <w:sz w:val="22"/>
          <w:szCs w:val="22"/>
        </w:rPr>
        <w:t>αριθ.</w:t>
      </w:r>
      <w:r w:rsidR="00F14219" w:rsidRPr="007C0406">
        <w:rPr>
          <w:rFonts w:asciiTheme="minorHAnsi" w:hAnsiTheme="minorHAnsi" w:cstheme="minorHAnsi"/>
          <w:sz w:val="22"/>
          <w:szCs w:val="22"/>
        </w:rPr>
        <w:t xml:space="preserve"> </w:t>
      </w:r>
      <w:proofErr w:type="spellStart"/>
      <w:r w:rsidRPr="007C0406">
        <w:rPr>
          <w:rFonts w:asciiTheme="minorHAnsi" w:hAnsiTheme="minorHAnsi" w:cstheme="minorHAnsi"/>
          <w:sz w:val="22"/>
          <w:szCs w:val="22"/>
        </w:rPr>
        <w:t>πρωτ</w:t>
      </w:r>
      <w:proofErr w:type="spellEnd"/>
      <w:r w:rsidRPr="007C0406">
        <w:rPr>
          <w:rFonts w:asciiTheme="minorHAnsi" w:hAnsiTheme="minorHAnsi" w:cstheme="minorHAnsi"/>
          <w:sz w:val="22"/>
          <w:szCs w:val="22"/>
        </w:rPr>
        <w:t xml:space="preserve">. 2635/13-09-2017 </w:t>
      </w:r>
      <w:r w:rsidR="009F4FAB" w:rsidRPr="007C0406">
        <w:rPr>
          <w:rFonts w:asciiTheme="minorHAnsi" w:hAnsiTheme="minorHAnsi" w:cstheme="minorHAnsi"/>
          <w:sz w:val="22"/>
          <w:szCs w:val="22"/>
        </w:rPr>
        <w:t xml:space="preserve">ΚΥΑ (ΦΕΚ 3313/20-09-2017) περί πλαισίου λειτουργίας και </w:t>
      </w:r>
      <w:r w:rsidR="008639A7" w:rsidRPr="007C0406">
        <w:rPr>
          <w:rFonts w:asciiTheme="minorHAnsi" w:hAnsiTheme="minorHAnsi" w:cstheme="minorHAnsi"/>
          <w:sz w:val="22"/>
          <w:szCs w:val="22"/>
        </w:rPr>
        <w:t xml:space="preserve">αριθ. </w:t>
      </w:r>
      <w:proofErr w:type="spellStart"/>
      <w:r w:rsidR="008639A7" w:rsidRPr="007C0406">
        <w:rPr>
          <w:rFonts w:asciiTheme="minorHAnsi" w:hAnsiTheme="minorHAnsi" w:cstheme="minorHAnsi"/>
          <w:sz w:val="22"/>
          <w:szCs w:val="22"/>
        </w:rPr>
        <w:t>πρωτ</w:t>
      </w:r>
      <w:proofErr w:type="spellEnd"/>
      <w:r w:rsidR="008639A7" w:rsidRPr="007C0406">
        <w:rPr>
          <w:rFonts w:asciiTheme="minorHAnsi" w:hAnsiTheme="minorHAnsi" w:cstheme="minorHAnsi"/>
          <w:sz w:val="22"/>
          <w:szCs w:val="22"/>
        </w:rPr>
        <w:t xml:space="preserve">.  13214 /30-11-2017 Υπουργική Απόφαση (ΦΕΚ 4268/Β’ 6-12-2017) περί «Πλαίσιο υλοποίησης </w:t>
      </w:r>
      <w:proofErr w:type="spellStart"/>
      <w:r w:rsidR="008639A7" w:rsidRPr="007C0406">
        <w:rPr>
          <w:rFonts w:asciiTheme="minorHAnsi" w:hAnsiTheme="minorHAnsi" w:cstheme="minorHAnsi"/>
          <w:sz w:val="22"/>
          <w:szCs w:val="22"/>
        </w:rPr>
        <w:t>Υπομέτρου</w:t>
      </w:r>
      <w:proofErr w:type="spellEnd"/>
      <w:r w:rsidR="008639A7" w:rsidRPr="007C0406">
        <w:rPr>
          <w:rFonts w:asciiTheme="minorHAnsi" w:hAnsiTheme="minorHAnsi" w:cstheme="minorHAnsi"/>
          <w:sz w:val="22"/>
          <w:szCs w:val="22"/>
        </w:rPr>
        <w:t xml:space="preserve"> </w:t>
      </w:r>
      <w:r w:rsidR="008639A7" w:rsidRPr="007C0406">
        <w:rPr>
          <w:rFonts w:asciiTheme="minorHAnsi" w:hAnsiTheme="minorHAnsi" w:cstheme="minorHAnsi"/>
          <w:b/>
          <w:sz w:val="22"/>
          <w:szCs w:val="22"/>
        </w:rPr>
        <w:t>19.2 του Μέτρου 19</w:t>
      </w:r>
      <w:r w:rsidR="008639A7" w:rsidRPr="007C0406">
        <w:rPr>
          <w:rFonts w:asciiTheme="minorHAnsi" w:hAnsiTheme="minorHAnsi" w:cstheme="minorHAnsi"/>
          <w:sz w:val="22"/>
          <w:szCs w:val="22"/>
        </w:rPr>
        <w:t>, Τοπική Ανάπτυξη με Πρωτοβουλία Τοπικών Κοινοτήτων, (</w:t>
      </w:r>
      <w:proofErr w:type="spellStart"/>
      <w:r w:rsidR="008639A7" w:rsidRPr="007C0406">
        <w:rPr>
          <w:rFonts w:asciiTheme="minorHAnsi" w:hAnsiTheme="minorHAnsi" w:cstheme="minorHAnsi"/>
          <w:sz w:val="22"/>
          <w:szCs w:val="22"/>
        </w:rPr>
        <w:t>ΤΑΠΤοΚ</w:t>
      </w:r>
      <w:proofErr w:type="spellEnd"/>
      <w:r w:rsidR="008639A7" w:rsidRPr="007C0406">
        <w:rPr>
          <w:rFonts w:asciiTheme="minorHAnsi" w:hAnsiTheme="minorHAnsi" w:cstheme="minorHAnsi"/>
          <w:sz w:val="22"/>
          <w:szCs w:val="22"/>
        </w:rPr>
        <w:t xml:space="preserve">) του Προγράμματος Αγροτικής Ανάπτυξης 2014-2020,  για παρεμβάσεις Ιδιωτικού χαρακτήρα και λοιπές διατάξεις εφαρμογής των τοπικών προγραμμάτων» </w:t>
      </w:r>
      <w:r w:rsidR="00240545">
        <w:rPr>
          <w:rFonts w:asciiTheme="minorHAnsi" w:hAnsiTheme="minorHAnsi" w:cstheme="minorHAnsi"/>
          <w:sz w:val="22"/>
          <w:szCs w:val="22"/>
        </w:rPr>
        <w:t>όπως αυτή τροποποιήθηκε και ισχύει</w:t>
      </w:r>
      <w:r w:rsidR="00650454">
        <w:rPr>
          <w:rFonts w:asciiTheme="minorHAnsi" w:hAnsiTheme="minorHAnsi" w:cstheme="minorHAnsi"/>
          <w:sz w:val="22"/>
          <w:szCs w:val="22"/>
        </w:rPr>
        <w:t>,</w:t>
      </w:r>
      <w:r w:rsidR="00240545">
        <w:rPr>
          <w:rFonts w:asciiTheme="minorHAnsi" w:hAnsiTheme="minorHAnsi" w:cstheme="minorHAnsi"/>
          <w:sz w:val="22"/>
          <w:szCs w:val="22"/>
        </w:rPr>
        <w:t xml:space="preserve"> </w:t>
      </w:r>
      <w:r w:rsidR="00650454">
        <w:rPr>
          <w:rFonts w:asciiTheme="minorHAnsi" w:hAnsiTheme="minorHAnsi" w:cstheme="minorHAnsi"/>
          <w:sz w:val="22"/>
          <w:szCs w:val="22"/>
        </w:rPr>
        <w:t>καθώς και το Τοπικό Πρόγραμμα</w:t>
      </w:r>
      <w:r w:rsidR="00566FC9">
        <w:rPr>
          <w:rFonts w:asciiTheme="minorHAnsi" w:hAnsiTheme="minorHAnsi" w:cstheme="minorHAnsi"/>
          <w:sz w:val="22"/>
          <w:szCs w:val="22"/>
        </w:rPr>
        <w:t xml:space="preserve"> </w:t>
      </w:r>
      <w:r w:rsidR="00F556EE" w:rsidRPr="007C0406">
        <w:rPr>
          <w:rFonts w:asciiTheme="minorHAnsi" w:hAnsiTheme="minorHAnsi" w:cstheme="minorHAnsi"/>
          <w:sz w:val="22"/>
          <w:szCs w:val="22"/>
        </w:rPr>
        <w:t xml:space="preserve">της </w:t>
      </w:r>
      <w:r w:rsidR="001A208B" w:rsidRPr="007C0406">
        <w:rPr>
          <w:rFonts w:asciiTheme="minorHAnsi" w:hAnsiTheme="minorHAnsi" w:cstheme="minorHAnsi"/>
          <w:sz w:val="22"/>
          <w:szCs w:val="22"/>
        </w:rPr>
        <w:t xml:space="preserve">ΟΤΔ </w:t>
      </w:r>
      <w:r w:rsidR="00607444" w:rsidRPr="00607444">
        <w:rPr>
          <w:rFonts w:asciiTheme="minorHAnsi" w:hAnsiTheme="minorHAnsi" w:cstheme="minorHAnsi"/>
          <w:sz w:val="22"/>
          <w:szCs w:val="22"/>
        </w:rPr>
        <w:t>«ΑΝΑΠΤΥΞΙΑΚΗ ΗΠΕΙΡΟΥ Α</w:t>
      </w:r>
      <w:r w:rsidR="00566FC9">
        <w:rPr>
          <w:rFonts w:asciiTheme="minorHAnsi" w:hAnsiTheme="minorHAnsi" w:cstheme="minorHAnsi"/>
          <w:sz w:val="22"/>
          <w:szCs w:val="22"/>
        </w:rPr>
        <w:t>.</w:t>
      </w:r>
      <w:r w:rsidR="00607444" w:rsidRPr="00607444">
        <w:rPr>
          <w:rFonts w:asciiTheme="minorHAnsi" w:hAnsiTheme="minorHAnsi" w:cstheme="minorHAnsi"/>
          <w:sz w:val="22"/>
          <w:szCs w:val="22"/>
        </w:rPr>
        <w:t>Ε</w:t>
      </w:r>
      <w:r w:rsidR="00566FC9">
        <w:rPr>
          <w:rFonts w:asciiTheme="minorHAnsi" w:hAnsiTheme="minorHAnsi" w:cstheme="minorHAnsi"/>
          <w:sz w:val="22"/>
          <w:szCs w:val="22"/>
        </w:rPr>
        <w:t>.</w:t>
      </w:r>
      <w:r w:rsidR="00607444" w:rsidRPr="00607444">
        <w:rPr>
          <w:rFonts w:asciiTheme="minorHAnsi" w:hAnsiTheme="minorHAnsi" w:cstheme="minorHAnsi"/>
          <w:sz w:val="22"/>
          <w:szCs w:val="22"/>
        </w:rPr>
        <w:t xml:space="preserve"> – Αναπτυξιακή Ανώνυμη Εταιρεία ΟΤΑ»</w:t>
      </w:r>
      <w:r w:rsidR="00607444">
        <w:rPr>
          <w:rFonts w:asciiTheme="minorHAnsi" w:hAnsiTheme="minorHAnsi" w:cstheme="minorHAnsi"/>
          <w:sz w:val="22"/>
          <w:szCs w:val="22"/>
        </w:rPr>
        <w:t>,</w:t>
      </w:r>
      <w:r w:rsidR="004D52B6" w:rsidRPr="007C0406">
        <w:rPr>
          <w:rFonts w:asciiTheme="minorHAnsi" w:hAnsiTheme="minorHAnsi" w:cstheme="minorHAnsi"/>
          <w:sz w:val="22"/>
          <w:szCs w:val="22"/>
        </w:rPr>
        <w:t xml:space="preserve"> να υποβάλλουν αιτήσεις στήριξης στο πλαίσιο </w:t>
      </w:r>
      <w:r w:rsidR="00F14219" w:rsidRPr="007C0406">
        <w:rPr>
          <w:rFonts w:asciiTheme="minorHAnsi" w:hAnsiTheme="minorHAnsi" w:cstheme="minorHAnsi"/>
          <w:sz w:val="22"/>
          <w:szCs w:val="22"/>
        </w:rPr>
        <w:t xml:space="preserve">των </w:t>
      </w:r>
      <w:proofErr w:type="spellStart"/>
      <w:r w:rsidR="00F14219" w:rsidRPr="007C0406">
        <w:rPr>
          <w:rFonts w:asciiTheme="minorHAnsi" w:hAnsiTheme="minorHAnsi" w:cstheme="minorHAnsi"/>
          <w:sz w:val="22"/>
          <w:szCs w:val="22"/>
        </w:rPr>
        <w:t>υπο</w:t>
      </w:r>
      <w:proofErr w:type="spellEnd"/>
      <w:r w:rsidR="00F14219" w:rsidRPr="007C0406">
        <w:rPr>
          <w:rFonts w:asciiTheme="minorHAnsi" w:hAnsiTheme="minorHAnsi" w:cstheme="minorHAnsi"/>
          <w:sz w:val="22"/>
          <w:szCs w:val="22"/>
        </w:rPr>
        <w:t xml:space="preserve">-δράσεων του </w:t>
      </w:r>
      <w:proofErr w:type="spellStart"/>
      <w:r w:rsidR="00F14219" w:rsidRPr="007C0406">
        <w:rPr>
          <w:rFonts w:asciiTheme="minorHAnsi" w:hAnsiTheme="minorHAnsi" w:cstheme="minorHAnsi"/>
          <w:sz w:val="22"/>
          <w:szCs w:val="22"/>
        </w:rPr>
        <w:t>υπο</w:t>
      </w:r>
      <w:proofErr w:type="spellEnd"/>
      <w:r w:rsidR="00F14219" w:rsidRPr="007C0406">
        <w:rPr>
          <w:rFonts w:asciiTheme="minorHAnsi" w:hAnsiTheme="minorHAnsi" w:cstheme="minorHAnsi"/>
          <w:sz w:val="22"/>
          <w:szCs w:val="22"/>
        </w:rPr>
        <w:t>-μέτρου 19.2 όπως αυτές προσδιορίζονται στο άρθρο 1 της παρούσας</w:t>
      </w:r>
      <w:r w:rsidR="004D52B6" w:rsidRPr="007C0406">
        <w:rPr>
          <w:rFonts w:asciiTheme="minorHAnsi" w:hAnsiTheme="minorHAnsi" w:cstheme="minorHAnsi"/>
          <w:sz w:val="22"/>
          <w:szCs w:val="22"/>
        </w:rPr>
        <w:t xml:space="preserve">. </w:t>
      </w:r>
    </w:p>
    <w:p w14:paraId="5C3F2306" w14:textId="77777777" w:rsidR="005B096D" w:rsidRPr="007C0406" w:rsidRDefault="005B096D" w:rsidP="00F95505">
      <w:pPr>
        <w:spacing w:line="200" w:lineRule="atLeast"/>
        <w:jc w:val="both"/>
        <w:rPr>
          <w:rFonts w:asciiTheme="minorHAnsi" w:hAnsiTheme="minorHAnsi" w:cstheme="minorHAnsi"/>
          <w:sz w:val="22"/>
          <w:szCs w:val="22"/>
        </w:rPr>
      </w:pPr>
    </w:p>
    <w:p w14:paraId="7D2F86FA" w14:textId="77777777" w:rsidR="0046242B" w:rsidRPr="007C0406" w:rsidRDefault="008A1C7F" w:rsidP="00F95505">
      <w:pPr>
        <w:spacing w:line="200" w:lineRule="atLeast"/>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t>ΜΕΡΟΣ Α</w:t>
      </w:r>
      <w:r w:rsidR="0046242B" w:rsidRPr="007C0406">
        <w:rPr>
          <w:rFonts w:asciiTheme="minorHAnsi" w:hAnsiTheme="minorHAnsi" w:cstheme="minorHAnsi"/>
          <w:b/>
          <w:spacing w:val="80"/>
          <w:position w:val="8"/>
          <w:sz w:val="22"/>
          <w:szCs w:val="22"/>
        </w:rPr>
        <w:t xml:space="preserve">’ </w:t>
      </w:r>
    </w:p>
    <w:p w14:paraId="235A10F2" w14:textId="77777777" w:rsidR="0046242B" w:rsidRPr="007C0406" w:rsidRDefault="0046242B" w:rsidP="00F95505">
      <w:pPr>
        <w:spacing w:line="200" w:lineRule="atLeast"/>
        <w:jc w:val="both"/>
        <w:rPr>
          <w:rFonts w:asciiTheme="minorHAnsi" w:hAnsiTheme="minorHAnsi" w:cstheme="minorHAnsi"/>
          <w:sz w:val="22"/>
          <w:szCs w:val="22"/>
        </w:rPr>
      </w:pPr>
    </w:p>
    <w:p w14:paraId="5811ACFB" w14:textId="77777777" w:rsidR="007F276E" w:rsidRPr="007C0406" w:rsidRDefault="007F276E" w:rsidP="00F95505">
      <w:pPr>
        <w:spacing w:line="200" w:lineRule="atLeast"/>
        <w:jc w:val="center"/>
        <w:rPr>
          <w:rFonts w:asciiTheme="minorHAnsi" w:hAnsiTheme="minorHAnsi" w:cstheme="minorHAnsi"/>
          <w:b/>
          <w:bCs/>
          <w:sz w:val="22"/>
          <w:szCs w:val="22"/>
        </w:rPr>
      </w:pPr>
    </w:p>
    <w:p w14:paraId="4874CB02" w14:textId="77777777" w:rsidR="0063121C" w:rsidRPr="007C0406" w:rsidRDefault="0063121C" w:rsidP="00F95505">
      <w:pPr>
        <w:spacing w:line="200" w:lineRule="atLeast"/>
        <w:jc w:val="both"/>
        <w:rPr>
          <w:rFonts w:asciiTheme="minorHAnsi" w:hAnsiTheme="minorHAnsi" w:cstheme="minorHAnsi"/>
          <w:sz w:val="22"/>
          <w:szCs w:val="22"/>
        </w:rPr>
      </w:pPr>
    </w:p>
    <w:p w14:paraId="439CDFF2" w14:textId="77777777" w:rsidR="00C4089E" w:rsidRPr="007C0406" w:rsidRDefault="00C4089E" w:rsidP="00F95505">
      <w:pPr>
        <w:spacing w:line="200" w:lineRule="atLeast"/>
        <w:jc w:val="center"/>
        <w:rPr>
          <w:rFonts w:asciiTheme="minorHAnsi" w:hAnsiTheme="minorHAnsi" w:cstheme="minorHAnsi"/>
          <w:b/>
          <w:sz w:val="22"/>
          <w:szCs w:val="22"/>
        </w:rPr>
      </w:pPr>
    </w:p>
    <w:p w14:paraId="3925FE1D" w14:textId="77777777" w:rsidR="007F276E" w:rsidRPr="007C0406" w:rsidRDefault="007F276E" w:rsidP="00F95505">
      <w:pPr>
        <w:spacing w:line="200" w:lineRule="atLeast"/>
        <w:jc w:val="center"/>
        <w:rPr>
          <w:rFonts w:asciiTheme="minorHAnsi" w:hAnsiTheme="minorHAnsi" w:cstheme="minorHAnsi"/>
          <w:b/>
          <w:sz w:val="22"/>
          <w:szCs w:val="22"/>
        </w:rPr>
      </w:pPr>
    </w:p>
    <w:p w14:paraId="693B0267" w14:textId="77777777" w:rsidR="007F276E" w:rsidRPr="007C0406" w:rsidRDefault="007F276E" w:rsidP="00F95505">
      <w:pPr>
        <w:spacing w:line="200" w:lineRule="atLeast"/>
        <w:jc w:val="center"/>
        <w:rPr>
          <w:rFonts w:asciiTheme="minorHAnsi" w:hAnsiTheme="minorHAnsi" w:cstheme="minorHAnsi"/>
          <w:b/>
          <w:sz w:val="22"/>
          <w:szCs w:val="22"/>
        </w:rPr>
      </w:pPr>
    </w:p>
    <w:p w14:paraId="17D808BB" w14:textId="77777777" w:rsidR="007F276E" w:rsidRPr="007C0406" w:rsidRDefault="007F276E" w:rsidP="00F95505">
      <w:pPr>
        <w:spacing w:line="200" w:lineRule="atLeast"/>
        <w:jc w:val="center"/>
        <w:rPr>
          <w:rFonts w:asciiTheme="minorHAnsi" w:hAnsiTheme="minorHAnsi" w:cstheme="minorHAnsi"/>
          <w:b/>
          <w:sz w:val="22"/>
          <w:szCs w:val="22"/>
        </w:rPr>
      </w:pPr>
    </w:p>
    <w:p w14:paraId="55D3AEAC" w14:textId="77777777" w:rsidR="007F276E" w:rsidRPr="007C0406" w:rsidRDefault="007F276E" w:rsidP="00F95505">
      <w:pPr>
        <w:spacing w:line="200" w:lineRule="atLeast"/>
        <w:jc w:val="center"/>
        <w:rPr>
          <w:rFonts w:asciiTheme="minorHAnsi" w:hAnsiTheme="minorHAnsi" w:cstheme="minorHAnsi"/>
          <w:b/>
          <w:sz w:val="22"/>
          <w:szCs w:val="22"/>
        </w:rPr>
        <w:sectPr w:rsidR="007F276E" w:rsidRPr="007C0406" w:rsidSect="00E8790F">
          <w:pgSz w:w="11906" w:h="16838"/>
          <w:pgMar w:top="1618" w:right="1646" w:bottom="1618" w:left="1800" w:header="708" w:footer="708" w:gutter="0"/>
          <w:cols w:space="708"/>
          <w:docGrid w:linePitch="360"/>
        </w:sectPr>
      </w:pPr>
    </w:p>
    <w:p w14:paraId="7448270B" w14:textId="3F5C51B1" w:rsidR="00E14A2E" w:rsidRPr="007C0406" w:rsidRDefault="007F276E"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1</w:t>
      </w:r>
    </w:p>
    <w:p w14:paraId="0F0ED2ED" w14:textId="1034AA61" w:rsidR="00C4089E" w:rsidRPr="007C0406" w:rsidRDefault="00607444" w:rsidP="00F95505">
      <w:pPr>
        <w:spacing w:line="200" w:lineRule="atLeast"/>
        <w:jc w:val="center"/>
        <w:rPr>
          <w:rFonts w:asciiTheme="minorHAnsi" w:hAnsiTheme="minorHAnsi" w:cstheme="minorHAnsi"/>
          <w:b/>
          <w:sz w:val="22"/>
          <w:szCs w:val="22"/>
        </w:rPr>
      </w:pPr>
      <w:proofErr w:type="spellStart"/>
      <w:r>
        <w:rPr>
          <w:rFonts w:asciiTheme="minorHAnsi" w:hAnsiTheme="minorHAnsi" w:cstheme="minorHAnsi"/>
          <w:b/>
          <w:sz w:val="22"/>
          <w:szCs w:val="22"/>
        </w:rPr>
        <w:t>Προκηρυσ</w:t>
      </w:r>
      <w:r w:rsidR="00C4089E" w:rsidRPr="007C0406">
        <w:rPr>
          <w:rFonts w:asciiTheme="minorHAnsi" w:hAnsiTheme="minorHAnsi" w:cstheme="minorHAnsi"/>
          <w:b/>
          <w:sz w:val="22"/>
          <w:szCs w:val="22"/>
        </w:rPr>
        <w:t>σόμενες</w:t>
      </w:r>
      <w:proofErr w:type="spellEnd"/>
      <w:r w:rsidR="00C4089E" w:rsidRPr="007C0406">
        <w:rPr>
          <w:rFonts w:asciiTheme="minorHAnsi" w:hAnsiTheme="minorHAnsi" w:cstheme="minorHAnsi"/>
          <w:b/>
          <w:sz w:val="22"/>
          <w:szCs w:val="22"/>
        </w:rPr>
        <w:t xml:space="preserve"> </w:t>
      </w:r>
      <w:proofErr w:type="spellStart"/>
      <w:r w:rsidR="00C4089E" w:rsidRPr="007C0406">
        <w:rPr>
          <w:rFonts w:asciiTheme="minorHAnsi" w:hAnsiTheme="minorHAnsi" w:cstheme="minorHAnsi"/>
          <w:b/>
          <w:sz w:val="22"/>
          <w:szCs w:val="22"/>
        </w:rPr>
        <w:t>υποδράσεις</w:t>
      </w:r>
      <w:proofErr w:type="spellEnd"/>
      <w:r w:rsidR="00C4089E" w:rsidRPr="007C0406">
        <w:rPr>
          <w:rFonts w:asciiTheme="minorHAnsi" w:hAnsiTheme="minorHAnsi" w:cstheme="minorHAnsi"/>
          <w:b/>
          <w:sz w:val="22"/>
          <w:szCs w:val="22"/>
        </w:rPr>
        <w:t xml:space="preserve"> </w:t>
      </w:r>
      <w:r w:rsidR="005A4713" w:rsidRPr="007C0406">
        <w:rPr>
          <w:rFonts w:asciiTheme="minorHAnsi" w:hAnsiTheme="minorHAnsi" w:cstheme="minorHAnsi"/>
          <w:b/>
          <w:sz w:val="22"/>
          <w:szCs w:val="22"/>
        </w:rPr>
        <w:t xml:space="preserve"> </w:t>
      </w:r>
    </w:p>
    <w:p w14:paraId="2E58320B" w14:textId="66EE8A6C" w:rsidR="003E1938" w:rsidRPr="007C0406" w:rsidRDefault="007F276E" w:rsidP="00F95505">
      <w:pPr>
        <w:pStyle w:val="ab"/>
        <w:spacing w:after="0" w:line="200" w:lineRule="atLeast"/>
        <w:rPr>
          <w:rFonts w:asciiTheme="minorHAnsi" w:hAnsiTheme="minorHAnsi" w:cstheme="minorHAnsi"/>
          <w:b/>
          <w:sz w:val="22"/>
          <w:szCs w:val="22"/>
        </w:rPr>
      </w:pPr>
      <w:r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w:t>
      </w:r>
      <w:r w:rsidR="00464FC7" w:rsidRPr="007C0406">
        <w:rPr>
          <w:rFonts w:asciiTheme="minorHAnsi" w:hAnsiTheme="minorHAnsi" w:cstheme="minorHAnsi"/>
          <w:b/>
          <w:sz w:val="22"/>
          <w:szCs w:val="22"/>
        </w:rPr>
        <w:t>1</w:t>
      </w:r>
      <w:r w:rsidR="003E1938" w:rsidRPr="007C0406">
        <w:rPr>
          <w:rFonts w:asciiTheme="minorHAnsi" w:hAnsiTheme="minorHAnsi" w:cstheme="minorHAnsi"/>
          <w:b/>
          <w:sz w:val="22"/>
          <w:szCs w:val="22"/>
        </w:rPr>
        <w:t xml:space="preserve">  </w:t>
      </w:r>
      <w:proofErr w:type="spellStart"/>
      <w:r w:rsidR="00F01587" w:rsidRPr="007C0406">
        <w:rPr>
          <w:rFonts w:asciiTheme="minorHAnsi" w:hAnsiTheme="minorHAnsi" w:cstheme="minorHAnsi"/>
          <w:b/>
          <w:sz w:val="22"/>
          <w:szCs w:val="22"/>
        </w:rPr>
        <w:t>Υπο</w:t>
      </w:r>
      <w:proofErr w:type="spellEnd"/>
      <w:r w:rsidR="00F01587" w:rsidRPr="007C0406">
        <w:rPr>
          <w:rFonts w:asciiTheme="minorHAnsi" w:hAnsiTheme="minorHAnsi" w:cstheme="minorHAnsi"/>
          <w:b/>
          <w:sz w:val="22"/>
          <w:szCs w:val="22"/>
        </w:rPr>
        <w:t>-</w:t>
      </w:r>
      <w:r w:rsidR="00F14219" w:rsidRPr="007C0406">
        <w:rPr>
          <w:rFonts w:asciiTheme="minorHAnsi" w:hAnsiTheme="minorHAnsi" w:cstheme="minorHAnsi"/>
          <w:b/>
          <w:sz w:val="22"/>
          <w:szCs w:val="22"/>
        </w:rPr>
        <w:t xml:space="preserve">δράσεις </w:t>
      </w:r>
      <w:r w:rsidR="003E1938" w:rsidRPr="007C0406">
        <w:rPr>
          <w:rFonts w:asciiTheme="minorHAnsi" w:hAnsiTheme="minorHAnsi" w:cstheme="minorHAnsi"/>
          <w:b/>
          <w:sz w:val="22"/>
          <w:szCs w:val="22"/>
        </w:rPr>
        <w:t xml:space="preserve">πρόσκλησης </w:t>
      </w:r>
    </w:p>
    <w:p w14:paraId="2BB912AB" w14:textId="31BB57A9" w:rsidR="006D7FCC" w:rsidRPr="003A78F9" w:rsidRDefault="006D7FCC" w:rsidP="001B4DB2">
      <w:pPr>
        <w:pStyle w:val="ab"/>
        <w:spacing w:after="0" w:line="200" w:lineRule="atLeast"/>
        <w:ind w:right="-96"/>
        <w:jc w:val="both"/>
        <w:rPr>
          <w:rFonts w:asciiTheme="minorHAnsi" w:hAnsiTheme="minorHAnsi" w:cstheme="minorHAnsi"/>
          <w:sz w:val="22"/>
          <w:szCs w:val="22"/>
          <w:u w:val="single"/>
          <w:lang w:eastAsia="ar-SA"/>
        </w:rPr>
      </w:pPr>
      <w:r w:rsidRPr="00857586">
        <w:rPr>
          <w:rFonts w:asciiTheme="minorHAnsi" w:hAnsiTheme="minorHAnsi" w:cstheme="minorHAnsi"/>
          <w:sz w:val="22"/>
          <w:szCs w:val="22"/>
          <w:lang w:eastAsia="ar-SA"/>
        </w:rPr>
        <w:t xml:space="preserve">Με την παρούσα πρόσκληση και όσον αφορά στο σύνολο των </w:t>
      </w:r>
      <w:proofErr w:type="spellStart"/>
      <w:r w:rsidRPr="00857586">
        <w:rPr>
          <w:rFonts w:asciiTheme="minorHAnsi" w:hAnsiTheme="minorHAnsi" w:cstheme="minorHAnsi"/>
          <w:sz w:val="22"/>
          <w:szCs w:val="22"/>
          <w:lang w:eastAsia="ar-SA"/>
        </w:rPr>
        <w:t>υποδράσεων</w:t>
      </w:r>
      <w:proofErr w:type="spellEnd"/>
      <w:r w:rsidRPr="00857586">
        <w:rPr>
          <w:rFonts w:asciiTheme="minorHAnsi" w:hAnsiTheme="minorHAnsi" w:cstheme="minorHAnsi"/>
          <w:sz w:val="22"/>
          <w:szCs w:val="22"/>
          <w:lang w:eastAsia="ar-SA"/>
        </w:rPr>
        <w:t xml:space="preserve"> του τοπικού προγράμματος </w:t>
      </w:r>
      <w:r w:rsidRPr="003A78F9">
        <w:rPr>
          <w:rFonts w:asciiTheme="minorHAnsi" w:hAnsiTheme="minorHAnsi" w:cstheme="minorHAnsi"/>
          <w:sz w:val="22"/>
          <w:szCs w:val="22"/>
          <w:u w:val="single"/>
          <w:lang w:eastAsia="ar-SA"/>
        </w:rPr>
        <w:t>δεν ενισχύονται δαπάνες που αφορούν στην πρωτογενή παραγωγή/γεωργικός τομέας.</w:t>
      </w:r>
    </w:p>
    <w:p w14:paraId="19996559" w14:textId="3743B995" w:rsidR="00434F5F" w:rsidRPr="006635D2" w:rsidRDefault="00464FC7" w:rsidP="006635D2">
      <w:pPr>
        <w:pStyle w:val="ab"/>
        <w:spacing w:after="0" w:line="200" w:lineRule="atLeast"/>
        <w:ind w:right="-96"/>
        <w:jc w:val="both"/>
        <w:rPr>
          <w:rFonts w:asciiTheme="minorHAnsi" w:hAnsiTheme="minorHAnsi" w:cstheme="minorHAnsi"/>
          <w:sz w:val="22"/>
          <w:szCs w:val="22"/>
        </w:rPr>
      </w:pPr>
      <w:r w:rsidRPr="00857586">
        <w:rPr>
          <w:rFonts w:asciiTheme="minorHAnsi" w:hAnsiTheme="minorHAnsi" w:cstheme="minorHAnsi"/>
          <w:sz w:val="22"/>
          <w:szCs w:val="22"/>
        </w:rPr>
        <w:t xml:space="preserve">Με την παρούσα πρόσκληση εκδήλωσης ενδιαφέροντος του </w:t>
      </w:r>
      <w:proofErr w:type="spellStart"/>
      <w:r w:rsidR="00400449" w:rsidRPr="00857586">
        <w:rPr>
          <w:rFonts w:asciiTheme="minorHAnsi" w:hAnsiTheme="minorHAnsi" w:cstheme="minorHAnsi"/>
          <w:sz w:val="22"/>
          <w:szCs w:val="22"/>
        </w:rPr>
        <w:t>Υπομ</w:t>
      </w:r>
      <w:r w:rsidRPr="00857586">
        <w:rPr>
          <w:rFonts w:asciiTheme="minorHAnsi" w:hAnsiTheme="minorHAnsi" w:cstheme="minorHAnsi"/>
          <w:sz w:val="22"/>
          <w:szCs w:val="22"/>
        </w:rPr>
        <w:t>έτρου</w:t>
      </w:r>
      <w:proofErr w:type="spellEnd"/>
      <w:r w:rsidRPr="00857586">
        <w:rPr>
          <w:rFonts w:asciiTheme="minorHAnsi" w:hAnsiTheme="minorHAnsi" w:cstheme="minorHAnsi"/>
          <w:sz w:val="22"/>
          <w:szCs w:val="22"/>
        </w:rPr>
        <w:t xml:space="preserve"> </w:t>
      </w:r>
      <w:r w:rsidR="003E1938" w:rsidRPr="00857586">
        <w:rPr>
          <w:rFonts w:asciiTheme="minorHAnsi" w:hAnsiTheme="minorHAnsi" w:cstheme="minorHAnsi"/>
          <w:sz w:val="22"/>
          <w:szCs w:val="22"/>
        </w:rPr>
        <w:t>19.2 «Στήριξη υλοποίησης</w:t>
      </w:r>
      <w:r w:rsidR="003E1938" w:rsidRPr="007C0406">
        <w:rPr>
          <w:rFonts w:asciiTheme="minorHAnsi" w:hAnsiTheme="minorHAnsi" w:cstheme="minorHAnsi"/>
          <w:sz w:val="22"/>
          <w:szCs w:val="22"/>
        </w:rPr>
        <w:t xml:space="preserve"> δράσεων των στρατηγικών Τοπικής Ανάπτυξης με Πρωτοβουλία Τοπικών Κοινοτήτων (CLLD/LEADER)» - έργα ιδιωτικής παρέμβασης</w:t>
      </w:r>
      <w:r w:rsidR="0056115D">
        <w:rPr>
          <w:rFonts w:asciiTheme="minorHAnsi" w:hAnsiTheme="minorHAnsi" w:cstheme="minorHAnsi"/>
          <w:sz w:val="22"/>
          <w:szCs w:val="22"/>
        </w:rPr>
        <w:t>, προκηρύσσεται ποσό Δημόσιας Δαπ</w:t>
      </w:r>
      <w:r w:rsidR="00E873AC">
        <w:rPr>
          <w:rFonts w:asciiTheme="minorHAnsi" w:hAnsiTheme="minorHAnsi" w:cstheme="minorHAnsi"/>
          <w:sz w:val="22"/>
          <w:szCs w:val="22"/>
        </w:rPr>
        <w:t>ά</w:t>
      </w:r>
      <w:r w:rsidR="0056115D">
        <w:rPr>
          <w:rFonts w:asciiTheme="minorHAnsi" w:hAnsiTheme="minorHAnsi" w:cstheme="minorHAnsi"/>
          <w:sz w:val="22"/>
          <w:szCs w:val="22"/>
        </w:rPr>
        <w:t>ν</w:t>
      </w:r>
      <w:r w:rsidR="00E873AC">
        <w:rPr>
          <w:rFonts w:asciiTheme="minorHAnsi" w:hAnsiTheme="minorHAnsi" w:cstheme="minorHAnsi"/>
          <w:sz w:val="22"/>
          <w:szCs w:val="22"/>
        </w:rPr>
        <w:t>η</w:t>
      </w:r>
      <w:r w:rsidR="0056115D">
        <w:rPr>
          <w:rFonts w:asciiTheme="minorHAnsi" w:hAnsiTheme="minorHAnsi" w:cstheme="minorHAnsi"/>
          <w:sz w:val="22"/>
          <w:szCs w:val="22"/>
        </w:rPr>
        <w:t xml:space="preserve">ς το οποίο ανέρχεται ενδεικτικά σε 3.253.000,00 € και κατανέμεται στις </w:t>
      </w:r>
      <w:r w:rsidR="00F14219" w:rsidRPr="007C0406">
        <w:rPr>
          <w:rFonts w:asciiTheme="minorHAnsi" w:hAnsiTheme="minorHAnsi" w:cstheme="minorHAnsi"/>
          <w:sz w:val="22"/>
          <w:szCs w:val="22"/>
        </w:rPr>
        <w:t xml:space="preserve">ακόλουθες </w:t>
      </w:r>
      <w:proofErr w:type="spellStart"/>
      <w:r w:rsidR="00607444">
        <w:rPr>
          <w:rFonts w:asciiTheme="minorHAnsi" w:hAnsiTheme="minorHAnsi" w:cstheme="minorHAnsi"/>
          <w:sz w:val="22"/>
          <w:szCs w:val="22"/>
        </w:rPr>
        <w:t>υπο</w:t>
      </w:r>
      <w:proofErr w:type="spellEnd"/>
      <w:r w:rsidR="00607444">
        <w:rPr>
          <w:rFonts w:asciiTheme="minorHAnsi" w:hAnsiTheme="minorHAnsi" w:cstheme="minorHAnsi"/>
          <w:sz w:val="22"/>
          <w:szCs w:val="22"/>
        </w:rPr>
        <w:t>-δρά</w:t>
      </w:r>
      <w:r w:rsidR="004D2E57">
        <w:rPr>
          <w:rFonts w:asciiTheme="minorHAnsi" w:hAnsiTheme="minorHAnsi" w:cstheme="minorHAnsi"/>
          <w:sz w:val="22"/>
          <w:szCs w:val="22"/>
        </w:rPr>
        <w:t>σεις</w:t>
      </w:r>
      <w:r w:rsidR="003E1938" w:rsidRPr="007C0406">
        <w:rPr>
          <w:rFonts w:asciiTheme="minorHAnsi" w:hAnsiTheme="minorHAnsi" w:cstheme="minorHAnsi"/>
          <w:sz w:val="22"/>
          <w:szCs w:val="22"/>
        </w:rPr>
        <w:t>:</w:t>
      </w:r>
    </w:p>
    <w:p w14:paraId="64B475D3" w14:textId="77777777" w:rsidR="00400449" w:rsidRPr="007C0406" w:rsidRDefault="00400449" w:rsidP="00F95505">
      <w:pPr>
        <w:pStyle w:val="ab"/>
        <w:spacing w:after="0" w:line="200" w:lineRule="atLeast"/>
        <w:jc w:val="both"/>
        <w:rPr>
          <w:rFonts w:asciiTheme="minorHAnsi" w:hAnsiTheme="minorHAnsi" w:cstheme="minorHAnsi"/>
          <w:sz w:val="22"/>
          <w:szCs w:val="22"/>
        </w:rPr>
      </w:pPr>
    </w:p>
    <w:p w14:paraId="61D0C6CE" w14:textId="62496FE4" w:rsidR="003E1938" w:rsidRPr="00AC0A71" w:rsidRDefault="00BA67B9" w:rsidP="00F95505">
      <w:pPr>
        <w:pStyle w:val="ab"/>
        <w:spacing w:after="0" w:line="200" w:lineRule="atLeast"/>
        <w:jc w:val="center"/>
        <w:rPr>
          <w:rFonts w:asciiTheme="minorHAnsi" w:hAnsiTheme="minorHAnsi" w:cstheme="minorHAnsi"/>
          <w:i/>
          <w:sz w:val="22"/>
          <w:szCs w:val="22"/>
          <w:lang w:val="en-US"/>
        </w:rPr>
      </w:pPr>
      <w:r w:rsidRPr="00AC0A71">
        <w:rPr>
          <w:rFonts w:asciiTheme="minorHAnsi" w:hAnsiTheme="minorHAnsi" w:cstheme="minorHAnsi"/>
          <w:b/>
          <w:i/>
          <w:sz w:val="22"/>
          <w:szCs w:val="22"/>
          <w:u w:val="single"/>
        </w:rPr>
        <w:t xml:space="preserve">Πίνακας </w:t>
      </w:r>
      <w:r w:rsidR="00C4089E" w:rsidRPr="00AC0A71">
        <w:rPr>
          <w:rFonts w:asciiTheme="minorHAnsi" w:hAnsiTheme="minorHAnsi" w:cstheme="minorHAnsi"/>
          <w:b/>
          <w:i/>
          <w:sz w:val="22"/>
          <w:szCs w:val="22"/>
          <w:u w:val="single"/>
        </w:rPr>
        <w:t>1</w:t>
      </w:r>
      <w:r w:rsidRPr="00AC0A71">
        <w:rPr>
          <w:rFonts w:asciiTheme="minorHAnsi" w:hAnsiTheme="minorHAnsi" w:cstheme="minorHAnsi"/>
          <w:b/>
          <w:i/>
          <w:sz w:val="22"/>
          <w:szCs w:val="22"/>
          <w:u w:val="single"/>
        </w:rPr>
        <w:t xml:space="preserve">: </w:t>
      </w:r>
      <w:r w:rsidR="00B2195E" w:rsidRPr="00AC0A71">
        <w:rPr>
          <w:rFonts w:asciiTheme="minorHAnsi" w:hAnsiTheme="minorHAnsi" w:cstheme="minorHAnsi"/>
          <w:b/>
          <w:i/>
          <w:sz w:val="22"/>
          <w:szCs w:val="22"/>
        </w:rPr>
        <w:t xml:space="preserve">  </w:t>
      </w:r>
      <w:r w:rsidR="00B2195E" w:rsidRPr="00AC0A71">
        <w:rPr>
          <w:rFonts w:asciiTheme="minorHAnsi" w:hAnsiTheme="minorHAnsi" w:cstheme="minorHAnsi"/>
          <w:i/>
          <w:sz w:val="22"/>
          <w:szCs w:val="22"/>
        </w:rPr>
        <w:t xml:space="preserve">Στοιχεία </w:t>
      </w:r>
      <w:r w:rsidR="00FE4C8E" w:rsidRPr="00AC0A71">
        <w:rPr>
          <w:rFonts w:asciiTheme="minorHAnsi" w:hAnsiTheme="minorHAnsi" w:cstheme="minorHAnsi"/>
          <w:i/>
          <w:sz w:val="22"/>
          <w:szCs w:val="22"/>
        </w:rPr>
        <w:t xml:space="preserve">ταυτότητας </w:t>
      </w:r>
      <w:proofErr w:type="spellStart"/>
      <w:r w:rsidR="008971B9" w:rsidRPr="00AC0A71">
        <w:rPr>
          <w:rFonts w:asciiTheme="minorHAnsi" w:hAnsiTheme="minorHAnsi" w:cstheme="minorHAnsi"/>
          <w:i/>
          <w:sz w:val="22"/>
          <w:szCs w:val="22"/>
        </w:rPr>
        <w:t>προκηρυσσόμενων</w:t>
      </w:r>
      <w:proofErr w:type="spellEnd"/>
      <w:r w:rsidR="008971B9" w:rsidRPr="00AC0A71">
        <w:rPr>
          <w:rFonts w:asciiTheme="minorHAnsi" w:hAnsiTheme="minorHAnsi" w:cstheme="minorHAnsi"/>
          <w:i/>
          <w:sz w:val="22"/>
          <w:szCs w:val="22"/>
        </w:rPr>
        <w:t xml:space="preserve"> </w:t>
      </w:r>
      <w:proofErr w:type="spellStart"/>
      <w:r w:rsidR="00B2195E" w:rsidRPr="00AC0A71">
        <w:rPr>
          <w:rFonts w:asciiTheme="minorHAnsi" w:hAnsiTheme="minorHAnsi" w:cstheme="minorHAnsi"/>
          <w:i/>
          <w:sz w:val="22"/>
          <w:szCs w:val="22"/>
        </w:rPr>
        <w:t>υποδράσεων</w:t>
      </w:r>
      <w:proofErr w:type="spellEnd"/>
      <w:r w:rsidR="00AC0A71" w:rsidRPr="00AC0A71">
        <w:rPr>
          <w:rFonts w:asciiTheme="minorHAnsi" w:hAnsiTheme="minorHAnsi" w:cstheme="minorHAnsi"/>
          <w:i/>
          <w:sz w:val="22"/>
          <w:szCs w:val="22"/>
        </w:rPr>
        <w:t xml:space="preserve">  </w:t>
      </w:r>
    </w:p>
    <w:p w14:paraId="713E5679" w14:textId="77777777" w:rsidR="00C4089E" w:rsidRPr="00AC0A71" w:rsidRDefault="00C4089E" w:rsidP="00F95505">
      <w:pPr>
        <w:spacing w:line="200" w:lineRule="atLeast"/>
        <w:jc w:val="both"/>
        <w:rPr>
          <w:rFonts w:asciiTheme="minorHAnsi" w:hAnsiTheme="minorHAnsi" w:cstheme="minorHAnsi"/>
          <w:sz w:val="20"/>
          <w:szCs w:val="20"/>
        </w:rPr>
      </w:pPr>
    </w:p>
    <w:tbl>
      <w:tblPr>
        <w:tblW w:w="9322" w:type="dxa"/>
        <w:tblLook w:val="04A0" w:firstRow="1" w:lastRow="0" w:firstColumn="1" w:lastColumn="0" w:noHBand="0" w:noVBand="1"/>
      </w:tblPr>
      <w:tblGrid>
        <w:gridCol w:w="1244"/>
        <w:gridCol w:w="1418"/>
        <w:gridCol w:w="1699"/>
        <w:gridCol w:w="3674"/>
        <w:gridCol w:w="1287"/>
      </w:tblGrid>
      <w:tr w:rsidR="00AC0A71" w:rsidRPr="00AC0A71" w14:paraId="4782FE2D" w14:textId="77777777" w:rsidTr="006635D2">
        <w:trPr>
          <w:trHeight w:val="300"/>
        </w:trPr>
        <w:tc>
          <w:tcPr>
            <w:tcW w:w="1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D0CDF" w14:textId="77777777" w:rsidR="00B27A62" w:rsidRPr="00AC0A71" w:rsidRDefault="00B27A62" w:rsidP="00F95505">
            <w:pPr>
              <w:jc w:val="center"/>
              <w:rPr>
                <w:rFonts w:ascii="Calibri" w:hAnsi="Calibri" w:cs="Calibri"/>
                <w:b/>
                <w:bCs/>
                <w:sz w:val="20"/>
                <w:szCs w:val="20"/>
              </w:rPr>
            </w:pPr>
            <w:r w:rsidRPr="00AC0A71">
              <w:rPr>
                <w:rFonts w:ascii="Calibri" w:hAnsi="Calibri" w:cs="Calibri"/>
                <w:b/>
                <w:bCs/>
                <w:sz w:val="20"/>
                <w:szCs w:val="20"/>
              </w:rPr>
              <w:t>ΚΩΔΙΚΟΣ ΔΡΑΣΗΣ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3B203" w14:textId="77777777" w:rsidR="00B27A62" w:rsidRPr="00AC0A71" w:rsidRDefault="00B27A62" w:rsidP="00F95505">
            <w:pPr>
              <w:jc w:val="center"/>
              <w:rPr>
                <w:rFonts w:ascii="Calibri" w:hAnsi="Calibri" w:cs="Calibri"/>
                <w:b/>
                <w:bCs/>
                <w:sz w:val="20"/>
                <w:szCs w:val="20"/>
              </w:rPr>
            </w:pPr>
            <w:r w:rsidRPr="00AC0A71">
              <w:rPr>
                <w:rFonts w:ascii="Calibri" w:hAnsi="Calibri" w:cs="Calibri"/>
                <w:b/>
                <w:bCs/>
                <w:sz w:val="20"/>
                <w:szCs w:val="20"/>
              </w:rPr>
              <w:t xml:space="preserve"> ΤΙΤΛΟΣ ΔΡΑΣΗΣ</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0DF41" w14:textId="77777777" w:rsidR="00B27A62" w:rsidRPr="00AC0A71" w:rsidRDefault="00B27A62" w:rsidP="00F95505">
            <w:pPr>
              <w:jc w:val="center"/>
              <w:rPr>
                <w:rFonts w:ascii="Calibri" w:hAnsi="Calibri" w:cs="Calibri"/>
                <w:b/>
                <w:bCs/>
                <w:sz w:val="20"/>
                <w:szCs w:val="20"/>
              </w:rPr>
            </w:pPr>
            <w:r w:rsidRPr="00AC0A71">
              <w:rPr>
                <w:rFonts w:ascii="Calibri" w:hAnsi="Calibri" w:cs="Calibri"/>
                <w:b/>
                <w:bCs/>
                <w:sz w:val="20"/>
                <w:szCs w:val="20"/>
              </w:rPr>
              <w:t>ΚΑΤΗΓΟΡΙΑ ΥΠΟΔΡΑΣΗΣ</w:t>
            </w:r>
          </w:p>
        </w:tc>
        <w:tc>
          <w:tcPr>
            <w:tcW w:w="3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18300" w14:textId="77777777" w:rsidR="00B27A62" w:rsidRPr="00AC0A71" w:rsidRDefault="00B27A62" w:rsidP="00F95505">
            <w:pPr>
              <w:jc w:val="center"/>
              <w:rPr>
                <w:rFonts w:ascii="Calibri" w:hAnsi="Calibri" w:cs="Calibri"/>
                <w:b/>
                <w:bCs/>
                <w:sz w:val="20"/>
                <w:szCs w:val="20"/>
              </w:rPr>
            </w:pPr>
            <w:r w:rsidRPr="00AC0A71">
              <w:rPr>
                <w:rFonts w:ascii="Calibri" w:hAnsi="Calibri" w:cs="Calibri"/>
                <w:b/>
                <w:bCs/>
                <w:sz w:val="20"/>
                <w:szCs w:val="20"/>
              </w:rPr>
              <w:t>ΤΙΤΛΟΣ ΥΠΟΔΡΑΣΗΣ</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B6E4B" w14:textId="77777777" w:rsidR="00B27A62" w:rsidRPr="00AC0A71" w:rsidRDefault="00B27A62" w:rsidP="00F95505">
            <w:pPr>
              <w:jc w:val="center"/>
              <w:rPr>
                <w:rFonts w:ascii="Calibri" w:hAnsi="Calibri" w:cs="Calibri"/>
                <w:b/>
                <w:bCs/>
                <w:sz w:val="20"/>
                <w:szCs w:val="20"/>
              </w:rPr>
            </w:pPr>
            <w:r w:rsidRPr="00AC0A71">
              <w:rPr>
                <w:rFonts w:ascii="Calibri" w:hAnsi="Calibri" w:cs="Calibri"/>
                <w:b/>
                <w:bCs/>
                <w:sz w:val="20"/>
                <w:szCs w:val="20"/>
              </w:rPr>
              <w:t>ΔΗΜΟΣΙΑ ΔΑΠΑΝΗ</w:t>
            </w:r>
          </w:p>
        </w:tc>
      </w:tr>
      <w:tr w:rsidR="00AC0A71" w:rsidRPr="00AC0A71" w14:paraId="498DD0A8" w14:textId="77777777" w:rsidTr="006635D2">
        <w:trPr>
          <w:trHeight w:val="300"/>
        </w:trPr>
        <w:tc>
          <w:tcPr>
            <w:tcW w:w="1244" w:type="dxa"/>
            <w:vMerge/>
            <w:tcBorders>
              <w:top w:val="single" w:sz="4" w:space="0" w:color="auto"/>
              <w:left w:val="single" w:sz="4" w:space="0" w:color="auto"/>
              <w:bottom w:val="single" w:sz="4" w:space="0" w:color="auto"/>
              <w:right w:val="single" w:sz="4" w:space="0" w:color="auto"/>
            </w:tcBorders>
            <w:vAlign w:val="center"/>
            <w:hideMark/>
          </w:tcPr>
          <w:p w14:paraId="075DD067" w14:textId="77777777" w:rsidR="00B27A62" w:rsidRPr="00AC0A71" w:rsidRDefault="00B27A62" w:rsidP="00F95505">
            <w:pPr>
              <w:rPr>
                <w:rFonts w:ascii="Calibri" w:hAnsi="Calibri" w:cs="Calibri"/>
                <w:b/>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10C0E8" w14:textId="77777777" w:rsidR="00B27A62" w:rsidRPr="00AC0A71" w:rsidRDefault="00B27A62" w:rsidP="00F95505">
            <w:pPr>
              <w:rPr>
                <w:rFonts w:ascii="Calibri" w:hAnsi="Calibri" w:cs="Calibri"/>
                <w:b/>
                <w:bCs/>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5EC554AE" w14:textId="77777777" w:rsidR="00B27A62" w:rsidRPr="00AC0A71" w:rsidRDefault="00B27A62" w:rsidP="00F95505">
            <w:pPr>
              <w:rPr>
                <w:rFonts w:ascii="Calibri" w:hAnsi="Calibri" w:cs="Calibri"/>
                <w:b/>
                <w:bCs/>
                <w:sz w:val="20"/>
                <w:szCs w:val="20"/>
              </w:rPr>
            </w:pPr>
          </w:p>
        </w:tc>
        <w:tc>
          <w:tcPr>
            <w:tcW w:w="3674" w:type="dxa"/>
            <w:vMerge/>
            <w:tcBorders>
              <w:top w:val="single" w:sz="4" w:space="0" w:color="auto"/>
              <w:left w:val="single" w:sz="4" w:space="0" w:color="auto"/>
              <w:bottom w:val="single" w:sz="4" w:space="0" w:color="auto"/>
              <w:right w:val="single" w:sz="4" w:space="0" w:color="auto"/>
            </w:tcBorders>
            <w:vAlign w:val="center"/>
            <w:hideMark/>
          </w:tcPr>
          <w:p w14:paraId="534E6D3A" w14:textId="77777777" w:rsidR="00B27A62" w:rsidRPr="00AC0A71" w:rsidRDefault="00B27A62" w:rsidP="00F95505">
            <w:pPr>
              <w:rPr>
                <w:rFonts w:ascii="Calibri" w:hAnsi="Calibri" w:cs="Calibri"/>
                <w:b/>
                <w:bCs/>
                <w:sz w:val="20"/>
                <w:szCs w:val="20"/>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02C137FF" w14:textId="77777777" w:rsidR="00B27A62" w:rsidRPr="00AC0A71" w:rsidRDefault="00B27A62" w:rsidP="00F95505">
            <w:pPr>
              <w:rPr>
                <w:rFonts w:ascii="Calibri" w:hAnsi="Calibri" w:cs="Calibri"/>
                <w:b/>
                <w:bCs/>
                <w:sz w:val="20"/>
                <w:szCs w:val="20"/>
              </w:rPr>
            </w:pPr>
          </w:p>
        </w:tc>
      </w:tr>
      <w:tr w:rsidR="00AC0A71" w:rsidRPr="00AC0A71" w14:paraId="7AA85430" w14:textId="77777777" w:rsidTr="006635D2">
        <w:trPr>
          <w:trHeight w:val="1200"/>
        </w:trPr>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14:paraId="608A9E83" w14:textId="3EEBEFA9"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19.2.2</w:t>
            </w:r>
          </w:p>
        </w:tc>
        <w:tc>
          <w:tcPr>
            <w:tcW w:w="14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0F0047F"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 xml:space="preserve">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699" w:type="dxa"/>
            <w:tcBorders>
              <w:top w:val="nil"/>
              <w:left w:val="nil"/>
              <w:bottom w:val="single" w:sz="4" w:space="0" w:color="auto"/>
              <w:right w:val="single" w:sz="4" w:space="0" w:color="auto"/>
            </w:tcBorders>
            <w:shd w:val="clear" w:color="auto" w:fill="auto"/>
            <w:vAlign w:val="center"/>
            <w:hideMark/>
          </w:tcPr>
          <w:p w14:paraId="52E94E1C" w14:textId="54206FDD" w:rsidR="00B27A62" w:rsidRPr="00AC0A71" w:rsidRDefault="00B27A62" w:rsidP="006635D2">
            <w:pPr>
              <w:jc w:val="center"/>
              <w:rPr>
                <w:rFonts w:ascii="Calibri" w:hAnsi="Calibri" w:cs="Calibri"/>
                <w:sz w:val="20"/>
                <w:szCs w:val="20"/>
                <w:lang w:val="en-US"/>
              </w:rPr>
            </w:pPr>
            <w:r w:rsidRPr="00AC0A71">
              <w:rPr>
                <w:rFonts w:ascii="Calibri" w:hAnsi="Calibri" w:cs="Calibri"/>
                <w:sz w:val="20"/>
                <w:szCs w:val="20"/>
              </w:rPr>
              <w:t>19.2.2.</w:t>
            </w:r>
            <w:r w:rsidR="006635D2" w:rsidRPr="00AC0A71">
              <w:rPr>
                <w:rFonts w:ascii="Calibri" w:hAnsi="Calibri" w:cs="Calibri"/>
                <w:sz w:val="20"/>
                <w:szCs w:val="20"/>
                <w:lang w:val="en-US"/>
              </w:rPr>
              <w:t>2</w:t>
            </w:r>
          </w:p>
        </w:tc>
        <w:tc>
          <w:tcPr>
            <w:tcW w:w="3674" w:type="dxa"/>
            <w:tcBorders>
              <w:top w:val="nil"/>
              <w:left w:val="nil"/>
              <w:bottom w:val="single" w:sz="4" w:space="0" w:color="auto"/>
              <w:right w:val="single" w:sz="4" w:space="0" w:color="auto"/>
            </w:tcBorders>
            <w:shd w:val="clear" w:color="auto" w:fill="auto"/>
            <w:vAlign w:val="center"/>
            <w:hideMark/>
          </w:tcPr>
          <w:p w14:paraId="5B665712" w14:textId="5B181E7B" w:rsidR="00B27A62" w:rsidRPr="00AC0A71" w:rsidRDefault="006635D2" w:rsidP="006635D2">
            <w:pPr>
              <w:jc w:val="both"/>
              <w:rPr>
                <w:rFonts w:ascii="Calibri" w:hAnsi="Calibri" w:cs="Calibri"/>
                <w:sz w:val="20"/>
                <w:szCs w:val="20"/>
              </w:rPr>
            </w:pPr>
            <w:r w:rsidRPr="00AC0A71">
              <w:rPr>
                <w:rFonts w:ascii="Calibri" w:hAnsi="Calibri" w:cs="Calibri"/>
                <w:sz w:val="20"/>
                <w:szCs w:val="20"/>
              </w:rPr>
              <w:t>Ενίσχυση επενδύσεων στη  μεταποίηση, εμπορία και /ή ανάπτυξη γεωργικών προϊόντων με αποτέλεσμα μη γεωργικό προϊόν για την εξυπηρέτηση ειδικών στόχων της τοπικής στρατηγικής</w:t>
            </w:r>
            <w:r w:rsidR="00B27A62" w:rsidRPr="00AC0A71">
              <w:rPr>
                <w:rFonts w:ascii="Calibri" w:hAnsi="Calibri" w:cs="Calibri"/>
                <w:sz w:val="20"/>
                <w:szCs w:val="20"/>
              </w:rPr>
              <w:t>.</w:t>
            </w:r>
          </w:p>
        </w:tc>
        <w:tc>
          <w:tcPr>
            <w:tcW w:w="1287" w:type="dxa"/>
            <w:tcBorders>
              <w:top w:val="nil"/>
              <w:left w:val="nil"/>
              <w:bottom w:val="single" w:sz="4" w:space="0" w:color="auto"/>
              <w:right w:val="single" w:sz="4" w:space="0" w:color="auto"/>
            </w:tcBorders>
            <w:shd w:val="clear" w:color="auto" w:fill="auto"/>
            <w:noWrap/>
            <w:vAlign w:val="center"/>
            <w:hideMark/>
          </w:tcPr>
          <w:p w14:paraId="002731A6" w14:textId="25E9E127" w:rsidR="00B27A62" w:rsidRPr="00AC0A71" w:rsidRDefault="006635D2" w:rsidP="00F95505">
            <w:pPr>
              <w:jc w:val="right"/>
              <w:rPr>
                <w:rFonts w:ascii="Calibri" w:hAnsi="Calibri" w:cs="Calibri"/>
                <w:sz w:val="20"/>
                <w:szCs w:val="20"/>
              </w:rPr>
            </w:pPr>
            <w:r w:rsidRPr="00AC0A71">
              <w:rPr>
                <w:rFonts w:ascii="Calibri" w:hAnsi="Calibri" w:cs="Calibri"/>
                <w:sz w:val="20"/>
                <w:szCs w:val="20"/>
                <w:lang w:val="en-US"/>
              </w:rPr>
              <w:t>300</w:t>
            </w:r>
            <w:r w:rsidR="00B27A62" w:rsidRPr="00AC0A71">
              <w:rPr>
                <w:rFonts w:ascii="Calibri" w:hAnsi="Calibri" w:cs="Calibri"/>
                <w:sz w:val="20"/>
                <w:szCs w:val="20"/>
              </w:rPr>
              <w:t>.000,00</w:t>
            </w:r>
          </w:p>
        </w:tc>
      </w:tr>
      <w:tr w:rsidR="00AC0A71" w:rsidRPr="00AC0A71" w14:paraId="4FD268AD" w14:textId="77777777" w:rsidTr="006635D2">
        <w:trPr>
          <w:trHeight w:val="900"/>
        </w:trPr>
        <w:tc>
          <w:tcPr>
            <w:tcW w:w="1244" w:type="dxa"/>
            <w:vMerge/>
            <w:tcBorders>
              <w:top w:val="nil"/>
              <w:left w:val="single" w:sz="4" w:space="0" w:color="auto"/>
              <w:bottom w:val="single" w:sz="4" w:space="0" w:color="auto"/>
              <w:right w:val="single" w:sz="4" w:space="0" w:color="auto"/>
            </w:tcBorders>
            <w:vAlign w:val="center"/>
            <w:hideMark/>
          </w:tcPr>
          <w:p w14:paraId="26B2C00F"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327EC2A9" w14:textId="77777777" w:rsidR="00B27A62" w:rsidRPr="00AC0A71" w:rsidRDefault="00B27A62" w:rsidP="00F95505">
            <w:pPr>
              <w:rPr>
                <w:rFonts w:ascii="Calibri" w:hAnsi="Calibri" w:cs="Calibri"/>
                <w:sz w:val="20"/>
                <w:szCs w:val="20"/>
              </w:rPr>
            </w:pPr>
          </w:p>
        </w:tc>
        <w:tc>
          <w:tcPr>
            <w:tcW w:w="1699" w:type="dxa"/>
            <w:tcBorders>
              <w:top w:val="nil"/>
              <w:left w:val="nil"/>
              <w:bottom w:val="single" w:sz="4" w:space="0" w:color="auto"/>
              <w:right w:val="single" w:sz="4" w:space="0" w:color="auto"/>
            </w:tcBorders>
            <w:shd w:val="clear" w:color="auto" w:fill="auto"/>
            <w:vAlign w:val="center"/>
            <w:hideMark/>
          </w:tcPr>
          <w:p w14:paraId="43FEA49C"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19.2.2.3</w:t>
            </w:r>
          </w:p>
        </w:tc>
        <w:tc>
          <w:tcPr>
            <w:tcW w:w="3674" w:type="dxa"/>
            <w:tcBorders>
              <w:top w:val="nil"/>
              <w:left w:val="nil"/>
              <w:bottom w:val="single" w:sz="4" w:space="0" w:color="auto"/>
              <w:right w:val="single" w:sz="4" w:space="0" w:color="auto"/>
            </w:tcBorders>
            <w:shd w:val="clear" w:color="auto" w:fill="auto"/>
            <w:vAlign w:val="center"/>
            <w:hideMark/>
          </w:tcPr>
          <w:p w14:paraId="1AFDDEFF"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Ενίσχυση επενδύσεων στον τομέα του τουρισμού με σκοπό την εξυπηρέτηση ειδικών στόχων της τοπικής στρατηγικής.</w:t>
            </w:r>
          </w:p>
        </w:tc>
        <w:tc>
          <w:tcPr>
            <w:tcW w:w="1287" w:type="dxa"/>
            <w:tcBorders>
              <w:top w:val="nil"/>
              <w:left w:val="nil"/>
              <w:bottom w:val="single" w:sz="4" w:space="0" w:color="auto"/>
              <w:right w:val="single" w:sz="4" w:space="0" w:color="auto"/>
            </w:tcBorders>
            <w:shd w:val="clear" w:color="auto" w:fill="auto"/>
            <w:noWrap/>
            <w:vAlign w:val="center"/>
            <w:hideMark/>
          </w:tcPr>
          <w:p w14:paraId="1860ACD0"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276.250,00</w:t>
            </w:r>
          </w:p>
        </w:tc>
      </w:tr>
      <w:tr w:rsidR="00AC0A71" w:rsidRPr="00AC0A71" w14:paraId="2648A856" w14:textId="77777777" w:rsidTr="006635D2">
        <w:trPr>
          <w:trHeight w:val="1545"/>
        </w:trPr>
        <w:tc>
          <w:tcPr>
            <w:tcW w:w="1244" w:type="dxa"/>
            <w:vMerge/>
            <w:tcBorders>
              <w:top w:val="nil"/>
              <w:left w:val="single" w:sz="4" w:space="0" w:color="auto"/>
              <w:bottom w:val="single" w:sz="4" w:space="0" w:color="auto"/>
              <w:right w:val="single" w:sz="4" w:space="0" w:color="auto"/>
            </w:tcBorders>
            <w:vAlign w:val="center"/>
            <w:hideMark/>
          </w:tcPr>
          <w:p w14:paraId="560688C4"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53B9B1D3" w14:textId="77777777" w:rsidR="00B27A62" w:rsidRPr="00AC0A71" w:rsidRDefault="00B27A62" w:rsidP="00F95505">
            <w:pPr>
              <w:rPr>
                <w:rFonts w:ascii="Calibri" w:hAnsi="Calibri" w:cs="Calibri"/>
                <w:sz w:val="20"/>
                <w:szCs w:val="20"/>
              </w:rPr>
            </w:pPr>
          </w:p>
        </w:tc>
        <w:tc>
          <w:tcPr>
            <w:tcW w:w="1699" w:type="dxa"/>
            <w:tcBorders>
              <w:top w:val="nil"/>
              <w:left w:val="nil"/>
              <w:bottom w:val="single" w:sz="4" w:space="0" w:color="auto"/>
              <w:right w:val="single" w:sz="4" w:space="0" w:color="auto"/>
            </w:tcBorders>
            <w:shd w:val="clear" w:color="auto" w:fill="auto"/>
            <w:vAlign w:val="center"/>
            <w:hideMark/>
          </w:tcPr>
          <w:p w14:paraId="15E7D7B4"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19.2.2.4</w:t>
            </w:r>
          </w:p>
        </w:tc>
        <w:tc>
          <w:tcPr>
            <w:tcW w:w="3674" w:type="dxa"/>
            <w:tcBorders>
              <w:top w:val="nil"/>
              <w:left w:val="nil"/>
              <w:bottom w:val="single" w:sz="4" w:space="0" w:color="auto"/>
              <w:right w:val="single" w:sz="4" w:space="0" w:color="auto"/>
            </w:tcBorders>
            <w:shd w:val="clear" w:color="auto" w:fill="auto"/>
            <w:vAlign w:val="center"/>
            <w:hideMark/>
          </w:tcPr>
          <w:p w14:paraId="7A4AC504"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Ενίσχυση επενδύσεων στους τομείς της βιοτεχνίας, χειροτεχνίας, παραγωγής ειδών μετά την 1</w:t>
            </w:r>
            <w:r w:rsidRPr="00AC0A71">
              <w:rPr>
                <w:rFonts w:ascii="Calibri" w:hAnsi="Calibri" w:cs="Calibri"/>
                <w:sz w:val="20"/>
                <w:szCs w:val="20"/>
                <w:vertAlign w:val="superscript"/>
              </w:rPr>
              <w:t>η</w:t>
            </w:r>
            <w:r w:rsidRPr="00AC0A71">
              <w:rPr>
                <w:rFonts w:ascii="Calibri" w:hAnsi="Calibri" w:cs="Calibri"/>
                <w:sz w:val="20"/>
                <w:szCs w:val="20"/>
              </w:rPr>
              <w:t xml:space="preserve"> μεταποίηση, και του εμπορίου με σκοπό την εξυπηρέτηση ειδικών στόχων της τοπικής στρατηγικής.</w:t>
            </w:r>
          </w:p>
        </w:tc>
        <w:tc>
          <w:tcPr>
            <w:tcW w:w="1287" w:type="dxa"/>
            <w:tcBorders>
              <w:top w:val="nil"/>
              <w:left w:val="nil"/>
              <w:bottom w:val="single" w:sz="4" w:space="0" w:color="auto"/>
              <w:right w:val="single" w:sz="4" w:space="0" w:color="auto"/>
            </w:tcBorders>
            <w:shd w:val="clear" w:color="auto" w:fill="auto"/>
            <w:noWrap/>
            <w:vAlign w:val="center"/>
            <w:hideMark/>
          </w:tcPr>
          <w:p w14:paraId="2175263D"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390.000,00</w:t>
            </w:r>
          </w:p>
        </w:tc>
      </w:tr>
      <w:tr w:rsidR="00AC0A71" w:rsidRPr="00AC0A71" w14:paraId="301C8A99" w14:textId="77777777" w:rsidTr="006635D2">
        <w:trPr>
          <w:trHeight w:val="1545"/>
        </w:trPr>
        <w:tc>
          <w:tcPr>
            <w:tcW w:w="1244" w:type="dxa"/>
            <w:vMerge/>
            <w:tcBorders>
              <w:top w:val="nil"/>
              <w:left w:val="single" w:sz="4" w:space="0" w:color="auto"/>
              <w:bottom w:val="single" w:sz="4" w:space="0" w:color="auto"/>
              <w:right w:val="single" w:sz="4" w:space="0" w:color="auto"/>
            </w:tcBorders>
            <w:vAlign w:val="center"/>
            <w:hideMark/>
          </w:tcPr>
          <w:p w14:paraId="4C6EAB3B"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4CABD4EB" w14:textId="77777777" w:rsidR="00B27A62" w:rsidRPr="00AC0A71" w:rsidRDefault="00B27A62" w:rsidP="00F95505">
            <w:pPr>
              <w:rPr>
                <w:rFonts w:ascii="Calibri" w:hAnsi="Calibri" w:cs="Calibri"/>
                <w:sz w:val="20"/>
                <w:szCs w:val="20"/>
              </w:rPr>
            </w:pPr>
          </w:p>
        </w:tc>
        <w:tc>
          <w:tcPr>
            <w:tcW w:w="1699" w:type="dxa"/>
            <w:tcBorders>
              <w:top w:val="nil"/>
              <w:left w:val="nil"/>
              <w:bottom w:val="single" w:sz="4" w:space="0" w:color="auto"/>
              <w:right w:val="single" w:sz="4" w:space="0" w:color="auto"/>
            </w:tcBorders>
            <w:shd w:val="clear" w:color="auto" w:fill="auto"/>
            <w:vAlign w:val="center"/>
            <w:hideMark/>
          </w:tcPr>
          <w:p w14:paraId="77141715"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19.2.2.5</w:t>
            </w:r>
          </w:p>
        </w:tc>
        <w:tc>
          <w:tcPr>
            <w:tcW w:w="3674" w:type="dxa"/>
            <w:tcBorders>
              <w:top w:val="nil"/>
              <w:left w:val="nil"/>
              <w:bottom w:val="single" w:sz="4" w:space="0" w:color="auto"/>
              <w:right w:val="single" w:sz="4" w:space="0" w:color="auto"/>
            </w:tcBorders>
            <w:shd w:val="clear" w:color="auto" w:fill="auto"/>
            <w:vAlign w:val="center"/>
            <w:hideMark/>
          </w:tcPr>
          <w:p w14:paraId="58C6670E"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287" w:type="dxa"/>
            <w:tcBorders>
              <w:top w:val="nil"/>
              <w:left w:val="nil"/>
              <w:bottom w:val="single" w:sz="4" w:space="0" w:color="auto"/>
              <w:right w:val="single" w:sz="4" w:space="0" w:color="auto"/>
            </w:tcBorders>
            <w:shd w:val="clear" w:color="auto" w:fill="auto"/>
            <w:noWrap/>
            <w:vAlign w:val="center"/>
            <w:hideMark/>
          </w:tcPr>
          <w:p w14:paraId="4E6C699D"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165.000,00</w:t>
            </w:r>
          </w:p>
        </w:tc>
      </w:tr>
      <w:tr w:rsidR="00AC0A71" w:rsidRPr="00AC0A71" w14:paraId="62DD64D9" w14:textId="77777777" w:rsidTr="006635D2">
        <w:trPr>
          <w:trHeight w:val="1313"/>
        </w:trPr>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14:paraId="51FDCBE6" w14:textId="77777777" w:rsidR="006635D2" w:rsidRPr="00AC0A71" w:rsidRDefault="006635D2" w:rsidP="00F95505">
            <w:pPr>
              <w:jc w:val="center"/>
              <w:rPr>
                <w:rFonts w:ascii="Calibri" w:hAnsi="Calibri" w:cs="Calibri"/>
                <w:sz w:val="20"/>
                <w:szCs w:val="20"/>
              </w:rPr>
            </w:pPr>
            <w:r w:rsidRPr="00AC0A71">
              <w:rPr>
                <w:rFonts w:ascii="Calibri" w:hAnsi="Calibri" w:cs="Calibri"/>
                <w:sz w:val="20"/>
                <w:szCs w:val="20"/>
              </w:rPr>
              <w:t xml:space="preserve">19.2.3 </w:t>
            </w:r>
          </w:p>
        </w:tc>
        <w:tc>
          <w:tcPr>
            <w:tcW w:w="14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08418DD" w14:textId="77777777" w:rsidR="006635D2" w:rsidRPr="00AC0A71" w:rsidRDefault="006635D2" w:rsidP="00F95505">
            <w:pPr>
              <w:jc w:val="center"/>
              <w:rPr>
                <w:rFonts w:ascii="Calibri" w:hAnsi="Calibri" w:cs="Calibri"/>
                <w:sz w:val="20"/>
                <w:szCs w:val="20"/>
              </w:rPr>
            </w:pPr>
            <w:r w:rsidRPr="00AC0A71">
              <w:rPr>
                <w:rFonts w:ascii="Calibri" w:hAnsi="Calibri" w:cs="Calibri"/>
                <w:sz w:val="20"/>
                <w:szCs w:val="20"/>
              </w:rPr>
              <w:t>Οριζόντια ενίσχυση στην ανάπτυξη /  βελτίωση της επιχειρηματικότητας και ανταγωνιστικότητας της περιοχή εφαρμογής</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6BA95C0" w14:textId="77777777" w:rsidR="006635D2" w:rsidRPr="00AC0A71" w:rsidRDefault="006635D2" w:rsidP="00F95505">
            <w:pPr>
              <w:jc w:val="center"/>
              <w:rPr>
                <w:rFonts w:ascii="Calibri" w:hAnsi="Calibri" w:cs="Calibri"/>
                <w:sz w:val="20"/>
                <w:szCs w:val="20"/>
              </w:rPr>
            </w:pPr>
            <w:r w:rsidRPr="00AC0A71">
              <w:rPr>
                <w:rFonts w:ascii="Calibri" w:hAnsi="Calibri" w:cs="Calibri"/>
                <w:sz w:val="20"/>
                <w:szCs w:val="20"/>
              </w:rPr>
              <w:t>19.2.3.1</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14:paraId="2F0FBAD2" w14:textId="77777777" w:rsidR="006635D2" w:rsidRPr="00AC0A71" w:rsidRDefault="006635D2" w:rsidP="006635D2">
            <w:pPr>
              <w:jc w:val="both"/>
              <w:rPr>
                <w:rFonts w:ascii="Calibri" w:hAnsi="Calibri" w:cs="Calibri"/>
                <w:sz w:val="20"/>
                <w:szCs w:val="20"/>
              </w:rPr>
            </w:pPr>
            <w:r w:rsidRPr="00AC0A71">
              <w:rPr>
                <w:rFonts w:ascii="Calibri" w:hAnsi="Calibri" w:cs="Calibri"/>
                <w:sz w:val="20"/>
                <w:szCs w:val="2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097EDC7D" w14:textId="008AA878" w:rsidR="006635D2" w:rsidRPr="00AC0A71" w:rsidRDefault="006635D2" w:rsidP="00F95505">
            <w:pPr>
              <w:jc w:val="right"/>
              <w:rPr>
                <w:rFonts w:ascii="Calibri" w:hAnsi="Calibri" w:cs="Calibri"/>
                <w:sz w:val="20"/>
                <w:szCs w:val="20"/>
              </w:rPr>
            </w:pPr>
            <w:r w:rsidRPr="00AC0A71">
              <w:rPr>
                <w:rFonts w:ascii="Calibri" w:hAnsi="Calibri" w:cs="Calibri"/>
                <w:sz w:val="20"/>
                <w:szCs w:val="20"/>
                <w:lang w:val="en-US"/>
              </w:rPr>
              <w:t>82</w:t>
            </w:r>
            <w:r w:rsidRPr="00AC0A71">
              <w:rPr>
                <w:rFonts w:ascii="Calibri" w:hAnsi="Calibri" w:cs="Calibri"/>
                <w:sz w:val="20"/>
                <w:szCs w:val="20"/>
              </w:rPr>
              <w:t>0.000,00</w:t>
            </w:r>
          </w:p>
        </w:tc>
      </w:tr>
      <w:tr w:rsidR="00AC0A71" w:rsidRPr="00AC0A71" w14:paraId="2C206AD5" w14:textId="77777777" w:rsidTr="006635D2">
        <w:trPr>
          <w:trHeight w:val="300"/>
        </w:trPr>
        <w:tc>
          <w:tcPr>
            <w:tcW w:w="1244" w:type="dxa"/>
            <w:vMerge/>
            <w:tcBorders>
              <w:top w:val="nil"/>
              <w:left w:val="single" w:sz="4" w:space="0" w:color="auto"/>
              <w:bottom w:val="single" w:sz="4" w:space="0" w:color="auto"/>
              <w:right w:val="single" w:sz="4" w:space="0" w:color="auto"/>
            </w:tcBorders>
            <w:vAlign w:val="center"/>
            <w:hideMark/>
          </w:tcPr>
          <w:p w14:paraId="10CC65C0"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0C682210" w14:textId="77777777" w:rsidR="00B27A62" w:rsidRPr="00AC0A71" w:rsidRDefault="00B27A62" w:rsidP="00F95505">
            <w:pPr>
              <w:rPr>
                <w:rFonts w:ascii="Calibri" w:hAnsi="Calibri" w:cs="Calibri"/>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F72D8"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19.2.3.3</w:t>
            </w:r>
          </w:p>
        </w:tc>
        <w:tc>
          <w:tcPr>
            <w:tcW w:w="3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57055"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Οριζόντια εφαρμογή ενίσχυσης επενδύσεων στον τομέα του τουρισμού με σκοπό την εξυπηρέτηση των στόχων της τοπικής στρατηγικής.</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8338A2"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490.750,00</w:t>
            </w:r>
          </w:p>
        </w:tc>
      </w:tr>
      <w:tr w:rsidR="00AC0A71" w:rsidRPr="00AC0A71" w14:paraId="2B0A84C6" w14:textId="77777777" w:rsidTr="006635D2">
        <w:trPr>
          <w:trHeight w:val="300"/>
        </w:trPr>
        <w:tc>
          <w:tcPr>
            <w:tcW w:w="1244" w:type="dxa"/>
            <w:vMerge/>
            <w:tcBorders>
              <w:top w:val="nil"/>
              <w:left w:val="single" w:sz="4" w:space="0" w:color="auto"/>
              <w:bottom w:val="single" w:sz="4" w:space="0" w:color="auto"/>
              <w:right w:val="single" w:sz="4" w:space="0" w:color="auto"/>
            </w:tcBorders>
            <w:vAlign w:val="center"/>
            <w:hideMark/>
          </w:tcPr>
          <w:p w14:paraId="72AF27E5"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449A7713" w14:textId="77777777" w:rsidR="00B27A62" w:rsidRPr="00AC0A71" w:rsidRDefault="00B27A62" w:rsidP="00F95505">
            <w:pPr>
              <w:rPr>
                <w:rFonts w:ascii="Calibri" w:hAnsi="Calibri" w:cs="Calibri"/>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14:paraId="74D6E98B" w14:textId="77777777" w:rsidR="00B27A62" w:rsidRPr="00AC0A71" w:rsidRDefault="00B27A62" w:rsidP="00F95505">
            <w:pPr>
              <w:rPr>
                <w:rFonts w:ascii="Calibri" w:hAnsi="Calibri" w:cs="Calibri"/>
                <w:sz w:val="20"/>
                <w:szCs w:val="20"/>
              </w:rPr>
            </w:pPr>
          </w:p>
        </w:tc>
        <w:tc>
          <w:tcPr>
            <w:tcW w:w="3674" w:type="dxa"/>
            <w:vMerge/>
            <w:tcBorders>
              <w:top w:val="nil"/>
              <w:left w:val="single" w:sz="4" w:space="0" w:color="auto"/>
              <w:bottom w:val="single" w:sz="4" w:space="0" w:color="auto"/>
              <w:right w:val="single" w:sz="4" w:space="0" w:color="auto"/>
            </w:tcBorders>
            <w:vAlign w:val="center"/>
            <w:hideMark/>
          </w:tcPr>
          <w:p w14:paraId="73CA6AEF" w14:textId="77777777" w:rsidR="00B27A62" w:rsidRPr="00AC0A71" w:rsidRDefault="00B27A62" w:rsidP="006635D2">
            <w:pPr>
              <w:jc w:val="both"/>
              <w:rPr>
                <w:rFonts w:ascii="Calibri" w:hAnsi="Calibri" w:cs="Calibri"/>
                <w:sz w:val="20"/>
                <w:szCs w:val="20"/>
              </w:rPr>
            </w:pPr>
          </w:p>
        </w:tc>
        <w:tc>
          <w:tcPr>
            <w:tcW w:w="1287" w:type="dxa"/>
            <w:vMerge/>
            <w:tcBorders>
              <w:top w:val="nil"/>
              <w:left w:val="single" w:sz="4" w:space="0" w:color="auto"/>
              <w:bottom w:val="single" w:sz="4" w:space="0" w:color="auto"/>
              <w:right w:val="single" w:sz="4" w:space="0" w:color="auto"/>
            </w:tcBorders>
            <w:vAlign w:val="center"/>
            <w:hideMark/>
          </w:tcPr>
          <w:p w14:paraId="37755354" w14:textId="77777777" w:rsidR="00B27A62" w:rsidRPr="00AC0A71" w:rsidRDefault="00B27A62" w:rsidP="00F95505">
            <w:pPr>
              <w:rPr>
                <w:rFonts w:ascii="Calibri" w:hAnsi="Calibri" w:cs="Calibri"/>
                <w:sz w:val="20"/>
                <w:szCs w:val="20"/>
              </w:rPr>
            </w:pPr>
          </w:p>
        </w:tc>
      </w:tr>
      <w:tr w:rsidR="00AC0A71" w:rsidRPr="00AC0A71" w14:paraId="650299D3" w14:textId="77777777" w:rsidTr="006635D2">
        <w:trPr>
          <w:trHeight w:val="300"/>
        </w:trPr>
        <w:tc>
          <w:tcPr>
            <w:tcW w:w="1244" w:type="dxa"/>
            <w:vMerge/>
            <w:tcBorders>
              <w:top w:val="nil"/>
              <w:left w:val="single" w:sz="4" w:space="0" w:color="auto"/>
              <w:bottom w:val="single" w:sz="4" w:space="0" w:color="auto"/>
              <w:right w:val="single" w:sz="4" w:space="0" w:color="auto"/>
            </w:tcBorders>
            <w:vAlign w:val="center"/>
            <w:hideMark/>
          </w:tcPr>
          <w:p w14:paraId="4D946FCE"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5291FD70" w14:textId="77777777" w:rsidR="00B27A62" w:rsidRPr="00AC0A71" w:rsidRDefault="00B27A62" w:rsidP="00F95505">
            <w:pPr>
              <w:rPr>
                <w:rFonts w:ascii="Calibri" w:hAnsi="Calibri" w:cs="Calibri"/>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49617"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19.2.3.4</w:t>
            </w:r>
          </w:p>
        </w:tc>
        <w:tc>
          <w:tcPr>
            <w:tcW w:w="3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ED97B"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Οριζόντια εφαρμογή ενίσχυσης επενδύσεων στους τομείς της βιοτεχνίας, χειροτεχνίας, παραγωγής ειδών μετά την 1</w:t>
            </w:r>
            <w:r w:rsidRPr="00AC0A71">
              <w:rPr>
                <w:rFonts w:ascii="Calibri" w:hAnsi="Calibri" w:cs="Calibri"/>
                <w:sz w:val="20"/>
                <w:szCs w:val="20"/>
                <w:vertAlign w:val="superscript"/>
              </w:rPr>
              <w:t>η</w:t>
            </w:r>
            <w:r w:rsidRPr="00AC0A71">
              <w:rPr>
                <w:rFonts w:ascii="Calibri" w:hAnsi="Calibri" w:cs="Calibri"/>
                <w:sz w:val="20"/>
                <w:szCs w:val="20"/>
              </w:rPr>
              <w:t xml:space="preserve"> μεταποίηση, και του εμπορίου με σκοπό την εξυπηρέτηση των στόχων της τοπικής στρατηγικής.</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A1774"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360.000,00</w:t>
            </w:r>
          </w:p>
        </w:tc>
      </w:tr>
      <w:tr w:rsidR="00AC0A71" w:rsidRPr="00AC0A71" w14:paraId="39C81069" w14:textId="77777777" w:rsidTr="006635D2">
        <w:trPr>
          <w:trHeight w:val="300"/>
        </w:trPr>
        <w:tc>
          <w:tcPr>
            <w:tcW w:w="1244" w:type="dxa"/>
            <w:vMerge/>
            <w:tcBorders>
              <w:top w:val="nil"/>
              <w:left w:val="single" w:sz="4" w:space="0" w:color="auto"/>
              <w:bottom w:val="single" w:sz="4" w:space="0" w:color="auto"/>
              <w:right w:val="single" w:sz="4" w:space="0" w:color="auto"/>
            </w:tcBorders>
            <w:vAlign w:val="center"/>
            <w:hideMark/>
          </w:tcPr>
          <w:p w14:paraId="2FD427F1"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790D1ECA" w14:textId="77777777" w:rsidR="00B27A62" w:rsidRPr="00AC0A71" w:rsidRDefault="00B27A62" w:rsidP="00F95505">
            <w:pPr>
              <w:rPr>
                <w:rFonts w:ascii="Calibri" w:hAnsi="Calibri" w:cs="Calibr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07632E36" w14:textId="77777777" w:rsidR="00B27A62" w:rsidRPr="00AC0A71" w:rsidRDefault="00B27A62" w:rsidP="00F95505">
            <w:pPr>
              <w:rPr>
                <w:rFonts w:ascii="Calibri" w:hAnsi="Calibri" w:cs="Calibri"/>
                <w:sz w:val="20"/>
                <w:szCs w:val="20"/>
              </w:rPr>
            </w:pPr>
          </w:p>
        </w:tc>
        <w:tc>
          <w:tcPr>
            <w:tcW w:w="3674" w:type="dxa"/>
            <w:vMerge/>
            <w:tcBorders>
              <w:top w:val="single" w:sz="4" w:space="0" w:color="auto"/>
              <w:left w:val="single" w:sz="4" w:space="0" w:color="auto"/>
              <w:bottom w:val="single" w:sz="4" w:space="0" w:color="auto"/>
              <w:right w:val="single" w:sz="4" w:space="0" w:color="auto"/>
            </w:tcBorders>
            <w:vAlign w:val="center"/>
            <w:hideMark/>
          </w:tcPr>
          <w:p w14:paraId="02F086CB" w14:textId="77777777" w:rsidR="00B27A62" w:rsidRPr="00AC0A71" w:rsidRDefault="00B27A62" w:rsidP="006635D2">
            <w:pPr>
              <w:jc w:val="both"/>
              <w:rPr>
                <w:rFonts w:ascii="Calibri" w:hAnsi="Calibri" w:cs="Calibri"/>
                <w:sz w:val="20"/>
                <w:szCs w:val="20"/>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606FBD8F" w14:textId="77777777" w:rsidR="00B27A62" w:rsidRPr="00AC0A71" w:rsidRDefault="00B27A62" w:rsidP="00F95505">
            <w:pPr>
              <w:rPr>
                <w:rFonts w:ascii="Calibri" w:hAnsi="Calibri" w:cs="Calibri"/>
                <w:sz w:val="20"/>
                <w:szCs w:val="20"/>
              </w:rPr>
            </w:pPr>
          </w:p>
        </w:tc>
      </w:tr>
      <w:tr w:rsidR="00AC0A71" w:rsidRPr="00AC0A71" w14:paraId="0BC6A96F" w14:textId="77777777" w:rsidTr="006635D2">
        <w:trPr>
          <w:trHeight w:val="1500"/>
        </w:trPr>
        <w:tc>
          <w:tcPr>
            <w:tcW w:w="1244" w:type="dxa"/>
            <w:vMerge/>
            <w:tcBorders>
              <w:top w:val="nil"/>
              <w:left w:val="single" w:sz="4" w:space="0" w:color="auto"/>
              <w:bottom w:val="single" w:sz="4" w:space="0" w:color="auto"/>
              <w:right w:val="single" w:sz="4" w:space="0" w:color="auto"/>
            </w:tcBorders>
            <w:vAlign w:val="center"/>
            <w:hideMark/>
          </w:tcPr>
          <w:p w14:paraId="4B2A677B" w14:textId="77777777" w:rsidR="00B27A62" w:rsidRPr="00AC0A71" w:rsidRDefault="00B27A62" w:rsidP="00F95505">
            <w:pPr>
              <w:rPr>
                <w:rFonts w:ascii="Calibri" w:hAnsi="Calibri" w:cs="Calibri"/>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34D0C3A2" w14:textId="77777777" w:rsidR="00B27A62" w:rsidRPr="00AC0A71" w:rsidRDefault="00B27A62" w:rsidP="00F95505">
            <w:pPr>
              <w:rPr>
                <w:rFonts w:ascii="Calibri" w:hAnsi="Calibri" w:cs="Calibri"/>
                <w:sz w:val="20"/>
                <w:szCs w:val="20"/>
              </w:rPr>
            </w:pP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7EDF18C"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19.2.3.5</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14:paraId="0E585D95"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6F0AC8CF"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275.000,00</w:t>
            </w:r>
          </w:p>
        </w:tc>
      </w:tr>
      <w:tr w:rsidR="00AC0A71" w:rsidRPr="00AC0A71" w14:paraId="7F2164ED" w14:textId="77777777" w:rsidTr="006635D2">
        <w:trPr>
          <w:trHeight w:val="1500"/>
        </w:trPr>
        <w:tc>
          <w:tcPr>
            <w:tcW w:w="1244" w:type="dxa"/>
            <w:tcBorders>
              <w:top w:val="nil"/>
              <w:left w:val="single" w:sz="4" w:space="0" w:color="auto"/>
              <w:bottom w:val="single" w:sz="4" w:space="0" w:color="auto"/>
              <w:right w:val="single" w:sz="4" w:space="0" w:color="auto"/>
            </w:tcBorders>
            <w:shd w:val="clear" w:color="auto" w:fill="auto"/>
            <w:vAlign w:val="center"/>
            <w:hideMark/>
          </w:tcPr>
          <w:p w14:paraId="5F5EC118"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19.2.6</w:t>
            </w:r>
          </w:p>
        </w:tc>
        <w:tc>
          <w:tcPr>
            <w:tcW w:w="1418" w:type="dxa"/>
            <w:tcBorders>
              <w:top w:val="nil"/>
              <w:left w:val="nil"/>
              <w:bottom w:val="single" w:sz="4" w:space="0" w:color="auto"/>
              <w:right w:val="single" w:sz="4" w:space="0" w:color="auto"/>
            </w:tcBorders>
            <w:shd w:val="clear" w:color="auto" w:fill="auto"/>
            <w:vAlign w:val="center"/>
            <w:hideMark/>
          </w:tcPr>
          <w:p w14:paraId="51229148"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Ανάπτυξη και βελτίωση βιωσιμότητας δασών</w:t>
            </w:r>
          </w:p>
        </w:tc>
        <w:tc>
          <w:tcPr>
            <w:tcW w:w="1699" w:type="dxa"/>
            <w:tcBorders>
              <w:top w:val="nil"/>
              <w:left w:val="nil"/>
              <w:bottom w:val="single" w:sz="4" w:space="0" w:color="auto"/>
              <w:right w:val="single" w:sz="4" w:space="0" w:color="auto"/>
            </w:tcBorders>
            <w:shd w:val="clear" w:color="auto" w:fill="auto"/>
            <w:vAlign w:val="center"/>
            <w:hideMark/>
          </w:tcPr>
          <w:p w14:paraId="362C4FA6"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19.2.6.2</w:t>
            </w:r>
          </w:p>
        </w:tc>
        <w:tc>
          <w:tcPr>
            <w:tcW w:w="3674" w:type="dxa"/>
            <w:tcBorders>
              <w:top w:val="nil"/>
              <w:left w:val="nil"/>
              <w:bottom w:val="single" w:sz="4" w:space="0" w:color="auto"/>
              <w:right w:val="single" w:sz="4" w:space="0" w:color="auto"/>
            </w:tcBorders>
            <w:shd w:val="clear" w:color="auto" w:fill="auto"/>
            <w:vAlign w:val="center"/>
            <w:hideMark/>
          </w:tcPr>
          <w:p w14:paraId="5CF85AA3"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Επενδύσεις σε δασοκομικές τεχνολογίες και στην επεξεργασία, κινητοποίηση και εμπορία δασικών προϊόντων</w:t>
            </w:r>
          </w:p>
        </w:tc>
        <w:tc>
          <w:tcPr>
            <w:tcW w:w="1287" w:type="dxa"/>
            <w:tcBorders>
              <w:top w:val="nil"/>
              <w:left w:val="nil"/>
              <w:bottom w:val="single" w:sz="4" w:space="0" w:color="auto"/>
              <w:right w:val="single" w:sz="4" w:space="0" w:color="auto"/>
            </w:tcBorders>
            <w:shd w:val="clear" w:color="auto" w:fill="auto"/>
            <w:noWrap/>
            <w:vAlign w:val="center"/>
            <w:hideMark/>
          </w:tcPr>
          <w:p w14:paraId="3EB9F60F"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150.000,00</w:t>
            </w:r>
          </w:p>
        </w:tc>
      </w:tr>
      <w:tr w:rsidR="00AC0A71" w:rsidRPr="00AC0A71" w14:paraId="743AC025" w14:textId="77777777" w:rsidTr="006635D2">
        <w:trPr>
          <w:trHeight w:val="150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9E33D"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FF80D6"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Συνεργασία μεταξύ διαφορετικών παραγόντων</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8FE7E3E" w14:textId="77777777" w:rsidR="00B27A62" w:rsidRPr="00AC0A71" w:rsidRDefault="00B27A62" w:rsidP="00F95505">
            <w:pPr>
              <w:jc w:val="center"/>
              <w:rPr>
                <w:rFonts w:ascii="Calibri" w:hAnsi="Calibri" w:cs="Calibri"/>
                <w:sz w:val="20"/>
                <w:szCs w:val="20"/>
              </w:rPr>
            </w:pPr>
            <w:r w:rsidRPr="00AC0A71">
              <w:rPr>
                <w:rFonts w:ascii="Calibri" w:hAnsi="Calibri" w:cs="Calibri"/>
                <w:sz w:val="20"/>
                <w:szCs w:val="20"/>
              </w:rPr>
              <w:t>19.2.7.3</w:t>
            </w:r>
          </w:p>
        </w:tc>
        <w:tc>
          <w:tcPr>
            <w:tcW w:w="3674" w:type="dxa"/>
            <w:tcBorders>
              <w:top w:val="single" w:sz="4" w:space="0" w:color="auto"/>
              <w:left w:val="nil"/>
              <w:bottom w:val="single" w:sz="4" w:space="0" w:color="auto"/>
              <w:right w:val="single" w:sz="4" w:space="0" w:color="auto"/>
            </w:tcBorders>
            <w:shd w:val="clear" w:color="auto" w:fill="auto"/>
            <w:vAlign w:val="center"/>
            <w:hideMark/>
          </w:tcPr>
          <w:p w14:paraId="763DC498" w14:textId="77777777" w:rsidR="00B27A62" w:rsidRPr="00AC0A71" w:rsidRDefault="00B27A62" w:rsidP="006635D2">
            <w:pPr>
              <w:jc w:val="both"/>
              <w:rPr>
                <w:rFonts w:ascii="Calibri" w:hAnsi="Calibri" w:cs="Calibri"/>
                <w:sz w:val="20"/>
                <w:szCs w:val="20"/>
              </w:rPr>
            </w:pPr>
            <w:r w:rsidRPr="00AC0A71">
              <w:rPr>
                <w:rFonts w:ascii="Calibri" w:hAnsi="Calibri" w:cs="Calibri"/>
                <w:sz w:val="20"/>
                <w:szCs w:val="20"/>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3AAC04A3" w14:textId="77777777" w:rsidR="00B27A62" w:rsidRPr="00AC0A71" w:rsidRDefault="00B27A62" w:rsidP="00F95505">
            <w:pPr>
              <w:jc w:val="right"/>
              <w:rPr>
                <w:rFonts w:ascii="Calibri" w:hAnsi="Calibri" w:cs="Calibri"/>
                <w:sz w:val="20"/>
                <w:szCs w:val="20"/>
              </w:rPr>
            </w:pPr>
            <w:r w:rsidRPr="00AC0A71">
              <w:rPr>
                <w:rFonts w:ascii="Calibri" w:hAnsi="Calibri" w:cs="Calibri"/>
                <w:sz w:val="20"/>
                <w:szCs w:val="20"/>
              </w:rPr>
              <w:t>26.000,00</w:t>
            </w:r>
          </w:p>
        </w:tc>
      </w:tr>
      <w:tr w:rsidR="00AC0A71" w:rsidRPr="00AC0A71" w14:paraId="42485310" w14:textId="77777777" w:rsidTr="006635D2">
        <w:trPr>
          <w:trHeight w:val="623"/>
        </w:trPr>
        <w:tc>
          <w:tcPr>
            <w:tcW w:w="80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84DB69" w14:textId="0639B7C7" w:rsidR="00566A60" w:rsidRPr="00AC0A71" w:rsidRDefault="00566A60" w:rsidP="00F95505">
            <w:pPr>
              <w:jc w:val="center"/>
              <w:rPr>
                <w:rFonts w:ascii="Calibri" w:hAnsi="Calibri" w:cs="Calibri"/>
                <w:b/>
                <w:sz w:val="20"/>
                <w:szCs w:val="20"/>
              </w:rPr>
            </w:pPr>
            <w:r w:rsidRPr="00AC0A71">
              <w:rPr>
                <w:rFonts w:ascii="Calibri" w:hAnsi="Calibri" w:cs="Calibri"/>
                <w:b/>
                <w:sz w:val="20"/>
                <w:szCs w:val="20"/>
              </w:rPr>
              <w:t>ΣΥΝΟΛΟ</w:t>
            </w:r>
          </w:p>
        </w:tc>
        <w:tc>
          <w:tcPr>
            <w:tcW w:w="1287" w:type="dxa"/>
            <w:tcBorders>
              <w:top w:val="single" w:sz="4" w:space="0" w:color="auto"/>
              <w:left w:val="nil"/>
              <w:bottom w:val="single" w:sz="4" w:space="0" w:color="auto"/>
              <w:right w:val="single" w:sz="4" w:space="0" w:color="auto"/>
            </w:tcBorders>
            <w:shd w:val="clear" w:color="auto" w:fill="auto"/>
            <w:noWrap/>
            <w:vAlign w:val="center"/>
          </w:tcPr>
          <w:p w14:paraId="52E1FA33" w14:textId="6F4C0CAE" w:rsidR="00566A60" w:rsidRPr="00AC0A71" w:rsidRDefault="00566A60" w:rsidP="00F95505">
            <w:pPr>
              <w:jc w:val="right"/>
              <w:rPr>
                <w:rFonts w:ascii="Calibri" w:hAnsi="Calibri" w:cs="Calibri"/>
                <w:b/>
                <w:sz w:val="20"/>
                <w:szCs w:val="20"/>
              </w:rPr>
            </w:pPr>
            <w:r w:rsidRPr="00AC0A71">
              <w:rPr>
                <w:rFonts w:ascii="Calibri" w:hAnsi="Calibri" w:cs="Calibri"/>
                <w:b/>
                <w:sz w:val="20"/>
                <w:szCs w:val="20"/>
              </w:rPr>
              <w:t>3.253.000,00</w:t>
            </w:r>
          </w:p>
        </w:tc>
      </w:tr>
    </w:tbl>
    <w:p w14:paraId="0A7A1BA4" w14:textId="77777777" w:rsidR="00B27A62" w:rsidRPr="00B27A62" w:rsidRDefault="00B27A62" w:rsidP="00F95505">
      <w:pPr>
        <w:spacing w:line="200" w:lineRule="atLeast"/>
        <w:jc w:val="both"/>
        <w:rPr>
          <w:rFonts w:asciiTheme="minorHAnsi" w:hAnsiTheme="minorHAnsi" w:cstheme="minorHAnsi"/>
          <w:sz w:val="20"/>
          <w:szCs w:val="20"/>
        </w:rPr>
      </w:pPr>
    </w:p>
    <w:p w14:paraId="3F88C206" w14:textId="77777777" w:rsidR="00F01587" w:rsidRPr="007C0406" w:rsidRDefault="00F01587" w:rsidP="00F95505">
      <w:pPr>
        <w:pStyle w:val="ab"/>
        <w:spacing w:after="0" w:line="200" w:lineRule="atLeast"/>
        <w:rPr>
          <w:rFonts w:asciiTheme="minorHAnsi" w:hAnsiTheme="minorHAnsi" w:cstheme="minorHAnsi"/>
          <w:b/>
          <w:sz w:val="22"/>
          <w:szCs w:val="22"/>
        </w:rPr>
      </w:pPr>
    </w:p>
    <w:p w14:paraId="7C882C3B" w14:textId="500415F9" w:rsidR="00C502EF" w:rsidRPr="007C0406" w:rsidRDefault="00047652" w:rsidP="00F95505">
      <w:pPr>
        <w:pStyle w:val="ab"/>
        <w:spacing w:after="0" w:line="200" w:lineRule="atLeast"/>
        <w:rPr>
          <w:rFonts w:asciiTheme="minorHAnsi" w:hAnsiTheme="minorHAnsi" w:cstheme="minorHAnsi"/>
          <w:b/>
          <w:sz w:val="22"/>
          <w:szCs w:val="22"/>
        </w:rPr>
      </w:pPr>
      <w:r w:rsidRPr="007C0406">
        <w:rPr>
          <w:rFonts w:asciiTheme="minorHAnsi" w:hAnsiTheme="minorHAnsi" w:cstheme="minorHAnsi"/>
          <w:b/>
          <w:sz w:val="22"/>
          <w:szCs w:val="22"/>
        </w:rPr>
        <w:t>1</w:t>
      </w:r>
      <w:r w:rsidR="00C502EF" w:rsidRPr="007C0406">
        <w:rPr>
          <w:rFonts w:asciiTheme="minorHAnsi" w:hAnsiTheme="minorHAnsi" w:cstheme="minorHAnsi"/>
          <w:b/>
          <w:sz w:val="22"/>
          <w:szCs w:val="22"/>
        </w:rPr>
        <w:t>.1.1  Γεωγραφικ</w:t>
      </w:r>
      <w:r w:rsidR="0053265C" w:rsidRPr="007C0406">
        <w:rPr>
          <w:rFonts w:asciiTheme="minorHAnsi" w:hAnsiTheme="minorHAnsi" w:cstheme="minorHAnsi"/>
          <w:b/>
          <w:sz w:val="22"/>
          <w:szCs w:val="22"/>
        </w:rPr>
        <w:t>ή περιοχή εφαρμογής πρόσκλησης</w:t>
      </w:r>
    </w:p>
    <w:p w14:paraId="0F15BB4A" w14:textId="6E8795ED" w:rsidR="00C502EF" w:rsidRPr="004D2E57" w:rsidRDefault="00C502EF" w:rsidP="00F95505">
      <w:pPr>
        <w:spacing w:line="200" w:lineRule="atLeast"/>
        <w:jc w:val="both"/>
        <w:rPr>
          <w:rFonts w:asciiTheme="minorHAnsi" w:hAnsiTheme="minorHAnsi" w:cstheme="minorHAnsi"/>
          <w:sz w:val="22"/>
          <w:szCs w:val="22"/>
        </w:rPr>
      </w:pPr>
      <w:r w:rsidRPr="004D2E57">
        <w:rPr>
          <w:rFonts w:asciiTheme="minorHAnsi" w:hAnsiTheme="minorHAnsi" w:cstheme="minorHAnsi"/>
          <w:sz w:val="22"/>
          <w:szCs w:val="22"/>
        </w:rPr>
        <w:t>Με την παρο</w:t>
      </w:r>
      <w:r w:rsidR="00873682" w:rsidRPr="004D2E57">
        <w:rPr>
          <w:rFonts w:asciiTheme="minorHAnsi" w:hAnsiTheme="minorHAnsi" w:cstheme="minorHAnsi"/>
          <w:sz w:val="22"/>
          <w:szCs w:val="22"/>
        </w:rPr>
        <w:t>ύσα πρόσκληση ορίζονται οι ακόλουθες Τοπικές / Δημοτικές Κοινότητες</w:t>
      </w:r>
      <w:r w:rsidRPr="004D2E57">
        <w:rPr>
          <w:rFonts w:asciiTheme="minorHAnsi" w:hAnsiTheme="minorHAnsi" w:cstheme="minorHAnsi"/>
          <w:sz w:val="22"/>
          <w:szCs w:val="22"/>
        </w:rPr>
        <w:t xml:space="preserve"> </w:t>
      </w:r>
      <w:r w:rsidR="00AE38D7" w:rsidRPr="004D2E57">
        <w:rPr>
          <w:rFonts w:asciiTheme="minorHAnsi" w:hAnsiTheme="minorHAnsi" w:cstheme="minorHAnsi"/>
          <w:sz w:val="22"/>
          <w:szCs w:val="22"/>
        </w:rPr>
        <w:t>της Περιοχής Εφαρμογής του Τοπικού Προγράμματος</w:t>
      </w:r>
      <w:r w:rsidRPr="004D2E57">
        <w:rPr>
          <w:rFonts w:asciiTheme="minorHAnsi" w:hAnsiTheme="minorHAnsi" w:cstheme="minorHAnsi"/>
          <w:sz w:val="22"/>
          <w:szCs w:val="22"/>
        </w:rPr>
        <w:t xml:space="preserve"> που αφορούν τις </w:t>
      </w:r>
      <w:proofErr w:type="spellStart"/>
      <w:r w:rsidRPr="004D2E57">
        <w:rPr>
          <w:rFonts w:asciiTheme="minorHAnsi" w:hAnsiTheme="minorHAnsi" w:cstheme="minorHAnsi"/>
          <w:sz w:val="22"/>
          <w:szCs w:val="22"/>
        </w:rPr>
        <w:t>υποδράσεις</w:t>
      </w:r>
      <w:proofErr w:type="spellEnd"/>
      <w:r w:rsidRPr="004D2E57">
        <w:rPr>
          <w:rFonts w:asciiTheme="minorHAnsi" w:hAnsiTheme="minorHAnsi" w:cstheme="minorHAnsi"/>
          <w:sz w:val="22"/>
          <w:szCs w:val="22"/>
        </w:rPr>
        <w:t xml:space="preserve"> του πίνακα 1: </w:t>
      </w:r>
    </w:p>
    <w:p w14:paraId="1BC2D408" w14:textId="1189AD0C" w:rsidR="008F325F" w:rsidRPr="004D2E57" w:rsidRDefault="0053265C" w:rsidP="00F95505">
      <w:pPr>
        <w:spacing w:line="200" w:lineRule="atLeast"/>
        <w:jc w:val="both"/>
        <w:rPr>
          <w:rFonts w:asciiTheme="minorHAnsi" w:hAnsiTheme="minorHAnsi" w:cstheme="minorHAnsi"/>
          <w:sz w:val="22"/>
          <w:szCs w:val="22"/>
        </w:rPr>
      </w:pPr>
      <w:r w:rsidRPr="004D2E57">
        <w:rPr>
          <w:rFonts w:asciiTheme="minorHAnsi" w:hAnsiTheme="minorHAnsi" w:cstheme="minorHAnsi"/>
          <w:sz w:val="22"/>
          <w:szCs w:val="22"/>
        </w:rPr>
        <w:t xml:space="preserve">Σημείωση: </w:t>
      </w:r>
      <w:r w:rsidR="008F325F" w:rsidRPr="004D2E57">
        <w:rPr>
          <w:rFonts w:asciiTheme="minorHAnsi" w:hAnsiTheme="minorHAnsi" w:cstheme="minorHAnsi"/>
          <w:sz w:val="22"/>
          <w:szCs w:val="22"/>
        </w:rPr>
        <w:t xml:space="preserve">Οι </w:t>
      </w:r>
      <w:proofErr w:type="spellStart"/>
      <w:r w:rsidR="008F325F" w:rsidRPr="004D2E57">
        <w:rPr>
          <w:rFonts w:asciiTheme="minorHAnsi" w:hAnsiTheme="minorHAnsi" w:cstheme="minorHAnsi"/>
          <w:sz w:val="22"/>
          <w:szCs w:val="22"/>
        </w:rPr>
        <w:t>υποδράσεις</w:t>
      </w:r>
      <w:proofErr w:type="spellEnd"/>
      <w:r w:rsidR="008F325F" w:rsidRPr="004D2E57">
        <w:rPr>
          <w:rFonts w:asciiTheme="minorHAnsi" w:hAnsiTheme="minorHAnsi" w:cstheme="minorHAnsi"/>
          <w:sz w:val="22"/>
          <w:szCs w:val="22"/>
        </w:rPr>
        <w:t xml:space="preserve"> του Τοπικού Προγρ</w:t>
      </w:r>
      <w:r w:rsidR="004D2E57">
        <w:rPr>
          <w:rFonts w:asciiTheme="minorHAnsi" w:hAnsiTheme="minorHAnsi" w:cstheme="minorHAnsi"/>
          <w:sz w:val="22"/>
          <w:szCs w:val="22"/>
        </w:rPr>
        <w:t xml:space="preserve">άμματος αφορούν σε ολόκληρη την </w:t>
      </w:r>
      <w:r w:rsidR="008F325F" w:rsidRPr="004D2E57">
        <w:rPr>
          <w:rFonts w:asciiTheme="minorHAnsi" w:hAnsiTheme="minorHAnsi" w:cstheme="minorHAnsi"/>
          <w:sz w:val="22"/>
          <w:szCs w:val="22"/>
        </w:rPr>
        <w:t xml:space="preserve">περιοχή εφαρμογής του. </w:t>
      </w:r>
    </w:p>
    <w:p w14:paraId="6EF5B7AA" w14:textId="1BC30060" w:rsidR="00C502EF" w:rsidRDefault="00C502EF" w:rsidP="00F95505">
      <w:pPr>
        <w:pStyle w:val="ab"/>
        <w:spacing w:after="0" w:line="200" w:lineRule="atLeast"/>
        <w:rPr>
          <w:rFonts w:asciiTheme="minorHAnsi" w:hAnsiTheme="minorHAnsi" w:cstheme="minorHAnsi"/>
          <w:b/>
          <w:sz w:val="22"/>
          <w:szCs w:val="22"/>
        </w:rPr>
      </w:pPr>
    </w:p>
    <w:tbl>
      <w:tblPr>
        <w:tblW w:w="8240" w:type="dxa"/>
        <w:tblInd w:w="93" w:type="dxa"/>
        <w:tblLook w:val="04A0" w:firstRow="1" w:lastRow="0" w:firstColumn="1" w:lastColumn="0" w:noHBand="0" w:noVBand="1"/>
      </w:tblPr>
      <w:tblGrid>
        <w:gridCol w:w="740"/>
        <w:gridCol w:w="580"/>
        <w:gridCol w:w="2040"/>
        <w:gridCol w:w="1360"/>
        <w:gridCol w:w="1480"/>
        <w:gridCol w:w="920"/>
        <w:gridCol w:w="1120"/>
      </w:tblGrid>
      <w:tr w:rsidR="00521BDF" w:rsidRPr="00521BDF" w14:paraId="25366A0D" w14:textId="77777777" w:rsidTr="00C5310E">
        <w:trPr>
          <w:trHeight w:val="630"/>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452C89"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Περιφερειακή ενότητα</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CA55D2"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Δήμος</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B08CB"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Τοπική / Δημοτική Κοινότητα</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D33BB"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Γεωγραφικός Κωδικός Καλλικράτη</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D65AA2"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Χαρακτηρισμός περιοχής</w:t>
            </w:r>
          </w:p>
        </w:tc>
        <w:tc>
          <w:tcPr>
            <w:tcW w:w="2040" w:type="dxa"/>
            <w:gridSpan w:val="2"/>
            <w:tcBorders>
              <w:top w:val="single" w:sz="4" w:space="0" w:color="auto"/>
              <w:left w:val="nil"/>
              <w:bottom w:val="single" w:sz="4" w:space="0" w:color="auto"/>
              <w:right w:val="single" w:sz="4" w:space="0" w:color="auto"/>
            </w:tcBorders>
            <w:shd w:val="clear" w:color="auto" w:fill="auto"/>
            <w:vAlign w:val="center"/>
            <w:hideMark/>
          </w:tcPr>
          <w:p w14:paraId="1C5FE08E"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LEADER ΠΑΑ 2014-2020</w:t>
            </w:r>
          </w:p>
        </w:tc>
      </w:tr>
      <w:tr w:rsidR="00521BDF" w:rsidRPr="00521BDF" w14:paraId="2FBFE4D6" w14:textId="77777777" w:rsidTr="00C5310E">
        <w:trPr>
          <w:trHeight w:val="900"/>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8F2C9F" w14:textId="77777777" w:rsidR="00521BDF" w:rsidRPr="00521BDF" w:rsidRDefault="00521BDF" w:rsidP="00521BDF">
            <w:pPr>
              <w:rPr>
                <w:rFonts w:ascii="Calibri" w:hAnsi="Calibri" w:cs="Calibri"/>
                <w:b/>
                <w:bCs/>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16AF9692" w14:textId="77777777" w:rsidR="00521BDF" w:rsidRPr="00521BDF" w:rsidRDefault="00521BDF" w:rsidP="00521BDF">
            <w:pPr>
              <w:rPr>
                <w:rFonts w:ascii="Calibri" w:hAnsi="Calibri" w:cs="Calibri"/>
                <w:b/>
                <w:bCs/>
                <w:sz w:val="18"/>
                <w:szCs w:val="18"/>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69302B77" w14:textId="77777777" w:rsidR="00521BDF" w:rsidRPr="00521BDF" w:rsidRDefault="00521BDF" w:rsidP="00521BDF">
            <w:pPr>
              <w:rPr>
                <w:rFonts w:ascii="Calibri" w:hAnsi="Calibri" w:cs="Calibri"/>
                <w:b/>
                <w:bCs/>
                <w:sz w:val="18"/>
                <w:szCs w:val="18"/>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7800588E" w14:textId="77777777" w:rsidR="00521BDF" w:rsidRPr="00521BDF" w:rsidRDefault="00521BDF" w:rsidP="00521BDF">
            <w:pPr>
              <w:rPr>
                <w:rFonts w:ascii="Calibri" w:hAnsi="Calibri" w:cs="Calibri"/>
                <w:b/>
                <w:bCs/>
                <w:sz w:val="18"/>
                <w:szCs w:val="18"/>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052481B" w14:textId="77777777" w:rsidR="00521BDF" w:rsidRPr="00521BDF" w:rsidRDefault="00521BDF" w:rsidP="00521BDF">
            <w:pPr>
              <w:rPr>
                <w:rFonts w:ascii="Calibri" w:hAnsi="Calibri" w:cs="Calibri"/>
                <w:b/>
                <w:bCs/>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14:paraId="2FA50BDA"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Έκταση (</w:t>
            </w:r>
            <w:proofErr w:type="spellStart"/>
            <w:r w:rsidRPr="00521BDF">
              <w:rPr>
                <w:rFonts w:ascii="Calibri" w:hAnsi="Calibri" w:cs="Calibri"/>
                <w:b/>
                <w:bCs/>
                <w:sz w:val="18"/>
                <w:szCs w:val="18"/>
              </w:rPr>
              <w:t>km2</w:t>
            </w:r>
            <w:proofErr w:type="spellEnd"/>
            <w:r w:rsidRPr="00521BDF">
              <w:rPr>
                <w:rFonts w:ascii="Calibri" w:hAnsi="Calibri" w:cs="Calibri"/>
                <w:b/>
                <w:bCs/>
                <w:sz w:val="18"/>
                <w:szCs w:val="18"/>
              </w:rPr>
              <w:t>)</w:t>
            </w:r>
          </w:p>
        </w:tc>
        <w:tc>
          <w:tcPr>
            <w:tcW w:w="1120" w:type="dxa"/>
            <w:tcBorders>
              <w:top w:val="nil"/>
              <w:left w:val="nil"/>
              <w:bottom w:val="single" w:sz="4" w:space="0" w:color="auto"/>
              <w:right w:val="single" w:sz="4" w:space="0" w:color="auto"/>
            </w:tcBorders>
            <w:shd w:val="clear" w:color="auto" w:fill="auto"/>
            <w:vAlign w:val="center"/>
            <w:hideMark/>
          </w:tcPr>
          <w:p w14:paraId="69C46E14" w14:textId="77777777" w:rsidR="00521BDF" w:rsidRPr="00521BDF" w:rsidRDefault="00521BDF" w:rsidP="00521BDF">
            <w:pPr>
              <w:jc w:val="center"/>
              <w:rPr>
                <w:rFonts w:ascii="Calibri" w:hAnsi="Calibri" w:cs="Calibri"/>
                <w:b/>
                <w:bCs/>
                <w:sz w:val="18"/>
                <w:szCs w:val="18"/>
              </w:rPr>
            </w:pPr>
            <w:r w:rsidRPr="00521BDF">
              <w:rPr>
                <w:rFonts w:ascii="Calibri" w:hAnsi="Calibri" w:cs="Calibri"/>
                <w:b/>
                <w:bCs/>
                <w:sz w:val="18"/>
                <w:szCs w:val="18"/>
              </w:rPr>
              <w:t>Μόνιμος Πληθυσμός (2011)</w:t>
            </w:r>
          </w:p>
        </w:tc>
      </w:tr>
      <w:tr w:rsidR="00521BDF" w:rsidRPr="00521BDF" w14:paraId="4357199F" w14:textId="77777777" w:rsidTr="00C5310E">
        <w:trPr>
          <w:trHeight w:val="240"/>
        </w:trPr>
        <w:tc>
          <w:tcPr>
            <w:tcW w:w="7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FBAAA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 ΙΩΑΝΝΙΝΩΝ</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73E0C5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ΒΟΡΕΙΩΝ ΤΖΟΥΜΕΡΚΩΝ</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526D3A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ΒΑΘΥΠΕΔΟΥ</w:t>
            </w:r>
          </w:p>
        </w:tc>
      </w:tr>
      <w:tr w:rsidR="00521BDF" w:rsidRPr="00521BDF" w14:paraId="39705F0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F7EB9C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BA92EE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4783A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Βαθυπέδου</w:t>
            </w:r>
          </w:p>
        </w:tc>
        <w:tc>
          <w:tcPr>
            <w:tcW w:w="1360" w:type="dxa"/>
            <w:tcBorders>
              <w:top w:val="nil"/>
              <w:left w:val="nil"/>
              <w:bottom w:val="single" w:sz="4" w:space="0" w:color="auto"/>
              <w:right w:val="single" w:sz="4" w:space="0" w:color="auto"/>
            </w:tcBorders>
            <w:shd w:val="clear" w:color="auto" w:fill="auto"/>
            <w:noWrap/>
            <w:vAlign w:val="center"/>
            <w:hideMark/>
          </w:tcPr>
          <w:p w14:paraId="737060A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90800101</w:t>
            </w:r>
          </w:p>
        </w:tc>
        <w:tc>
          <w:tcPr>
            <w:tcW w:w="1480" w:type="dxa"/>
            <w:tcBorders>
              <w:top w:val="nil"/>
              <w:left w:val="nil"/>
              <w:bottom w:val="single" w:sz="4" w:space="0" w:color="auto"/>
              <w:right w:val="single" w:sz="4" w:space="0" w:color="auto"/>
            </w:tcBorders>
            <w:shd w:val="clear" w:color="auto" w:fill="auto"/>
            <w:noWrap/>
            <w:vAlign w:val="center"/>
            <w:hideMark/>
          </w:tcPr>
          <w:p w14:paraId="3939DE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C285E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10,127</w:t>
            </w:r>
          </w:p>
        </w:tc>
        <w:tc>
          <w:tcPr>
            <w:tcW w:w="1120" w:type="dxa"/>
            <w:tcBorders>
              <w:top w:val="nil"/>
              <w:left w:val="nil"/>
              <w:bottom w:val="single" w:sz="4" w:space="0" w:color="auto"/>
              <w:right w:val="single" w:sz="4" w:space="0" w:color="auto"/>
            </w:tcBorders>
            <w:shd w:val="clear" w:color="auto" w:fill="auto"/>
            <w:noWrap/>
            <w:vAlign w:val="center"/>
            <w:hideMark/>
          </w:tcPr>
          <w:p w14:paraId="33C576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w:t>
            </w:r>
          </w:p>
        </w:tc>
      </w:tr>
      <w:tr w:rsidR="00521BDF" w:rsidRPr="00521BDF" w14:paraId="411C8653"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26F97B5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BFD6124"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528486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ΚΑΛΑΡΡΥΤΩΝ</w:t>
            </w:r>
          </w:p>
        </w:tc>
      </w:tr>
      <w:tr w:rsidR="00521BDF" w:rsidRPr="00521BDF" w14:paraId="31C20E7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E5A026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E1B2AF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34C48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Καλαρρυτών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079EF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90800201</w:t>
            </w:r>
          </w:p>
        </w:tc>
        <w:tc>
          <w:tcPr>
            <w:tcW w:w="1480" w:type="dxa"/>
            <w:tcBorders>
              <w:top w:val="nil"/>
              <w:left w:val="nil"/>
              <w:bottom w:val="single" w:sz="4" w:space="0" w:color="auto"/>
              <w:right w:val="single" w:sz="4" w:space="0" w:color="auto"/>
            </w:tcBorders>
            <w:shd w:val="clear" w:color="auto" w:fill="auto"/>
            <w:noWrap/>
            <w:vAlign w:val="center"/>
            <w:hideMark/>
          </w:tcPr>
          <w:p w14:paraId="50EA51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83BB7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39,959</w:t>
            </w:r>
          </w:p>
        </w:tc>
        <w:tc>
          <w:tcPr>
            <w:tcW w:w="1120" w:type="dxa"/>
            <w:tcBorders>
              <w:top w:val="nil"/>
              <w:left w:val="nil"/>
              <w:bottom w:val="single" w:sz="4" w:space="0" w:color="auto"/>
              <w:right w:val="single" w:sz="4" w:space="0" w:color="auto"/>
            </w:tcBorders>
            <w:shd w:val="clear" w:color="auto" w:fill="auto"/>
            <w:noWrap/>
            <w:vAlign w:val="center"/>
            <w:hideMark/>
          </w:tcPr>
          <w:p w14:paraId="35F5CC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192</w:t>
            </w:r>
          </w:p>
        </w:tc>
      </w:tr>
      <w:tr w:rsidR="00521BDF" w:rsidRPr="00521BDF" w14:paraId="032F1862"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7CB1913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1CEEB4"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47FE55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ΚΑΤΣΑΝΟΧΩΡΙΩΝ</w:t>
            </w:r>
          </w:p>
        </w:tc>
      </w:tr>
      <w:tr w:rsidR="00521BDF" w:rsidRPr="00521BDF" w14:paraId="606C8AA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0C718D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11063D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CD241D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Αετορράχης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93575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90800301</w:t>
            </w:r>
          </w:p>
        </w:tc>
        <w:tc>
          <w:tcPr>
            <w:tcW w:w="1480" w:type="dxa"/>
            <w:tcBorders>
              <w:top w:val="nil"/>
              <w:left w:val="nil"/>
              <w:bottom w:val="single" w:sz="4" w:space="0" w:color="auto"/>
              <w:right w:val="single" w:sz="4" w:space="0" w:color="auto"/>
            </w:tcBorders>
            <w:shd w:val="clear" w:color="auto" w:fill="auto"/>
            <w:noWrap/>
            <w:vAlign w:val="center"/>
            <w:hideMark/>
          </w:tcPr>
          <w:p w14:paraId="62DE35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1B30D9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5,299</w:t>
            </w:r>
          </w:p>
        </w:tc>
        <w:tc>
          <w:tcPr>
            <w:tcW w:w="1120" w:type="dxa"/>
            <w:tcBorders>
              <w:top w:val="nil"/>
              <w:left w:val="nil"/>
              <w:bottom w:val="single" w:sz="4" w:space="0" w:color="auto"/>
              <w:right w:val="single" w:sz="4" w:space="0" w:color="auto"/>
            </w:tcBorders>
            <w:shd w:val="clear" w:color="auto" w:fill="auto"/>
            <w:noWrap/>
            <w:vAlign w:val="center"/>
            <w:hideMark/>
          </w:tcPr>
          <w:p w14:paraId="4D1CAE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w:t>
            </w:r>
          </w:p>
        </w:tc>
      </w:tr>
      <w:tr w:rsidR="00521BDF" w:rsidRPr="00521BDF" w14:paraId="76BD7B1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F0F447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7C34ED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AB584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Ελληνικού</w:t>
            </w:r>
          </w:p>
        </w:tc>
        <w:tc>
          <w:tcPr>
            <w:tcW w:w="1360" w:type="dxa"/>
            <w:tcBorders>
              <w:top w:val="nil"/>
              <w:left w:val="nil"/>
              <w:bottom w:val="single" w:sz="4" w:space="0" w:color="auto"/>
              <w:right w:val="single" w:sz="4" w:space="0" w:color="auto"/>
            </w:tcBorders>
            <w:shd w:val="clear" w:color="auto" w:fill="auto"/>
            <w:noWrap/>
            <w:vAlign w:val="center"/>
            <w:hideMark/>
          </w:tcPr>
          <w:p w14:paraId="109E55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90800302</w:t>
            </w:r>
          </w:p>
        </w:tc>
        <w:tc>
          <w:tcPr>
            <w:tcW w:w="1480" w:type="dxa"/>
            <w:tcBorders>
              <w:top w:val="nil"/>
              <w:left w:val="nil"/>
              <w:bottom w:val="single" w:sz="4" w:space="0" w:color="auto"/>
              <w:right w:val="single" w:sz="4" w:space="0" w:color="auto"/>
            </w:tcBorders>
            <w:shd w:val="clear" w:color="auto" w:fill="auto"/>
            <w:noWrap/>
            <w:vAlign w:val="center"/>
            <w:hideMark/>
          </w:tcPr>
          <w:p w14:paraId="255329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25AF4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20,821</w:t>
            </w:r>
          </w:p>
        </w:tc>
        <w:tc>
          <w:tcPr>
            <w:tcW w:w="1120" w:type="dxa"/>
            <w:tcBorders>
              <w:top w:val="nil"/>
              <w:left w:val="nil"/>
              <w:bottom w:val="single" w:sz="4" w:space="0" w:color="auto"/>
              <w:right w:val="single" w:sz="4" w:space="0" w:color="auto"/>
            </w:tcBorders>
            <w:shd w:val="clear" w:color="auto" w:fill="auto"/>
            <w:noWrap/>
            <w:vAlign w:val="center"/>
            <w:hideMark/>
          </w:tcPr>
          <w:p w14:paraId="76675F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443</w:t>
            </w:r>
          </w:p>
        </w:tc>
      </w:tr>
      <w:tr w:rsidR="00521BDF" w:rsidRPr="00521BDF" w14:paraId="1E56C7D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E27AFF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39680C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FD646C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Καλεντζίου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A6611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90800303</w:t>
            </w:r>
          </w:p>
        </w:tc>
        <w:tc>
          <w:tcPr>
            <w:tcW w:w="1480" w:type="dxa"/>
            <w:tcBorders>
              <w:top w:val="nil"/>
              <w:left w:val="nil"/>
              <w:bottom w:val="single" w:sz="4" w:space="0" w:color="auto"/>
              <w:right w:val="single" w:sz="4" w:space="0" w:color="auto"/>
            </w:tcBorders>
            <w:shd w:val="clear" w:color="auto" w:fill="auto"/>
            <w:noWrap/>
            <w:vAlign w:val="center"/>
            <w:hideMark/>
          </w:tcPr>
          <w:p w14:paraId="48C92A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866AB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15,421</w:t>
            </w:r>
          </w:p>
        </w:tc>
        <w:tc>
          <w:tcPr>
            <w:tcW w:w="1120" w:type="dxa"/>
            <w:tcBorders>
              <w:top w:val="nil"/>
              <w:left w:val="nil"/>
              <w:bottom w:val="single" w:sz="4" w:space="0" w:color="auto"/>
              <w:right w:val="single" w:sz="4" w:space="0" w:color="auto"/>
            </w:tcBorders>
            <w:shd w:val="clear" w:color="auto" w:fill="auto"/>
            <w:noWrap/>
            <w:vAlign w:val="center"/>
            <w:hideMark/>
          </w:tcPr>
          <w:p w14:paraId="45D1D7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309</w:t>
            </w:r>
          </w:p>
        </w:tc>
      </w:tr>
      <w:tr w:rsidR="00521BDF" w:rsidRPr="00521BDF" w14:paraId="143D15F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23E5EC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DC6A49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8A482A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Κορίτιανης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A353D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90800304</w:t>
            </w:r>
          </w:p>
        </w:tc>
        <w:tc>
          <w:tcPr>
            <w:tcW w:w="1480" w:type="dxa"/>
            <w:tcBorders>
              <w:top w:val="nil"/>
              <w:left w:val="nil"/>
              <w:bottom w:val="single" w:sz="4" w:space="0" w:color="auto"/>
              <w:right w:val="single" w:sz="4" w:space="0" w:color="auto"/>
            </w:tcBorders>
            <w:shd w:val="clear" w:color="auto" w:fill="auto"/>
            <w:noWrap/>
            <w:vAlign w:val="center"/>
            <w:hideMark/>
          </w:tcPr>
          <w:p w14:paraId="0773E3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3E3068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6,055</w:t>
            </w:r>
          </w:p>
        </w:tc>
        <w:tc>
          <w:tcPr>
            <w:tcW w:w="1120" w:type="dxa"/>
            <w:tcBorders>
              <w:top w:val="nil"/>
              <w:left w:val="nil"/>
              <w:bottom w:val="single" w:sz="4" w:space="0" w:color="auto"/>
              <w:right w:val="single" w:sz="4" w:space="0" w:color="auto"/>
            </w:tcBorders>
            <w:shd w:val="clear" w:color="auto" w:fill="auto"/>
            <w:noWrap/>
            <w:vAlign w:val="center"/>
            <w:hideMark/>
          </w:tcPr>
          <w:p w14:paraId="377EBD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59</w:t>
            </w:r>
          </w:p>
        </w:tc>
      </w:tr>
      <w:tr w:rsidR="00521BDF" w:rsidRPr="00521BDF" w14:paraId="0A0F7FC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67F733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274462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1B3DD9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Μονολιθίου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C49F0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90800305</w:t>
            </w:r>
          </w:p>
        </w:tc>
        <w:tc>
          <w:tcPr>
            <w:tcW w:w="1480" w:type="dxa"/>
            <w:tcBorders>
              <w:top w:val="nil"/>
              <w:left w:val="nil"/>
              <w:bottom w:val="single" w:sz="4" w:space="0" w:color="auto"/>
              <w:right w:val="single" w:sz="4" w:space="0" w:color="auto"/>
            </w:tcBorders>
            <w:shd w:val="clear" w:color="auto" w:fill="auto"/>
            <w:noWrap/>
            <w:vAlign w:val="center"/>
            <w:hideMark/>
          </w:tcPr>
          <w:p w14:paraId="0BAEAD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73BD7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10,198</w:t>
            </w:r>
          </w:p>
        </w:tc>
        <w:tc>
          <w:tcPr>
            <w:tcW w:w="1120" w:type="dxa"/>
            <w:tcBorders>
              <w:top w:val="nil"/>
              <w:left w:val="nil"/>
              <w:bottom w:val="single" w:sz="4" w:space="0" w:color="auto"/>
              <w:right w:val="single" w:sz="4" w:space="0" w:color="auto"/>
            </w:tcBorders>
            <w:shd w:val="clear" w:color="auto" w:fill="auto"/>
            <w:noWrap/>
            <w:vAlign w:val="center"/>
            <w:hideMark/>
          </w:tcPr>
          <w:p w14:paraId="5DD9DD6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307</w:t>
            </w:r>
          </w:p>
        </w:tc>
      </w:tr>
      <w:tr w:rsidR="00521BDF" w:rsidRPr="00521BDF" w14:paraId="3A93779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FA4BF9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E56F1B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88344C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Πηγαδίων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EF3787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90800306</w:t>
            </w:r>
          </w:p>
        </w:tc>
        <w:tc>
          <w:tcPr>
            <w:tcW w:w="1480" w:type="dxa"/>
            <w:tcBorders>
              <w:top w:val="nil"/>
              <w:left w:val="nil"/>
              <w:bottom w:val="single" w:sz="4" w:space="0" w:color="auto"/>
              <w:right w:val="single" w:sz="4" w:space="0" w:color="auto"/>
            </w:tcBorders>
            <w:shd w:val="clear" w:color="auto" w:fill="auto"/>
            <w:noWrap/>
            <w:vAlign w:val="center"/>
            <w:hideMark/>
          </w:tcPr>
          <w:p w14:paraId="6D6046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1728A8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w:t>
            </w:r>
          </w:p>
        </w:tc>
        <w:tc>
          <w:tcPr>
            <w:tcW w:w="1120" w:type="dxa"/>
            <w:tcBorders>
              <w:top w:val="nil"/>
              <w:left w:val="nil"/>
              <w:bottom w:val="single" w:sz="4" w:space="0" w:color="auto"/>
              <w:right w:val="single" w:sz="4" w:space="0" w:color="auto"/>
            </w:tcBorders>
            <w:shd w:val="clear" w:color="auto" w:fill="auto"/>
            <w:noWrap/>
            <w:vAlign w:val="center"/>
            <w:hideMark/>
          </w:tcPr>
          <w:p w14:paraId="4239B2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115</w:t>
            </w:r>
          </w:p>
        </w:tc>
      </w:tr>
      <w:tr w:rsidR="00521BDF" w:rsidRPr="00521BDF" w14:paraId="504DDBA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660794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E18ADC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3D0364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Πλαισίων </w:t>
            </w:r>
            <w:proofErr w:type="spellStart"/>
            <w:r w:rsidRPr="00521BDF">
              <w:rPr>
                <w:rFonts w:ascii="Calibri" w:hAnsi="Calibri" w:cs="Calibri"/>
                <w:sz w:val="18"/>
                <w:szCs w:val="18"/>
              </w:rPr>
              <w:t>Μαλακασίου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5BE895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90800307</w:t>
            </w:r>
          </w:p>
        </w:tc>
        <w:tc>
          <w:tcPr>
            <w:tcW w:w="1480" w:type="dxa"/>
            <w:tcBorders>
              <w:top w:val="nil"/>
              <w:left w:val="nil"/>
              <w:bottom w:val="single" w:sz="4" w:space="0" w:color="auto"/>
              <w:right w:val="single" w:sz="4" w:space="0" w:color="auto"/>
            </w:tcBorders>
            <w:shd w:val="clear" w:color="auto" w:fill="auto"/>
            <w:noWrap/>
            <w:vAlign w:val="center"/>
            <w:hideMark/>
          </w:tcPr>
          <w:p w14:paraId="69A8E3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F3E6E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7,025</w:t>
            </w:r>
          </w:p>
        </w:tc>
        <w:tc>
          <w:tcPr>
            <w:tcW w:w="1120" w:type="dxa"/>
            <w:tcBorders>
              <w:top w:val="nil"/>
              <w:left w:val="nil"/>
              <w:bottom w:val="single" w:sz="4" w:space="0" w:color="auto"/>
              <w:right w:val="single" w:sz="4" w:space="0" w:color="auto"/>
            </w:tcBorders>
            <w:shd w:val="clear" w:color="auto" w:fill="auto"/>
            <w:noWrap/>
            <w:vAlign w:val="center"/>
            <w:hideMark/>
          </w:tcPr>
          <w:p w14:paraId="6921C9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234</w:t>
            </w:r>
          </w:p>
        </w:tc>
      </w:tr>
      <w:tr w:rsidR="00521BDF" w:rsidRPr="00521BDF" w14:paraId="3420907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5F1589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6E12D9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79DE5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Πλατανούσσης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F859F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90800308</w:t>
            </w:r>
          </w:p>
        </w:tc>
        <w:tc>
          <w:tcPr>
            <w:tcW w:w="1480" w:type="dxa"/>
            <w:tcBorders>
              <w:top w:val="nil"/>
              <w:left w:val="nil"/>
              <w:bottom w:val="single" w:sz="4" w:space="0" w:color="auto"/>
              <w:right w:val="single" w:sz="4" w:space="0" w:color="auto"/>
            </w:tcBorders>
            <w:shd w:val="clear" w:color="auto" w:fill="auto"/>
            <w:noWrap/>
            <w:vAlign w:val="center"/>
            <w:hideMark/>
          </w:tcPr>
          <w:p w14:paraId="7455E2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DE9BA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16,345</w:t>
            </w:r>
          </w:p>
        </w:tc>
        <w:tc>
          <w:tcPr>
            <w:tcW w:w="1120" w:type="dxa"/>
            <w:tcBorders>
              <w:top w:val="nil"/>
              <w:left w:val="nil"/>
              <w:bottom w:val="single" w:sz="4" w:space="0" w:color="auto"/>
              <w:right w:val="single" w:sz="4" w:space="0" w:color="auto"/>
            </w:tcBorders>
            <w:shd w:val="clear" w:color="auto" w:fill="auto"/>
            <w:noWrap/>
            <w:vAlign w:val="center"/>
            <w:hideMark/>
          </w:tcPr>
          <w:p w14:paraId="2AA26C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463</w:t>
            </w:r>
          </w:p>
        </w:tc>
      </w:tr>
      <w:tr w:rsidR="00521BDF" w:rsidRPr="00521BDF" w14:paraId="41F204C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054348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96FD11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1B56C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Φορτοσίου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80E2C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90800309</w:t>
            </w:r>
          </w:p>
        </w:tc>
        <w:tc>
          <w:tcPr>
            <w:tcW w:w="1480" w:type="dxa"/>
            <w:tcBorders>
              <w:top w:val="nil"/>
              <w:left w:val="nil"/>
              <w:bottom w:val="single" w:sz="4" w:space="0" w:color="auto"/>
              <w:right w:val="single" w:sz="4" w:space="0" w:color="auto"/>
            </w:tcBorders>
            <w:shd w:val="clear" w:color="auto" w:fill="auto"/>
            <w:noWrap/>
            <w:vAlign w:val="center"/>
            <w:hideMark/>
          </w:tcPr>
          <w:p w14:paraId="32C94C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F8874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16,732</w:t>
            </w:r>
          </w:p>
        </w:tc>
        <w:tc>
          <w:tcPr>
            <w:tcW w:w="1120" w:type="dxa"/>
            <w:tcBorders>
              <w:top w:val="nil"/>
              <w:left w:val="nil"/>
              <w:bottom w:val="single" w:sz="4" w:space="0" w:color="auto"/>
              <w:right w:val="single" w:sz="4" w:space="0" w:color="auto"/>
            </w:tcBorders>
            <w:shd w:val="clear" w:color="auto" w:fill="auto"/>
            <w:noWrap/>
            <w:vAlign w:val="center"/>
            <w:hideMark/>
          </w:tcPr>
          <w:p w14:paraId="60D762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135</w:t>
            </w:r>
          </w:p>
        </w:tc>
      </w:tr>
      <w:tr w:rsidR="00521BDF" w:rsidRPr="00521BDF" w14:paraId="3640585B"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7CAE366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269439D"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5B53BB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ΜΑΤΣΟΥΚΙΟΥ</w:t>
            </w:r>
          </w:p>
        </w:tc>
      </w:tr>
      <w:tr w:rsidR="00521BDF" w:rsidRPr="00521BDF" w14:paraId="5A2BE26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D8A7EF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5349BE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4D90C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Ματσουκίου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0B92F4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90800401</w:t>
            </w:r>
          </w:p>
        </w:tc>
        <w:tc>
          <w:tcPr>
            <w:tcW w:w="1480" w:type="dxa"/>
            <w:tcBorders>
              <w:top w:val="nil"/>
              <w:left w:val="nil"/>
              <w:bottom w:val="single" w:sz="4" w:space="0" w:color="auto"/>
              <w:right w:val="single" w:sz="4" w:space="0" w:color="auto"/>
            </w:tcBorders>
            <w:shd w:val="clear" w:color="auto" w:fill="auto"/>
            <w:noWrap/>
            <w:vAlign w:val="center"/>
            <w:hideMark/>
          </w:tcPr>
          <w:p w14:paraId="4B5704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443DB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35,36</w:t>
            </w:r>
          </w:p>
        </w:tc>
        <w:tc>
          <w:tcPr>
            <w:tcW w:w="1120" w:type="dxa"/>
            <w:tcBorders>
              <w:top w:val="nil"/>
              <w:left w:val="nil"/>
              <w:bottom w:val="single" w:sz="4" w:space="0" w:color="auto"/>
              <w:right w:val="single" w:sz="4" w:space="0" w:color="auto"/>
            </w:tcBorders>
            <w:shd w:val="clear" w:color="auto" w:fill="auto"/>
            <w:noWrap/>
            <w:vAlign w:val="center"/>
            <w:hideMark/>
          </w:tcPr>
          <w:p w14:paraId="1A3ABB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455</w:t>
            </w:r>
          </w:p>
        </w:tc>
      </w:tr>
      <w:tr w:rsidR="00521BDF" w:rsidRPr="00521BDF" w14:paraId="41E1D4F4"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609850B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E5D867F"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4FDA6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ΠΡΑΜΑΝΤΩΝ</w:t>
            </w:r>
          </w:p>
        </w:tc>
      </w:tr>
      <w:tr w:rsidR="00521BDF" w:rsidRPr="00521BDF" w14:paraId="7524EEC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FB36D9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17FB7E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BF23C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Αμπελοχωρίου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ECBB9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90800501</w:t>
            </w:r>
          </w:p>
        </w:tc>
        <w:tc>
          <w:tcPr>
            <w:tcW w:w="1480" w:type="dxa"/>
            <w:tcBorders>
              <w:top w:val="nil"/>
              <w:left w:val="nil"/>
              <w:bottom w:val="single" w:sz="4" w:space="0" w:color="auto"/>
              <w:right w:val="single" w:sz="4" w:space="0" w:color="auto"/>
            </w:tcBorders>
            <w:shd w:val="clear" w:color="auto" w:fill="auto"/>
            <w:noWrap/>
            <w:vAlign w:val="center"/>
            <w:hideMark/>
          </w:tcPr>
          <w:p w14:paraId="689DC58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7B0D7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10,877</w:t>
            </w:r>
          </w:p>
        </w:tc>
        <w:tc>
          <w:tcPr>
            <w:tcW w:w="1120" w:type="dxa"/>
            <w:tcBorders>
              <w:top w:val="nil"/>
              <w:left w:val="nil"/>
              <w:bottom w:val="single" w:sz="4" w:space="0" w:color="auto"/>
              <w:right w:val="single" w:sz="4" w:space="0" w:color="auto"/>
            </w:tcBorders>
            <w:shd w:val="clear" w:color="auto" w:fill="auto"/>
            <w:noWrap/>
            <w:vAlign w:val="center"/>
            <w:hideMark/>
          </w:tcPr>
          <w:p w14:paraId="265710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100</w:t>
            </w:r>
          </w:p>
        </w:tc>
      </w:tr>
      <w:tr w:rsidR="00521BDF" w:rsidRPr="00521BDF" w14:paraId="297BC79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4E9851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DA4792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C9DD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Πραμάντων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03552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90800502</w:t>
            </w:r>
          </w:p>
        </w:tc>
        <w:tc>
          <w:tcPr>
            <w:tcW w:w="1480" w:type="dxa"/>
            <w:tcBorders>
              <w:top w:val="nil"/>
              <w:left w:val="nil"/>
              <w:bottom w:val="single" w:sz="4" w:space="0" w:color="auto"/>
              <w:right w:val="single" w:sz="4" w:space="0" w:color="auto"/>
            </w:tcBorders>
            <w:shd w:val="clear" w:color="auto" w:fill="auto"/>
            <w:noWrap/>
            <w:vAlign w:val="center"/>
            <w:hideMark/>
          </w:tcPr>
          <w:p w14:paraId="489C30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B0CC5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39,435</w:t>
            </w:r>
          </w:p>
        </w:tc>
        <w:tc>
          <w:tcPr>
            <w:tcW w:w="1120" w:type="dxa"/>
            <w:tcBorders>
              <w:top w:val="nil"/>
              <w:left w:val="nil"/>
              <w:bottom w:val="single" w:sz="4" w:space="0" w:color="auto"/>
              <w:right w:val="single" w:sz="4" w:space="0" w:color="auto"/>
            </w:tcBorders>
            <w:shd w:val="clear" w:color="auto" w:fill="auto"/>
            <w:noWrap/>
            <w:vAlign w:val="center"/>
            <w:hideMark/>
          </w:tcPr>
          <w:p w14:paraId="2410899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1.527</w:t>
            </w:r>
          </w:p>
        </w:tc>
      </w:tr>
      <w:tr w:rsidR="00521BDF" w:rsidRPr="00521BDF" w14:paraId="577258C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CA5B6B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C604F4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5CED9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Ραφταναίων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B8A04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90800503</w:t>
            </w:r>
          </w:p>
        </w:tc>
        <w:tc>
          <w:tcPr>
            <w:tcW w:w="1480" w:type="dxa"/>
            <w:tcBorders>
              <w:top w:val="nil"/>
              <w:left w:val="nil"/>
              <w:bottom w:val="single" w:sz="4" w:space="0" w:color="auto"/>
              <w:right w:val="single" w:sz="4" w:space="0" w:color="auto"/>
            </w:tcBorders>
            <w:shd w:val="clear" w:color="auto" w:fill="auto"/>
            <w:noWrap/>
            <w:vAlign w:val="center"/>
            <w:hideMark/>
          </w:tcPr>
          <w:p w14:paraId="48D6BD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12078D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18,773</w:t>
            </w:r>
          </w:p>
        </w:tc>
        <w:tc>
          <w:tcPr>
            <w:tcW w:w="1120" w:type="dxa"/>
            <w:tcBorders>
              <w:top w:val="nil"/>
              <w:left w:val="nil"/>
              <w:bottom w:val="single" w:sz="4" w:space="0" w:color="auto"/>
              <w:right w:val="single" w:sz="4" w:space="0" w:color="auto"/>
            </w:tcBorders>
            <w:shd w:val="clear" w:color="auto" w:fill="auto"/>
            <w:noWrap/>
            <w:vAlign w:val="center"/>
            <w:hideMark/>
          </w:tcPr>
          <w:p w14:paraId="05C7A7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147</w:t>
            </w:r>
          </w:p>
        </w:tc>
      </w:tr>
      <w:tr w:rsidR="00521BDF" w:rsidRPr="00521BDF" w14:paraId="2CF14878" w14:textId="77777777" w:rsidTr="00C5310E">
        <w:trPr>
          <w:trHeight w:val="345"/>
        </w:trPr>
        <w:tc>
          <w:tcPr>
            <w:tcW w:w="740" w:type="dxa"/>
            <w:vMerge/>
            <w:tcBorders>
              <w:top w:val="nil"/>
              <w:left w:val="single" w:sz="4" w:space="0" w:color="auto"/>
              <w:bottom w:val="single" w:sz="4" w:space="0" w:color="000000"/>
              <w:right w:val="single" w:sz="4" w:space="0" w:color="auto"/>
            </w:tcBorders>
            <w:vAlign w:val="center"/>
            <w:hideMark/>
          </w:tcPr>
          <w:p w14:paraId="58C4C4B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FBBE5C5"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nil"/>
            </w:tcBorders>
            <w:shd w:val="clear" w:color="auto" w:fill="auto"/>
            <w:vAlign w:val="center"/>
            <w:hideMark/>
          </w:tcPr>
          <w:p w14:paraId="366A74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ΣΥΡΡΑΚΟΥ</w:t>
            </w:r>
          </w:p>
        </w:tc>
      </w:tr>
      <w:tr w:rsidR="00521BDF" w:rsidRPr="00521BDF" w14:paraId="19F4DF4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F75F1F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AD090C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E4F32C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Συρράκου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F5AF7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90800601</w:t>
            </w:r>
          </w:p>
        </w:tc>
        <w:tc>
          <w:tcPr>
            <w:tcW w:w="1480" w:type="dxa"/>
            <w:tcBorders>
              <w:top w:val="nil"/>
              <w:left w:val="nil"/>
              <w:bottom w:val="single" w:sz="4" w:space="0" w:color="auto"/>
              <w:right w:val="single" w:sz="4" w:space="0" w:color="auto"/>
            </w:tcBorders>
            <w:shd w:val="clear" w:color="auto" w:fill="auto"/>
            <w:noWrap/>
            <w:vAlign w:val="center"/>
            <w:hideMark/>
          </w:tcPr>
          <w:p w14:paraId="3FDF27D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F091C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29,307</w:t>
            </w:r>
          </w:p>
        </w:tc>
        <w:tc>
          <w:tcPr>
            <w:tcW w:w="1120" w:type="dxa"/>
            <w:tcBorders>
              <w:top w:val="nil"/>
              <w:left w:val="nil"/>
              <w:bottom w:val="single" w:sz="4" w:space="0" w:color="auto"/>
              <w:right w:val="single" w:sz="4" w:space="0" w:color="auto"/>
            </w:tcBorders>
            <w:shd w:val="clear" w:color="auto" w:fill="auto"/>
            <w:noWrap/>
            <w:vAlign w:val="center"/>
            <w:hideMark/>
          </w:tcPr>
          <w:p w14:paraId="4B87207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270</w:t>
            </w:r>
          </w:p>
        </w:tc>
      </w:tr>
      <w:tr w:rsidR="00521BDF" w:rsidRPr="00521BDF" w14:paraId="7E42E7D9"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6226782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8DCC722"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nil"/>
            </w:tcBorders>
            <w:shd w:val="clear" w:color="auto" w:fill="auto"/>
            <w:vAlign w:val="center"/>
            <w:hideMark/>
          </w:tcPr>
          <w:p w14:paraId="48D068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ΤΖΟΥΜΕΡΚΩΝ</w:t>
            </w:r>
          </w:p>
        </w:tc>
      </w:tr>
      <w:tr w:rsidR="00521BDF" w:rsidRPr="00521BDF" w14:paraId="178DAC3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7C5704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C707AB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22026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Βαπτιστού</w:t>
            </w:r>
          </w:p>
        </w:tc>
        <w:tc>
          <w:tcPr>
            <w:tcW w:w="1360" w:type="dxa"/>
            <w:tcBorders>
              <w:top w:val="nil"/>
              <w:left w:val="nil"/>
              <w:bottom w:val="single" w:sz="4" w:space="0" w:color="auto"/>
              <w:right w:val="single" w:sz="4" w:space="0" w:color="auto"/>
            </w:tcBorders>
            <w:shd w:val="clear" w:color="auto" w:fill="auto"/>
            <w:noWrap/>
            <w:vAlign w:val="center"/>
            <w:hideMark/>
          </w:tcPr>
          <w:p w14:paraId="466C382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90800701</w:t>
            </w:r>
          </w:p>
        </w:tc>
        <w:tc>
          <w:tcPr>
            <w:tcW w:w="1480" w:type="dxa"/>
            <w:tcBorders>
              <w:top w:val="nil"/>
              <w:left w:val="nil"/>
              <w:bottom w:val="single" w:sz="4" w:space="0" w:color="auto"/>
              <w:right w:val="single" w:sz="4" w:space="0" w:color="auto"/>
            </w:tcBorders>
            <w:shd w:val="clear" w:color="auto" w:fill="auto"/>
            <w:noWrap/>
            <w:vAlign w:val="center"/>
            <w:hideMark/>
          </w:tcPr>
          <w:p w14:paraId="40B38B8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2FDC0C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4,951</w:t>
            </w:r>
          </w:p>
        </w:tc>
        <w:tc>
          <w:tcPr>
            <w:tcW w:w="1120" w:type="dxa"/>
            <w:tcBorders>
              <w:top w:val="nil"/>
              <w:left w:val="nil"/>
              <w:bottom w:val="single" w:sz="4" w:space="0" w:color="auto"/>
              <w:right w:val="single" w:sz="4" w:space="0" w:color="auto"/>
            </w:tcBorders>
            <w:shd w:val="clear" w:color="auto" w:fill="auto"/>
            <w:noWrap/>
            <w:vAlign w:val="center"/>
            <w:hideMark/>
          </w:tcPr>
          <w:p w14:paraId="1BDA0F6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146</w:t>
            </w:r>
          </w:p>
        </w:tc>
      </w:tr>
      <w:tr w:rsidR="00521BDF" w:rsidRPr="00521BDF" w14:paraId="6852A11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114DD5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87B921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7A06D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Κέδρου</w:t>
            </w:r>
          </w:p>
        </w:tc>
        <w:tc>
          <w:tcPr>
            <w:tcW w:w="1360" w:type="dxa"/>
            <w:tcBorders>
              <w:top w:val="nil"/>
              <w:left w:val="nil"/>
              <w:bottom w:val="single" w:sz="4" w:space="0" w:color="auto"/>
              <w:right w:val="single" w:sz="4" w:space="0" w:color="auto"/>
            </w:tcBorders>
            <w:shd w:val="clear" w:color="auto" w:fill="auto"/>
            <w:noWrap/>
            <w:vAlign w:val="center"/>
            <w:hideMark/>
          </w:tcPr>
          <w:p w14:paraId="309585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90800702</w:t>
            </w:r>
          </w:p>
        </w:tc>
        <w:tc>
          <w:tcPr>
            <w:tcW w:w="1480" w:type="dxa"/>
            <w:tcBorders>
              <w:top w:val="nil"/>
              <w:left w:val="nil"/>
              <w:bottom w:val="single" w:sz="4" w:space="0" w:color="auto"/>
              <w:right w:val="single" w:sz="4" w:space="0" w:color="auto"/>
            </w:tcBorders>
            <w:shd w:val="clear" w:color="auto" w:fill="auto"/>
            <w:noWrap/>
            <w:vAlign w:val="center"/>
            <w:hideMark/>
          </w:tcPr>
          <w:p w14:paraId="7333C8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49169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2,664</w:t>
            </w:r>
          </w:p>
        </w:tc>
        <w:tc>
          <w:tcPr>
            <w:tcW w:w="1120" w:type="dxa"/>
            <w:tcBorders>
              <w:top w:val="nil"/>
              <w:left w:val="nil"/>
              <w:bottom w:val="single" w:sz="4" w:space="0" w:color="auto"/>
              <w:right w:val="single" w:sz="4" w:space="0" w:color="auto"/>
            </w:tcBorders>
            <w:shd w:val="clear" w:color="auto" w:fill="auto"/>
            <w:noWrap/>
            <w:vAlign w:val="center"/>
            <w:hideMark/>
          </w:tcPr>
          <w:p w14:paraId="798E6F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w:t>
            </w:r>
          </w:p>
        </w:tc>
      </w:tr>
      <w:tr w:rsidR="00521BDF" w:rsidRPr="00521BDF" w14:paraId="1418502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4F9ED3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0DD08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40600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Μιχαλιτσίου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54066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90800703</w:t>
            </w:r>
          </w:p>
        </w:tc>
        <w:tc>
          <w:tcPr>
            <w:tcW w:w="1480" w:type="dxa"/>
            <w:tcBorders>
              <w:top w:val="nil"/>
              <w:left w:val="nil"/>
              <w:bottom w:val="single" w:sz="4" w:space="0" w:color="auto"/>
              <w:right w:val="single" w:sz="4" w:space="0" w:color="auto"/>
            </w:tcBorders>
            <w:shd w:val="clear" w:color="auto" w:fill="auto"/>
            <w:noWrap/>
            <w:vAlign w:val="center"/>
            <w:hideMark/>
          </w:tcPr>
          <w:p w14:paraId="429FAB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2759B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9,027</w:t>
            </w:r>
          </w:p>
        </w:tc>
        <w:tc>
          <w:tcPr>
            <w:tcW w:w="1120" w:type="dxa"/>
            <w:tcBorders>
              <w:top w:val="nil"/>
              <w:left w:val="nil"/>
              <w:bottom w:val="single" w:sz="4" w:space="0" w:color="auto"/>
              <w:right w:val="single" w:sz="4" w:space="0" w:color="auto"/>
            </w:tcBorders>
            <w:shd w:val="clear" w:color="auto" w:fill="auto"/>
            <w:noWrap/>
            <w:vAlign w:val="center"/>
            <w:hideMark/>
          </w:tcPr>
          <w:p w14:paraId="74CA68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146</w:t>
            </w:r>
          </w:p>
        </w:tc>
      </w:tr>
      <w:tr w:rsidR="00521BDF" w:rsidRPr="00521BDF" w14:paraId="7EECF5A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3C865A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9F07DF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A1CBBA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Παλαιοχωρίου</w:t>
            </w:r>
            <w:proofErr w:type="spellEnd"/>
            <w:r w:rsidRPr="00521BDF">
              <w:rPr>
                <w:rFonts w:ascii="Calibri" w:hAnsi="Calibri" w:cs="Calibri"/>
                <w:sz w:val="18"/>
                <w:szCs w:val="18"/>
              </w:rPr>
              <w:t xml:space="preserve"> </w:t>
            </w:r>
            <w:proofErr w:type="spellStart"/>
            <w:r w:rsidRPr="00521BDF">
              <w:rPr>
                <w:rFonts w:ascii="Calibri" w:hAnsi="Calibri" w:cs="Calibri"/>
                <w:sz w:val="18"/>
                <w:szCs w:val="18"/>
              </w:rPr>
              <w:t>Σιράκου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B57D07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90800704</w:t>
            </w:r>
          </w:p>
        </w:tc>
        <w:tc>
          <w:tcPr>
            <w:tcW w:w="1480" w:type="dxa"/>
            <w:tcBorders>
              <w:top w:val="nil"/>
              <w:left w:val="nil"/>
              <w:bottom w:val="single" w:sz="4" w:space="0" w:color="auto"/>
              <w:right w:val="single" w:sz="4" w:space="0" w:color="auto"/>
            </w:tcBorders>
            <w:shd w:val="clear" w:color="auto" w:fill="auto"/>
            <w:noWrap/>
            <w:vAlign w:val="center"/>
            <w:hideMark/>
          </w:tcPr>
          <w:p w14:paraId="12E5DE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78AD4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18,88</w:t>
            </w:r>
          </w:p>
        </w:tc>
        <w:tc>
          <w:tcPr>
            <w:tcW w:w="1120" w:type="dxa"/>
            <w:tcBorders>
              <w:top w:val="nil"/>
              <w:left w:val="nil"/>
              <w:bottom w:val="single" w:sz="4" w:space="0" w:color="auto"/>
              <w:right w:val="single" w:sz="4" w:space="0" w:color="auto"/>
            </w:tcBorders>
            <w:shd w:val="clear" w:color="auto" w:fill="auto"/>
            <w:noWrap/>
            <w:vAlign w:val="center"/>
            <w:hideMark/>
          </w:tcPr>
          <w:p w14:paraId="4407EB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w:t>
            </w:r>
          </w:p>
        </w:tc>
      </w:tr>
      <w:tr w:rsidR="00521BDF" w:rsidRPr="00521BDF" w14:paraId="6A4774D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397EE2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697AE0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3FBF8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Πετροβουνίου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48A0A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90800705</w:t>
            </w:r>
          </w:p>
        </w:tc>
        <w:tc>
          <w:tcPr>
            <w:tcW w:w="1480" w:type="dxa"/>
            <w:tcBorders>
              <w:top w:val="nil"/>
              <w:left w:val="nil"/>
              <w:bottom w:val="single" w:sz="4" w:space="0" w:color="auto"/>
              <w:right w:val="single" w:sz="4" w:space="0" w:color="auto"/>
            </w:tcBorders>
            <w:shd w:val="clear" w:color="auto" w:fill="auto"/>
            <w:noWrap/>
            <w:vAlign w:val="center"/>
            <w:hideMark/>
          </w:tcPr>
          <w:p w14:paraId="7EBF898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50C29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7,918</w:t>
            </w:r>
          </w:p>
        </w:tc>
        <w:tc>
          <w:tcPr>
            <w:tcW w:w="1120" w:type="dxa"/>
            <w:tcBorders>
              <w:top w:val="nil"/>
              <w:left w:val="nil"/>
              <w:bottom w:val="single" w:sz="4" w:space="0" w:color="auto"/>
              <w:right w:val="single" w:sz="4" w:space="0" w:color="auto"/>
            </w:tcBorders>
            <w:shd w:val="clear" w:color="auto" w:fill="auto"/>
            <w:noWrap/>
            <w:vAlign w:val="center"/>
            <w:hideMark/>
          </w:tcPr>
          <w:p w14:paraId="0EA4FB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w:t>
            </w:r>
          </w:p>
        </w:tc>
      </w:tr>
      <w:tr w:rsidR="00521BDF" w:rsidRPr="00521BDF" w14:paraId="25F592A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25ACEA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0B68F0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6998F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Ποτιστικών</w:t>
            </w:r>
          </w:p>
        </w:tc>
        <w:tc>
          <w:tcPr>
            <w:tcW w:w="1360" w:type="dxa"/>
            <w:tcBorders>
              <w:top w:val="nil"/>
              <w:left w:val="nil"/>
              <w:bottom w:val="single" w:sz="4" w:space="0" w:color="auto"/>
              <w:right w:val="single" w:sz="4" w:space="0" w:color="auto"/>
            </w:tcBorders>
            <w:shd w:val="clear" w:color="auto" w:fill="auto"/>
            <w:noWrap/>
            <w:vAlign w:val="center"/>
            <w:hideMark/>
          </w:tcPr>
          <w:p w14:paraId="7C11D6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90800706</w:t>
            </w:r>
          </w:p>
        </w:tc>
        <w:tc>
          <w:tcPr>
            <w:tcW w:w="1480" w:type="dxa"/>
            <w:tcBorders>
              <w:top w:val="nil"/>
              <w:left w:val="nil"/>
              <w:bottom w:val="single" w:sz="4" w:space="0" w:color="auto"/>
              <w:right w:val="single" w:sz="4" w:space="0" w:color="auto"/>
            </w:tcBorders>
            <w:shd w:val="clear" w:color="auto" w:fill="auto"/>
            <w:noWrap/>
            <w:vAlign w:val="center"/>
            <w:hideMark/>
          </w:tcPr>
          <w:p w14:paraId="53614CD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6CCED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4,532</w:t>
            </w:r>
          </w:p>
        </w:tc>
        <w:tc>
          <w:tcPr>
            <w:tcW w:w="1120" w:type="dxa"/>
            <w:tcBorders>
              <w:top w:val="nil"/>
              <w:left w:val="nil"/>
              <w:bottom w:val="single" w:sz="4" w:space="0" w:color="auto"/>
              <w:right w:val="single" w:sz="4" w:space="0" w:color="auto"/>
            </w:tcBorders>
            <w:shd w:val="clear" w:color="auto" w:fill="auto"/>
            <w:noWrap/>
            <w:vAlign w:val="center"/>
            <w:hideMark/>
          </w:tcPr>
          <w:p w14:paraId="0EC13A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47</w:t>
            </w:r>
          </w:p>
        </w:tc>
      </w:tr>
      <w:tr w:rsidR="00521BDF" w:rsidRPr="00521BDF" w14:paraId="3DB7817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908289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90B43B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0308E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Προσηλίου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1D0183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90800707</w:t>
            </w:r>
          </w:p>
        </w:tc>
        <w:tc>
          <w:tcPr>
            <w:tcW w:w="1480" w:type="dxa"/>
            <w:tcBorders>
              <w:top w:val="nil"/>
              <w:left w:val="nil"/>
              <w:bottom w:val="single" w:sz="4" w:space="0" w:color="auto"/>
              <w:right w:val="single" w:sz="4" w:space="0" w:color="auto"/>
            </w:tcBorders>
            <w:shd w:val="clear" w:color="auto" w:fill="auto"/>
            <w:noWrap/>
            <w:vAlign w:val="center"/>
            <w:hideMark/>
          </w:tcPr>
          <w:p w14:paraId="373E7D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36A30C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10,902</w:t>
            </w:r>
          </w:p>
        </w:tc>
        <w:tc>
          <w:tcPr>
            <w:tcW w:w="1120" w:type="dxa"/>
            <w:tcBorders>
              <w:top w:val="nil"/>
              <w:left w:val="nil"/>
              <w:bottom w:val="single" w:sz="4" w:space="0" w:color="auto"/>
              <w:right w:val="single" w:sz="4" w:space="0" w:color="auto"/>
            </w:tcBorders>
            <w:shd w:val="clear" w:color="auto" w:fill="auto"/>
            <w:noWrap/>
            <w:vAlign w:val="center"/>
            <w:hideMark/>
          </w:tcPr>
          <w:p w14:paraId="4BDECE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101</w:t>
            </w:r>
          </w:p>
        </w:tc>
      </w:tr>
      <w:tr w:rsidR="00521BDF" w:rsidRPr="00521BDF" w14:paraId="066C7FA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3EED65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CA1000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78BBAA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Χουλιαράδων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68480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90800708</w:t>
            </w:r>
          </w:p>
        </w:tc>
        <w:tc>
          <w:tcPr>
            <w:tcW w:w="1480" w:type="dxa"/>
            <w:tcBorders>
              <w:top w:val="nil"/>
              <w:left w:val="nil"/>
              <w:bottom w:val="single" w:sz="4" w:space="0" w:color="auto"/>
              <w:right w:val="single" w:sz="4" w:space="0" w:color="auto"/>
            </w:tcBorders>
            <w:shd w:val="clear" w:color="auto" w:fill="auto"/>
            <w:noWrap/>
            <w:vAlign w:val="center"/>
            <w:hideMark/>
          </w:tcPr>
          <w:p w14:paraId="74519E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A29D9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12,226</w:t>
            </w:r>
          </w:p>
        </w:tc>
        <w:tc>
          <w:tcPr>
            <w:tcW w:w="1120" w:type="dxa"/>
            <w:tcBorders>
              <w:top w:val="nil"/>
              <w:left w:val="nil"/>
              <w:bottom w:val="single" w:sz="4" w:space="0" w:color="auto"/>
              <w:right w:val="single" w:sz="4" w:space="0" w:color="auto"/>
            </w:tcBorders>
            <w:shd w:val="clear" w:color="auto" w:fill="auto"/>
            <w:noWrap/>
            <w:vAlign w:val="center"/>
            <w:hideMark/>
          </w:tcPr>
          <w:p w14:paraId="329B2F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140</w:t>
            </w:r>
          </w:p>
        </w:tc>
      </w:tr>
      <w:tr w:rsidR="00521BDF" w:rsidRPr="00521BDF" w14:paraId="79D9EBA3"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0B68E728"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278AE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ΔΩΔΩΝΗΣ</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AD288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ΑΓΙΟΥ ΔΗΜΗΤΡΙΟΥ</w:t>
            </w:r>
          </w:p>
        </w:tc>
      </w:tr>
      <w:tr w:rsidR="00521BDF" w:rsidRPr="00521BDF" w14:paraId="3DCF112F" w14:textId="77777777" w:rsidTr="00C5310E">
        <w:trPr>
          <w:trHeight w:val="345"/>
        </w:trPr>
        <w:tc>
          <w:tcPr>
            <w:tcW w:w="740" w:type="dxa"/>
            <w:vMerge/>
            <w:tcBorders>
              <w:top w:val="nil"/>
              <w:left w:val="single" w:sz="4" w:space="0" w:color="auto"/>
              <w:bottom w:val="single" w:sz="4" w:space="0" w:color="000000"/>
              <w:right w:val="single" w:sz="4" w:space="0" w:color="auto"/>
            </w:tcBorders>
            <w:vAlign w:val="center"/>
            <w:hideMark/>
          </w:tcPr>
          <w:p w14:paraId="3831CC9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981B65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03DBF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Αβγού</w:t>
            </w:r>
          </w:p>
        </w:tc>
        <w:tc>
          <w:tcPr>
            <w:tcW w:w="1360" w:type="dxa"/>
            <w:tcBorders>
              <w:top w:val="nil"/>
              <w:left w:val="nil"/>
              <w:bottom w:val="single" w:sz="4" w:space="0" w:color="auto"/>
              <w:right w:val="single" w:sz="4" w:space="0" w:color="auto"/>
            </w:tcBorders>
            <w:shd w:val="clear" w:color="auto" w:fill="auto"/>
            <w:noWrap/>
            <w:vAlign w:val="center"/>
            <w:hideMark/>
          </w:tcPr>
          <w:p w14:paraId="4BE9DB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90810101</w:t>
            </w:r>
          </w:p>
        </w:tc>
        <w:tc>
          <w:tcPr>
            <w:tcW w:w="1480" w:type="dxa"/>
            <w:tcBorders>
              <w:top w:val="nil"/>
              <w:left w:val="nil"/>
              <w:bottom w:val="single" w:sz="4" w:space="0" w:color="auto"/>
              <w:right w:val="single" w:sz="4" w:space="0" w:color="auto"/>
            </w:tcBorders>
            <w:shd w:val="clear" w:color="auto" w:fill="auto"/>
            <w:noWrap/>
            <w:vAlign w:val="center"/>
            <w:hideMark/>
          </w:tcPr>
          <w:p w14:paraId="65A93D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8BC25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6,248</w:t>
            </w:r>
          </w:p>
        </w:tc>
        <w:tc>
          <w:tcPr>
            <w:tcW w:w="1120" w:type="dxa"/>
            <w:tcBorders>
              <w:top w:val="nil"/>
              <w:left w:val="nil"/>
              <w:bottom w:val="single" w:sz="4" w:space="0" w:color="auto"/>
              <w:right w:val="single" w:sz="4" w:space="0" w:color="auto"/>
            </w:tcBorders>
            <w:shd w:val="clear" w:color="auto" w:fill="auto"/>
            <w:noWrap/>
            <w:vAlign w:val="center"/>
            <w:hideMark/>
          </w:tcPr>
          <w:p w14:paraId="54EDB1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327</w:t>
            </w:r>
          </w:p>
        </w:tc>
      </w:tr>
      <w:tr w:rsidR="00521BDF" w:rsidRPr="00521BDF" w14:paraId="3DFA1C7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BD3143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BBC2BA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CE432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Αγίας Τριάδος</w:t>
            </w:r>
          </w:p>
        </w:tc>
        <w:tc>
          <w:tcPr>
            <w:tcW w:w="1360" w:type="dxa"/>
            <w:tcBorders>
              <w:top w:val="nil"/>
              <w:left w:val="nil"/>
              <w:bottom w:val="single" w:sz="4" w:space="0" w:color="auto"/>
              <w:right w:val="single" w:sz="4" w:space="0" w:color="auto"/>
            </w:tcBorders>
            <w:shd w:val="clear" w:color="auto" w:fill="auto"/>
            <w:noWrap/>
            <w:vAlign w:val="center"/>
            <w:hideMark/>
          </w:tcPr>
          <w:p w14:paraId="59671B7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90810102</w:t>
            </w:r>
          </w:p>
        </w:tc>
        <w:tc>
          <w:tcPr>
            <w:tcW w:w="1480" w:type="dxa"/>
            <w:tcBorders>
              <w:top w:val="nil"/>
              <w:left w:val="nil"/>
              <w:bottom w:val="single" w:sz="4" w:space="0" w:color="auto"/>
              <w:right w:val="single" w:sz="4" w:space="0" w:color="auto"/>
            </w:tcBorders>
            <w:shd w:val="clear" w:color="auto" w:fill="auto"/>
            <w:noWrap/>
            <w:vAlign w:val="center"/>
            <w:hideMark/>
          </w:tcPr>
          <w:p w14:paraId="639529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C5C5C9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7,475</w:t>
            </w:r>
          </w:p>
        </w:tc>
        <w:tc>
          <w:tcPr>
            <w:tcW w:w="1120" w:type="dxa"/>
            <w:tcBorders>
              <w:top w:val="nil"/>
              <w:left w:val="nil"/>
              <w:bottom w:val="single" w:sz="4" w:space="0" w:color="auto"/>
              <w:right w:val="single" w:sz="4" w:space="0" w:color="auto"/>
            </w:tcBorders>
            <w:shd w:val="clear" w:color="auto" w:fill="auto"/>
            <w:noWrap/>
            <w:vAlign w:val="center"/>
            <w:hideMark/>
          </w:tcPr>
          <w:p w14:paraId="2E5996C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95</w:t>
            </w:r>
          </w:p>
        </w:tc>
      </w:tr>
      <w:tr w:rsidR="00521BDF" w:rsidRPr="00521BDF" w14:paraId="70FEE4E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F24039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3A9737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6BF99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Βαρλαάμ</w:t>
            </w:r>
          </w:p>
        </w:tc>
        <w:tc>
          <w:tcPr>
            <w:tcW w:w="1360" w:type="dxa"/>
            <w:tcBorders>
              <w:top w:val="nil"/>
              <w:left w:val="nil"/>
              <w:bottom w:val="single" w:sz="4" w:space="0" w:color="auto"/>
              <w:right w:val="single" w:sz="4" w:space="0" w:color="auto"/>
            </w:tcBorders>
            <w:shd w:val="clear" w:color="auto" w:fill="auto"/>
            <w:noWrap/>
            <w:vAlign w:val="center"/>
            <w:hideMark/>
          </w:tcPr>
          <w:p w14:paraId="2F6B45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90810103</w:t>
            </w:r>
          </w:p>
        </w:tc>
        <w:tc>
          <w:tcPr>
            <w:tcW w:w="1480" w:type="dxa"/>
            <w:tcBorders>
              <w:top w:val="nil"/>
              <w:left w:val="nil"/>
              <w:bottom w:val="single" w:sz="4" w:space="0" w:color="auto"/>
              <w:right w:val="single" w:sz="4" w:space="0" w:color="auto"/>
            </w:tcBorders>
            <w:shd w:val="clear" w:color="auto" w:fill="auto"/>
            <w:noWrap/>
            <w:vAlign w:val="center"/>
            <w:hideMark/>
          </w:tcPr>
          <w:p w14:paraId="414E5D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66909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8,425</w:t>
            </w:r>
          </w:p>
        </w:tc>
        <w:tc>
          <w:tcPr>
            <w:tcW w:w="1120" w:type="dxa"/>
            <w:tcBorders>
              <w:top w:val="nil"/>
              <w:left w:val="nil"/>
              <w:bottom w:val="single" w:sz="4" w:space="0" w:color="auto"/>
              <w:right w:val="single" w:sz="4" w:space="0" w:color="auto"/>
            </w:tcBorders>
            <w:shd w:val="clear" w:color="auto" w:fill="auto"/>
            <w:noWrap/>
            <w:vAlign w:val="center"/>
            <w:hideMark/>
          </w:tcPr>
          <w:p w14:paraId="36979A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112</w:t>
            </w:r>
          </w:p>
        </w:tc>
      </w:tr>
      <w:tr w:rsidR="00521BDF" w:rsidRPr="00521BDF" w14:paraId="566ED61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D9F6FF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8983E9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3A6D0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Βουλιάστης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1A117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90810104</w:t>
            </w:r>
          </w:p>
        </w:tc>
        <w:tc>
          <w:tcPr>
            <w:tcW w:w="1480" w:type="dxa"/>
            <w:tcBorders>
              <w:top w:val="nil"/>
              <w:left w:val="nil"/>
              <w:bottom w:val="single" w:sz="4" w:space="0" w:color="auto"/>
              <w:right w:val="single" w:sz="4" w:space="0" w:color="auto"/>
            </w:tcBorders>
            <w:shd w:val="clear" w:color="auto" w:fill="auto"/>
            <w:noWrap/>
            <w:vAlign w:val="center"/>
            <w:hideMark/>
          </w:tcPr>
          <w:p w14:paraId="3C08C3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73201F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6,275</w:t>
            </w:r>
          </w:p>
        </w:tc>
        <w:tc>
          <w:tcPr>
            <w:tcW w:w="1120" w:type="dxa"/>
            <w:tcBorders>
              <w:top w:val="nil"/>
              <w:left w:val="nil"/>
              <w:bottom w:val="single" w:sz="4" w:space="0" w:color="auto"/>
              <w:right w:val="single" w:sz="4" w:space="0" w:color="auto"/>
            </w:tcBorders>
            <w:shd w:val="clear" w:color="auto" w:fill="auto"/>
            <w:noWrap/>
            <w:vAlign w:val="center"/>
            <w:hideMark/>
          </w:tcPr>
          <w:p w14:paraId="1481E6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117</w:t>
            </w:r>
          </w:p>
        </w:tc>
      </w:tr>
      <w:tr w:rsidR="00521BDF" w:rsidRPr="00521BDF" w14:paraId="7C12E1E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517666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DC04C8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54543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Επισκοπικού</w:t>
            </w:r>
          </w:p>
        </w:tc>
        <w:tc>
          <w:tcPr>
            <w:tcW w:w="1360" w:type="dxa"/>
            <w:tcBorders>
              <w:top w:val="nil"/>
              <w:left w:val="nil"/>
              <w:bottom w:val="single" w:sz="4" w:space="0" w:color="auto"/>
              <w:right w:val="single" w:sz="4" w:space="0" w:color="auto"/>
            </w:tcBorders>
            <w:shd w:val="clear" w:color="auto" w:fill="auto"/>
            <w:noWrap/>
            <w:vAlign w:val="center"/>
            <w:hideMark/>
          </w:tcPr>
          <w:p w14:paraId="7D2DA3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90810105</w:t>
            </w:r>
          </w:p>
        </w:tc>
        <w:tc>
          <w:tcPr>
            <w:tcW w:w="1480" w:type="dxa"/>
            <w:tcBorders>
              <w:top w:val="nil"/>
              <w:left w:val="nil"/>
              <w:bottom w:val="single" w:sz="4" w:space="0" w:color="auto"/>
              <w:right w:val="single" w:sz="4" w:space="0" w:color="auto"/>
            </w:tcBorders>
            <w:shd w:val="clear" w:color="auto" w:fill="auto"/>
            <w:noWrap/>
            <w:vAlign w:val="center"/>
            <w:hideMark/>
          </w:tcPr>
          <w:p w14:paraId="5ADFB3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2E48B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9,523</w:t>
            </w:r>
          </w:p>
        </w:tc>
        <w:tc>
          <w:tcPr>
            <w:tcW w:w="1120" w:type="dxa"/>
            <w:tcBorders>
              <w:top w:val="nil"/>
              <w:left w:val="nil"/>
              <w:bottom w:val="single" w:sz="4" w:space="0" w:color="auto"/>
              <w:right w:val="single" w:sz="4" w:space="0" w:color="auto"/>
            </w:tcBorders>
            <w:shd w:val="clear" w:color="auto" w:fill="auto"/>
            <w:noWrap/>
            <w:vAlign w:val="center"/>
            <w:hideMark/>
          </w:tcPr>
          <w:p w14:paraId="24CD89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320</w:t>
            </w:r>
          </w:p>
        </w:tc>
      </w:tr>
      <w:tr w:rsidR="00521BDF" w:rsidRPr="00521BDF" w14:paraId="25193A5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B711AC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D1C550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2F6AB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Θεριακησίου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C12FC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90810106</w:t>
            </w:r>
          </w:p>
        </w:tc>
        <w:tc>
          <w:tcPr>
            <w:tcW w:w="1480" w:type="dxa"/>
            <w:tcBorders>
              <w:top w:val="nil"/>
              <w:left w:val="nil"/>
              <w:bottom w:val="single" w:sz="4" w:space="0" w:color="auto"/>
              <w:right w:val="single" w:sz="4" w:space="0" w:color="auto"/>
            </w:tcBorders>
            <w:shd w:val="clear" w:color="auto" w:fill="auto"/>
            <w:noWrap/>
            <w:vAlign w:val="center"/>
            <w:hideMark/>
          </w:tcPr>
          <w:p w14:paraId="0F7CEB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673FB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13,148</w:t>
            </w:r>
          </w:p>
        </w:tc>
        <w:tc>
          <w:tcPr>
            <w:tcW w:w="1120" w:type="dxa"/>
            <w:tcBorders>
              <w:top w:val="nil"/>
              <w:left w:val="nil"/>
              <w:bottom w:val="single" w:sz="4" w:space="0" w:color="auto"/>
              <w:right w:val="single" w:sz="4" w:space="0" w:color="auto"/>
            </w:tcBorders>
            <w:shd w:val="clear" w:color="auto" w:fill="auto"/>
            <w:noWrap/>
            <w:vAlign w:val="center"/>
            <w:hideMark/>
          </w:tcPr>
          <w:p w14:paraId="6A7BA94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284</w:t>
            </w:r>
          </w:p>
        </w:tc>
      </w:tr>
      <w:tr w:rsidR="00521BDF" w:rsidRPr="00521BDF" w14:paraId="474756A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3E014F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69211A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CBB91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Κοπάνης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2C3FC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90810107</w:t>
            </w:r>
          </w:p>
        </w:tc>
        <w:tc>
          <w:tcPr>
            <w:tcW w:w="1480" w:type="dxa"/>
            <w:tcBorders>
              <w:top w:val="nil"/>
              <w:left w:val="nil"/>
              <w:bottom w:val="single" w:sz="4" w:space="0" w:color="auto"/>
              <w:right w:val="single" w:sz="4" w:space="0" w:color="auto"/>
            </w:tcBorders>
            <w:shd w:val="clear" w:color="auto" w:fill="auto"/>
            <w:noWrap/>
            <w:vAlign w:val="center"/>
            <w:hideMark/>
          </w:tcPr>
          <w:p w14:paraId="33AEBD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199EF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15,408</w:t>
            </w:r>
          </w:p>
        </w:tc>
        <w:tc>
          <w:tcPr>
            <w:tcW w:w="1120" w:type="dxa"/>
            <w:tcBorders>
              <w:top w:val="nil"/>
              <w:left w:val="nil"/>
              <w:bottom w:val="single" w:sz="4" w:space="0" w:color="auto"/>
              <w:right w:val="single" w:sz="4" w:space="0" w:color="auto"/>
            </w:tcBorders>
            <w:shd w:val="clear" w:color="auto" w:fill="auto"/>
            <w:noWrap/>
            <w:vAlign w:val="center"/>
            <w:hideMark/>
          </w:tcPr>
          <w:p w14:paraId="1978B8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350</w:t>
            </w:r>
          </w:p>
        </w:tc>
      </w:tr>
      <w:tr w:rsidR="00521BDF" w:rsidRPr="00521BDF" w14:paraId="2E8464C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6D5367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C964FB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D7DD2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Κουκλεσίου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EFFD9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90810108</w:t>
            </w:r>
          </w:p>
        </w:tc>
        <w:tc>
          <w:tcPr>
            <w:tcW w:w="1480" w:type="dxa"/>
            <w:tcBorders>
              <w:top w:val="nil"/>
              <w:left w:val="nil"/>
              <w:bottom w:val="single" w:sz="4" w:space="0" w:color="auto"/>
              <w:right w:val="single" w:sz="4" w:space="0" w:color="auto"/>
            </w:tcBorders>
            <w:shd w:val="clear" w:color="auto" w:fill="auto"/>
            <w:noWrap/>
            <w:vAlign w:val="center"/>
            <w:hideMark/>
          </w:tcPr>
          <w:p w14:paraId="184E8F6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8E015D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17,25</w:t>
            </w:r>
          </w:p>
        </w:tc>
        <w:tc>
          <w:tcPr>
            <w:tcW w:w="1120" w:type="dxa"/>
            <w:tcBorders>
              <w:top w:val="nil"/>
              <w:left w:val="nil"/>
              <w:bottom w:val="single" w:sz="4" w:space="0" w:color="auto"/>
              <w:right w:val="single" w:sz="4" w:space="0" w:color="auto"/>
            </w:tcBorders>
            <w:shd w:val="clear" w:color="auto" w:fill="auto"/>
            <w:noWrap/>
            <w:vAlign w:val="center"/>
            <w:hideMark/>
          </w:tcPr>
          <w:p w14:paraId="67B1E3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242</w:t>
            </w:r>
          </w:p>
        </w:tc>
      </w:tr>
      <w:tr w:rsidR="00521BDF" w:rsidRPr="00521BDF" w14:paraId="51194BC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81B40D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8947A4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32423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Κρυφοβού</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C637B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90810109</w:t>
            </w:r>
          </w:p>
        </w:tc>
        <w:tc>
          <w:tcPr>
            <w:tcW w:w="1480" w:type="dxa"/>
            <w:tcBorders>
              <w:top w:val="nil"/>
              <w:left w:val="nil"/>
              <w:bottom w:val="single" w:sz="4" w:space="0" w:color="auto"/>
              <w:right w:val="single" w:sz="4" w:space="0" w:color="auto"/>
            </w:tcBorders>
            <w:shd w:val="clear" w:color="auto" w:fill="auto"/>
            <w:noWrap/>
            <w:vAlign w:val="center"/>
            <w:hideMark/>
          </w:tcPr>
          <w:p w14:paraId="5F83F74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4B1DB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12,652</w:t>
            </w:r>
          </w:p>
        </w:tc>
        <w:tc>
          <w:tcPr>
            <w:tcW w:w="1120" w:type="dxa"/>
            <w:tcBorders>
              <w:top w:val="nil"/>
              <w:left w:val="nil"/>
              <w:bottom w:val="single" w:sz="4" w:space="0" w:color="auto"/>
              <w:right w:val="single" w:sz="4" w:space="0" w:color="auto"/>
            </w:tcBorders>
            <w:shd w:val="clear" w:color="auto" w:fill="auto"/>
            <w:noWrap/>
            <w:vAlign w:val="center"/>
            <w:hideMark/>
          </w:tcPr>
          <w:p w14:paraId="1644310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413</w:t>
            </w:r>
          </w:p>
        </w:tc>
      </w:tr>
      <w:tr w:rsidR="00521BDF" w:rsidRPr="00521BDF" w14:paraId="4264B7AB" w14:textId="77777777" w:rsidTr="00C5310E">
        <w:trPr>
          <w:trHeight w:val="300"/>
        </w:trPr>
        <w:tc>
          <w:tcPr>
            <w:tcW w:w="740" w:type="dxa"/>
            <w:vMerge/>
            <w:tcBorders>
              <w:top w:val="nil"/>
              <w:left w:val="single" w:sz="4" w:space="0" w:color="auto"/>
              <w:bottom w:val="single" w:sz="4" w:space="0" w:color="000000"/>
              <w:right w:val="single" w:sz="4" w:space="0" w:color="auto"/>
            </w:tcBorders>
            <w:vAlign w:val="center"/>
            <w:hideMark/>
          </w:tcPr>
          <w:p w14:paraId="527C1B2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E29B00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053041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Μελιάς</w:t>
            </w:r>
          </w:p>
        </w:tc>
        <w:tc>
          <w:tcPr>
            <w:tcW w:w="1360" w:type="dxa"/>
            <w:tcBorders>
              <w:top w:val="nil"/>
              <w:left w:val="nil"/>
              <w:bottom w:val="single" w:sz="4" w:space="0" w:color="auto"/>
              <w:right w:val="single" w:sz="4" w:space="0" w:color="auto"/>
            </w:tcBorders>
            <w:shd w:val="clear" w:color="auto" w:fill="auto"/>
            <w:noWrap/>
            <w:vAlign w:val="center"/>
            <w:hideMark/>
          </w:tcPr>
          <w:p w14:paraId="2BD0B07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90810110</w:t>
            </w:r>
          </w:p>
        </w:tc>
        <w:tc>
          <w:tcPr>
            <w:tcW w:w="1480" w:type="dxa"/>
            <w:tcBorders>
              <w:top w:val="nil"/>
              <w:left w:val="nil"/>
              <w:bottom w:val="single" w:sz="4" w:space="0" w:color="auto"/>
              <w:right w:val="single" w:sz="4" w:space="0" w:color="auto"/>
            </w:tcBorders>
            <w:shd w:val="clear" w:color="auto" w:fill="auto"/>
            <w:noWrap/>
            <w:vAlign w:val="center"/>
            <w:hideMark/>
          </w:tcPr>
          <w:p w14:paraId="000E6B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42B81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12,675</w:t>
            </w:r>
          </w:p>
        </w:tc>
        <w:tc>
          <w:tcPr>
            <w:tcW w:w="1120" w:type="dxa"/>
            <w:tcBorders>
              <w:top w:val="nil"/>
              <w:left w:val="nil"/>
              <w:bottom w:val="single" w:sz="4" w:space="0" w:color="auto"/>
              <w:right w:val="single" w:sz="4" w:space="0" w:color="auto"/>
            </w:tcBorders>
            <w:shd w:val="clear" w:color="auto" w:fill="auto"/>
            <w:noWrap/>
            <w:vAlign w:val="center"/>
            <w:hideMark/>
          </w:tcPr>
          <w:p w14:paraId="540441F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w:t>
            </w:r>
          </w:p>
        </w:tc>
      </w:tr>
      <w:tr w:rsidR="00521BDF" w:rsidRPr="00521BDF" w14:paraId="287EE2A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CE6E16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06214C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DC48A8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Μουσιωτίτσης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8046F7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90810111</w:t>
            </w:r>
          </w:p>
        </w:tc>
        <w:tc>
          <w:tcPr>
            <w:tcW w:w="1480" w:type="dxa"/>
            <w:tcBorders>
              <w:top w:val="nil"/>
              <w:left w:val="nil"/>
              <w:bottom w:val="single" w:sz="4" w:space="0" w:color="auto"/>
              <w:right w:val="single" w:sz="4" w:space="0" w:color="auto"/>
            </w:tcBorders>
            <w:shd w:val="clear" w:color="auto" w:fill="auto"/>
            <w:noWrap/>
            <w:vAlign w:val="center"/>
            <w:hideMark/>
          </w:tcPr>
          <w:p w14:paraId="1D35B23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0032E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23,074</w:t>
            </w:r>
          </w:p>
        </w:tc>
        <w:tc>
          <w:tcPr>
            <w:tcW w:w="1120" w:type="dxa"/>
            <w:tcBorders>
              <w:top w:val="nil"/>
              <w:left w:val="nil"/>
              <w:bottom w:val="single" w:sz="4" w:space="0" w:color="auto"/>
              <w:right w:val="single" w:sz="4" w:space="0" w:color="auto"/>
            </w:tcBorders>
            <w:shd w:val="clear" w:color="auto" w:fill="auto"/>
            <w:noWrap/>
            <w:vAlign w:val="center"/>
            <w:hideMark/>
          </w:tcPr>
          <w:p w14:paraId="050EEB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605</w:t>
            </w:r>
          </w:p>
        </w:tc>
      </w:tr>
      <w:tr w:rsidR="00521BDF" w:rsidRPr="00521BDF" w14:paraId="4A77DED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6CA19E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25088B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699872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Μυροδάφνης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AE1F5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90810112</w:t>
            </w:r>
          </w:p>
        </w:tc>
        <w:tc>
          <w:tcPr>
            <w:tcW w:w="1480" w:type="dxa"/>
            <w:tcBorders>
              <w:top w:val="nil"/>
              <w:left w:val="nil"/>
              <w:bottom w:val="single" w:sz="4" w:space="0" w:color="auto"/>
              <w:right w:val="single" w:sz="4" w:space="0" w:color="auto"/>
            </w:tcBorders>
            <w:shd w:val="clear" w:color="auto" w:fill="auto"/>
            <w:noWrap/>
            <w:vAlign w:val="center"/>
            <w:hideMark/>
          </w:tcPr>
          <w:p w14:paraId="2984A0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00BD9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w:t>
            </w:r>
          </w:p>
        </w:tc>
        <w:tc>
          <w:tcPr>
            <w:tcW w:w="1120" w:type="dxa"/>
            <w:tcBorders>
              <w:top w:val="nil"/>
              <w:left w:val="nil"/>
              <w:bottom w:val="single" w:sz="4" w:space="0" w:color="auto"/>
              <w:right w:val="single" w:sz="4" w:space="0" w:color="auto"/>
            </w:tcBorders>
            <w:shd w:val="clear" w:color="auto" w:fill="auto"/>
            <w:noWrap/>
            <w:vAlign w:val="center"/>
            <w:hideMark/>
          </w:tcPr>
          <w:p w14:paraId="41969F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139</w:t>
            </w:r>
          </w:p>
        </w:tc>
      </w:tr>
      <w:tr w:rsidR="00521BDF" w:rsidRPr="00521BDF" w14:paraId="6183E60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3AD1D7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350815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27F1DC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Πέρδικας</w:t>
            </w:r>
          </w:p>
        </w:tc>
        <w:tc>
          <w:tcPr>
            <w:tcW w:w="1360" w:type="dxa"/>
            <w:tcBorders>
              <w:top w:val="nil"/>
              <w:left w:val="nil"/>
              <w:bottom w:val="single" w:sz="4" w:space="0" w:color="auto"/>
              <w:right w:val="single" w:sz="4" w:space="0" w:color="auto"/>
            </w:tcBorders>
            <w:shd w:val="clear" w:color="auto" w:fill="auto"/>
            <w:noWrap/>
            <w:vAlign w:val="center"/>
            <w:hideMark/>
          </w:tcPr>
          <w:p w14:paraId="71A745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90810113</w:t>
            </w:r>
          </w:p>
        </w:tc>
        <w:tc>
          <w:tcPr>
            <w:tcW w:w="1480" w:type="dxa"/>
            <w:tcBorders>
              <w:top w:val="nil"/>
              <w:left w:val="nil"/>
              <w:bottom w:val="single" w:sz="4" w:space="0" w:color="auto"/>
              <w:right w:val="single" w:sz="4" w:space="0" w:color="auto"/>
            </w:tcBorders>
            <w:shd w:val="clear" w:color="auto" w:fill="auto"/>
            <w:noWrap/>
            <w:vAlign w:val="center"/>
            <w:hideMark/>
          </w:tcPr>
          <w:p w14:paraId="393334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C646A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6,875</w:t>
            </w:r>
          </w:p>
        </w:tc>
        <w:tc>
          <w:tcPr>
            <w:tcW w:w="1120" w:type="dxa"/>
            <w:tcBorders>
              <w:top w:val="nil"/>
              <w:left w:val="nil"/>
              <w:bottom w:val="single" w:sz="4" w:space="0" w:color="auto"/>
              <w:right w:val="single" w:sz="4" w:space="0" w:color="auto"/>
            </w:tcBorders>
            <w:shd w:val="clear" w:color="auto" w:fill="auto"/>
            <w:noWrap/>
            <w:vAlign w:val="center"/>
            <w:hideMark/>
          </w:tcPr>
          <w:p w14:paraId="335867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130</w:t>
            </w:r>
          </w:p>
        </w:tc>
      </w:tr>
      <w:tr w:rsidR="00521BDF" w:rsidRPr="00521BDF" w14:paraId="3BDFBB90" w14:textId="77777777" w:rsidTr="00C5310E">
        <w:trPr>
          <w:trHeight w:val="345"/>
        </w:trPr>
        <w:tc>
          <w:tcPr>
            <w:tcW w:w="740" w:type="dxa"/>
            <w:vMerge/>
            <w:tcBorders>
              <w:top w:val="nil"/>
              <w:left w:val="single" w:sz="4" w:space="0" w:color="auto"/>
              <w:bottom w:val="single" w:sz="4" w:space="0" w:color="000000"/>
              <w:right w:val="single" w:sz="4" w:space="0" w:color="auto"/>
            </w:tcBorders>
            <w:vAlign w:val="center"/>
            <w:hideMark/>
          </w:tcPr>
          <w:p w14:paraId="1C1BC3C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032761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AE9578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Πεστών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4CFA3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90810114</w:t>
            </w:r>
          </w:p>
        </w:tc>
        <w:tc>
          <w:tcPr>
            <w:tcW w:w="1480" w:type="dxa"/>
            <w:tcBorders>
              <w:top w:val="nil"/>
              <w:left w:val="nil"/>
              <w:bottom w:val="single" w:sz="4" w:space="0" w:color="auto"/>
              <w:right w:val="single" w:sz="4" w:space="0" w:color="auto"/>
            </w:tcBorders>
            <w:shd w:val="clear" w:color="auto" w:fill="auto"/>
            <w:noWrap/>
            <w:vAlign w:val="center"/>
            <w:hideMark/>
          </w:tcPr>
          <w:p w14:paraId="6CC3D7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041A9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11,15</w:t>
            </w:r>
          </w:p>
        </w:tc>
        <w:tc>
          <w:tcPr>
            <w:tcW w:w="1120" w:type="dxa"/>
            <w:tcBorders>
              <w:top w:val="nil"/>
              <w:left w:val="nil"/>
              <w:bottom w:val="single" w:sz="4" w:space="0" w:color="auto"/>
              <w:right w:val="single" w:sz="4" w:space="0" w:color="auto"/>
            </w:tcBorders>
            <w:shd w:val="clear" w:color="auto" w:fill="auto"/>
            <w:noWrap/>
            <w:vAlign w:val="center"/>
            <w:hideMark/>
          </w:tcPr>
          <w:p w14:paraId="6206D9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193</w:t>
            </w:r>
          </w:p>
        </w:tc>
      </w:tr>
      <w:tr w:rsidR="00521BDF" w:rsidRPr="00521BDF" w14:paraId="7EBD75A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12B4E7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56E0C3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9D668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Ραβενίων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1841D9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90810115</w:t>
            </w:r>
          </w:p>
        </w:tc>
        <w:tc>
          <w:tcPr>
            <w:tcW w:w="1480" w:type="dxa"/>
            <w:tcBorders>
              <w:top w:val="nil"/>
              <w:left w:val="nil"/>
              <w:bottom w:val="single" w:sz="4" w:space="0" w:color="auto"/>
              <w:right w:val="single" w:sz="4" w:space="0" w:color="auto"/>
            </w:tcBorders>
            <w:shd w:val="clear" w:color="auto" w:fill="auto"/>
            <w:noWrap/>
            <w:vAlign w:val="center"/>
            <w:hideMark/>
          </w:tcPr>
          <w:p w14:paraId="647128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4209C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7,525</w:t>
            </w:r>
          </w:p>
        </w:tc>
        <w:tc>
          <w:tcPr>
            <w:tcW w:w="1120" w:type="dxa"/>
            <w:tcBorders>
              <w:top w:val="nil"/>
              <w:left w:val="nil"/>
              <w:bottom w:val="single" w:sz="4" w:space="0" w:color="auto"/>
              <w:right w:val="single" w:sz="4" w:space="0" w:color="auto"/>
            </w:tcBorders>
            <w:shd w:val="clear" w:color="auto" w:fill="auto"/>
            <w:noWrap/>
            <w:vAlign w:val="center"/>
            <w:hideMark/>
          </w:tcPr>
          <w:p w14:paraId="521EB2C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106</w:t>
            </w:r>
          </w:p>
        </w:tc>
      </w:tr>
      <w:tr w:rsidR="00521BDF" w:rsidRPr="00521BDF" w14:paraId="7F7A28B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558519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83E6B9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DB33F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Σερβιανών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097E6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90810116</w:t>
            </w:r>
          </w:p>
        </w:tc>
        <w:tc>
          <w:tcPr>
            <w:tcW w:w="1480" w:type="dxa"/>
            <w:tcBorders>
              <w:top w:val="nil"/>
              <w:left w:val="nil"/>
              <w:bottom w:val="single" w:sz="4" w:space="0" w:color="auto"/>
              <w:right w:val="single" w:sz="4" w:space="0" w:color="auto"/>
            </w:tcBorders>
            <w:shd w:val="clear" w:color="auto" w:fill="auto"/>
            <w:noWrap/>
            <w:vAlign w:val="center"/>
            <w:hideMark/>
          </w:tcPr>
          <w:p w14:paraId="7E7A02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9B6E9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10,847</w:t>
            </w:r>
          </w:p>
        </w:tc>
        <w:tc>
          <w:tcPr>
            <w:tcW w:w="1120" w:type="dxa"/>
            <w:tcBorders>
              <w:top w:val="nil"/>
              <w:left w:val="nil"/>
              <w:bottom w:val="single" w:sz="4" w:space="0" w:color="auto"/>
              <w:right w:val="single" w:sz="4" w:space="0" w:color="auto"/>
            </w:tcBorders>
            <w:shd w:val="clear" w:color="auto" w:fill="auto"/>
            <w:noWrap/>
            <w:vAlign w:val="center"/>
            <w:hideMark/>
          </w:tcPr>
          <w:p w14:paraId="693A5F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435</w:t>
            </w:r>
          </w:p>
        </w:tc>
      </w:tr>
      <w:tr w:rsidR="00521BDF" w:rsidRPr="00521BDF" w14:paraId="55AEE98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C78EE3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6587A7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B5E2A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Σκλίβανης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69333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90810117</w:t>
            </w:r>
          </w:p>
        </w:tc>
        <w:tc>
          <w:tcPr>
            <w:tcW w:w="1480" w:type="dxa"/>
            <w:tcBorders>
              <w:top w:val="nil"/>
              <w:left w:val="nil"/>
              <w:bottom w:val="single" w:sz="4" w:space="0" w:color="auto"/>
              <w:right w:val="single" w:sz="4" w:space="0" w:color="auto"/>
            </w:tcBorders>
            <w:shd w:val="clear" w:color="auto" w:fill="auto"/>
            <w:noWrap/>
            <w:vAlign w:val="center"/>
            <w:hideMark/>
          </w:tcPr>
          <w:p w14:paraId="182A71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F3F5C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32,649</w:t>
            </w:r>
          </w:p>
        </w:tc>
        <w:tc>
          <w:tcPr>
            <w:tcW w:w="1120" w:type="dxa"/>
            <w:tcBorders>
              <w:top w:val="nil"/>
              <w:left w:val="nil"/>
              <w:bottom w:val="single" w:sz="4" w:space="0" w:color="auto"/>
              <w:right w:val="single" w:sz="4" w:space="0" w:color="auto"/>
            </w:tcBorders>
            <w:shd w:val="clear" w:color="auto" w:fill="auto"/>
            <w:noWrap/>
            <w:vAlign w:val="center"/>
            <w:hideMark/>
          </w:tcPr>
          <w:p w14:paraId="2CC9D2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235</w:t>
            </w:r>
          </w:p>
        </w:tc>
      </w:tr>
      <w:tr w:rsidR="00521BDF" w:rsidRPr="00521BDF" w14:paraId="3DE096A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241C8C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0C0EB0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405A9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Τερόβου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846C55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90810118</w:t>
            </w:r>
          </w:p>
        </w:tc>
        <w:tc>
          <w:tcPr>
            <w:tcW w:w="1480" w:type="dxa"/>
            <w:tcBorders>
              <w:top w:val="nil"/>
              <w:left w:val="nil"/>
              <w:bottom w:val="single" w:sz="4" w:space="0" w:color="auto"/>
              <w:right w:val="single" w:sz="4" w:space="0" w:color="auto"/>
            </w:tcBorders>
            <w:shd w:val="clear" w:color="auto" w:fill="auto"/>
            <w:noWrap/>
            <w:vAlign w:val="center"/>
            <w:hideMark/>
          </w:tcPr>
          <w:p w14:paraId="1E0E68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9D1059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24,774</w:t>
            </w:r>
          </w:p>
        </w:tc>
        <w:tc>
          <w:tcPr>
            <w:tcW w:w="1120" w:type="dxa"/>
            <w:tcBorders>
              <w:top w:val="nil"/>
              <w:left w:val="nil"/>
              <w:bottom w:val="single" w:sz="4" w:space="0" w:color="auto"/>
              <w:right w:val="single" w:sz="4" w:space="0" w:color="auto"/>
            </w:tcBorders>
            <w:shd w:val="clear" w:color="auto" w:fill="auto"/>
            <w:noWrap/>
            <w:vAlign w:val="center"/>
            <w:hideMark/>
          </w:tcPr>
          <w:p w14:paraId="52D12E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385</w:t>
            </w:r>
          </w:p>
        </w:tc>
      </w:tr>
      <w:tr w:rsidR="00521BDF" w:rsidRPr="00521BDF" w14:paraId="038B2D07"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6BFFFD5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6A63AA2"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42243E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ΔΩΔΩΝΗΣ</w:t>
            </w:r>
          </w:p>
        </w:tc>
      </w:tr>
      <w:tr w:rsidR="00521BDF" w:rsidRPr="00521BDF" w14:paraId="4456921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D4B092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2AA41E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8AF31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Αγίας Αναστασίας</w:t>
            </w:r>
          </w:p>
        </w:tc>
        <w:tc>
          <w:tcPr>
            <w:tcW w:w="1360" w:type="dxa"/>
            <w:tcBorders>
              <w:top w:val="nil"/>
              <w:left w:val="nil"/>
              <w:bottom w:val="single" w:sz="4" w:space="0" w:color="auto"/>
              <w:right w:val="single" w:sz="4" w:space="0" w:color="auto"/>
            </w:tcBorders>
            <w:shd w:val="clear" w:color="auto" w:fill="auto"/>
            <w:noWrap/>
            <w:vAlign w:val="center"/>
            <w:hideMark/>
          </w:tcPr>
          <w:p w14:paraId="641D35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90810201</w:t>
            </w:r>
          </w:p>
        </w:tc>
        <w:tc>
          <w:tcPr>
            <w:tcW w:w="1480" w:type="dxa"/>
            <w:tcBorders>
              <w:top w:val="nil"/>
              <w:left w:val="nil"/>
              <w:bottom w:val="single" w:sz="4" w:space="0" w:color="auto"/>
              <w:right w:val="single" w:sz="4" w:space="0" w:color="auto"/>
            </w:tcBorders>
            <w:shd w:val="clear" w:color="auto" w:fill="auto"/>
            <w:noWrap/>
            <w:vAlign w:val="center"/>
            <w:hideMark/>
          </w:tcPr>
          <w:p w14:paraId="4FA264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3F862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7,775</w:t>
            </w:r>
          </w:p>
        </w:tc>
        <w:tc>
          <w:tcPr>
            <w:tcW w:w="1120" w:type="dxa"/>
            <w:tcBorders>
              <w:top w:val="nil"/>
              <w:left w:val="nil"/>
              <w:bottom w:val="single" w:sz="4" w:space="0" w:color="auto"/>
              <w:right w:val="single" w:sz="4" w:space="0" w:color="auto"/>
            </w:tcBorders>
            <w:shd w:val="clear" w:color="auto" w:fill="auto"/>
            <w:noWrap/>
            <w:vAlign w:val="center"/>
            <w:hideMark/>
          </w:tcPr>
          <w:p w14:paraId="0AE668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89</w:t>
            </w:r>
          </w:p>
        </w:tc>
      </w:tr>
      <w:tr w:rsidR="00521BDF" w:rsidRPr="00521BDF" w14:paraId="5B00B4B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8306B6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4962F5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0A297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Δραγοψάς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89E28D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90810202</w:t>
            </w:r>
          </w:p>
        </w:tc>
        <w:tc>
          <w:tcPr>
            <w:tcW w:w="1480" w:type="dxa"/>
            <w:tcBorders>
              <w:top w:val="nil"/>
              <w:left w:val="nil"/>
              <w:bottom w:val="single" w:sz="4" w:space="0" w:color="auto"/>
              <w:right w:val="single" w:sz="4" w:space="0" w:color="auto"/>
            </w:tcBorders>
            <w:shd w:val="clear" w:color="auto" w:fill="auto"/>
            <w:noWrap/>
            <w:vAlign w:val="center"/>
            <w:hideMark/>
          </w:tcPr>
          <w:p w14:paraId="76908C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2767B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11,985</w:t>
            </w:r>
          </w:p>
        </w:tc>
        <w:tc>
          <w:tcPr>
            <w:tcW w:w="1120" w:type="dxa"/>
            <w:tcBorders>
              <w:top w:val="nil"/>
              <w:left w:val="nil"/>
              <w:bottom w:val="single" w:sz="4" w:space="0" w:color="auto"/>
              <w:right w:val="single" w:sz="4" w:space="0" w:color="auto"/>
            </w:tcBorders>
            <w:shd w:val="clear" w:color="auto" w:fill="auto"/>
            <w:noWrap/>
            <w:vAlign w:val="center"/>
            <w:hideMark/>
          </w:tcPr>
          <w:p w14:paraId="365E4E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w:t>
            </w:r>
          </w:p>
        </w:tc>
      </w:tr>
      <w:tr w:rsidR="00521BDF" w:rsidRPr="00521BDF" w14:paraId="1709272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522499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F6F0A8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1F334C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Δραμεσιών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A3DAE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90810203</w:t>
            </w:r>
          </w:p>
        </w:tc>
        <w:tc>
          <w:tcPr>
            <w:tcW w:w="1480" w:type="dxa"/>
            <w:tcBorders>
              <w:top w:val="nil"/>
              <w:left w:val="nil"/>
              <w:bottom w:val="single" w:sz="4" w:space="0" w:color="auto"/>
              <w:right w:val="single" w:sz="4" w:space="0" w:color="auto"/>
            </w:tcBorders>
            <w:shd w:val="clear" w:color="auto" w:fill="auto"/>
            <w:noWrap/>
            <w:vAlign w:val="center"/>
            <w:hideMark/>
          </w:tcPr>
          <w:p w14:paraId="4B53EC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D9C3D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11,173</w:t>
            </w:r>
          </w:p>
        </w:tc>
        <w:tc>
          <w:tcPr>
            <w:tcW w:w="1120" w:type="dxa"/>
            <w:tcBorders>
              <w:top w:val="nil"/>
              <w:left w:val="nil"/>
              <w:bottom w:val="single" w:sz="4" w:space="0" w:color="auto"/>
              <w:right w:val="single" w:sz="4" w:space="0" w:color="auto"/>
            </w:tcBorders>
            <w:shd w:val="clear" w:color="auto" w:fill="auto"/>
            <w:noWrap/>
            <w:vAlign w:val="center"/>
            <w:hideMark/>
          </w:tcPr>
          <w:p w14:paraId="1DF9E6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125</w:t>
            </w:r>
          </w:p>
        </w:tc>
      </w:tr>
      <w:tr w:rsidR="00521BDF" w:rsidRPr="00521BDF" w14:paraId="2A4D099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52F06C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824392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0B0F80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Δωδώνης</w:t>
            </w:r>
          </w:p>
        </w:tc>
        <w:tc>
          <w:tcPr>
            <w:tcW w:w="1360" w:type="dxa"/>
            <w:tcBorders>
              <w:top w:val="nil"/>
              <w:left w:val="nil"/>
              <w:bottom w:val="single" w:sz="4" w:space="0" w:color="auto"/>
              <w:right w:val="single" w:sz="4" w:space="0" w:color="auto"/>
            </w:tcBorders>
            <w:shd w:val="clear" w:color="auto" w:fill="auto"/>
            <w:noWrap/>
            <w:vAlign w:val="center"/>
            <w:hideMark/>
          </w:tcPr>
          <w:p w14:paraId="502868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90810204</w:t>
            </w:r>
          </w:p>
        </w:tc>
        <w:tc>
          <w:tcPr>
            <w:tcW w:w="1480" w:type="dxa"/>
            <w:tcBorders>
              <w:top w:val="nil"/>
              <w:left w:val="nil"/>
              <w:bottom w:val="single" w:sz="4" w:space="0" w:color="auto"/>
              <w:right w:val="single" w:sz="4" w:space="0" w:color="auto"/>
            </w:tcBorders>
            <w:shd w:val="clear" w:color="auto" w:fill="auto"/>
            <w:noWrap/>
            <w:vAlign w:val="center"/>
            <w:hideMark/>
          </w:tcPr>
          <w:p w14:paraId="394E4F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C4AB2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8,748</w:t>
            </w:r>
          </w:p>
        </w:tc>
        <w:tc>
          <w:tcPr>
            <w:tcW w:w="1120" w:type="dxa"/>
            <w:tcBorders>
              <w:top w:val="nil"/>
              <w:left w:val="nil"/>
              <w:bottom w:val="single" w:sz="4" w:space="0" w:color="auto"/>
              <w:right w:val="single" w:sz="4" w:space="0" w:color="auto"/>
            </w:tcBorders>
            <w:shd w:val="clear" w:color="auto" w:fill="auto"/>
            <w:noWrap/>
            <w:vAlign w:val="center"/>
            <w:hideMark/>
          </w:tcPr>
          <w:p w14:paraId="28A3AD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184</w:t>
            </w:r>
          </w:p>
        </w:tc>
      </w:tr>
      <w:tr w:rsidR="00521BDF" w:rsidRPr="00521BDF" w14:paraId="2E07111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876EA0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4FE1E5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3DF92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Κωστάνιανης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2FA91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90810205</w:t>
            </w:r>
          </w:p>
        </w:tc>
        <w:tc>
          <w:tcPr>
            <w:tcW w:w="1480" w:type="dxa"/>
            <w:tcBorders>
              <w:top w:val="nil"/>
              <w:left w:val="nil"/>
              <w:bottom w:val="single" w:sz="4" w:space="0" w:color="auto"/>
              <w:right w:val="single" w:sz="4" w:space="0" w:color="auto"/>
            </w:tcBorders>
            <w:shd w:val="clear" w:color="auto" w:fill="auto"/>
            <w:noWrap/>
            <w:vAlign w:val="center"/>
            <w:hideMark/>
          </w:tcPr>
          <w:p w14:paraId="61AC6C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EC5DA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11,46</w:t>
            </w:r>
          </w:p>
        </w:tc>
        <w:tc>
          <w:tcPr>
            <w:tcW w:w="1120" w:type="dxa"/>
            <w:tcBorders>
              <w:top w:val="nil"/>
              <w:left w:val="nil"/>
              <w:bottom w:val="single" w:sz="4" w:space="0" w:color="auto"/>
              <w:right w:val="single" w:sz="4" w:space="0" w:color="auto"/>
            </w:tcBorders>
            <w:shd w:val="clear" w:color="auto" w:fill="auto"/>
            <w:noWrap/>
            <w:vAlign w:val="center"/>
            <w:hideMark/>
          </w:tcPr>
          <w:p w14:paraId="77525EA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115</w:t>
            </w:r>
          </w:p>
        </w:tc>
      </w:tr>
      <w:tr w:rsidR="00521BDF" w:rsidRPr="00521BDF" w14:paraId="6356E52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027EED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70239C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B7007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Μαντείου</w:t>
            </w:r>
          </w:p>
        </w:tc>
        <w:tc>
          <w:tcPr>
            <w:tcW w:w="1360" w:type="dxa"/>
            <w:tcBorders>
              <w:top w:val="nil"/>
              <w:left w:val="nil"/>
              <w:bottom w:val="single" w:sz="4" w:space="0" w:color="auto"/>
              <w:right w:val="single" w:sz="4" w:space="0" w:color="auto"/>
            </w:tcBorders>
            <w:shd w:val="clear" w:color="auto" w:fill="auto"/>
            <w:noWrap/>
            <w:vAlign w:val="center"/>
            <w:hideMark/>
          </w:tcPr>
          <w:p w14:paraId="03DB88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90810206</w:t>
            </w:r>
          </w:p>
        </w:tc>
        <w:tc>
          <w:tcPr>
            <w:tcW w:w="1480" w:type="dxa"/>
            <w:tcBorders>
              <w:top w:val="nil"/>
              <w:left w:val="nil"/>
              <w:bottom w:val="single" w:sz="4" w:space="0" w:color="auto"/>
              <w:right w:val="single" w:sz="4" w:space="0" w:color="auto"/>
            </w:tcBorders>
            <w:shd w:val="clear" w:color="auto" w:fill="auto"/>
            <w:noWrap/>
            <w:vAlign w:val="center"/>
            <w:hideMark/>
          </w:tcPr>
          <w:p w14:paraId="17FD0F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2509D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7,973</w:t>
            </w:r>
          </w:p>
        </w:tc>
        <w:tc>
          <w:tcPr>
            <w:tcW w:w="1120" w:type="dxa"/>
            <w:tcBorders>
              <w:top w:val="nil"/>
              <w:left w:val="nil"/>
              <w:bottom w:val="single" w:sz="4" w:space="0" w:color="auto"/>
              <w:right w:val="single" w:sz="4" w:space="0" w:color="auto"/>
            </w:tcBorders>
            <w:shd w:val="clear" w:color="auto" w:fill="auto"/>
            <w:noWrap/>
            <w:vAlign w:val="center"/>
            <w:hideMark/>
          </w:tcPr>
          <w:p w14:paraId="49AF40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169</w:t>
            </w:r>
          </w:p>
        </w:tc>
      </w:tr>
      <w:tr w:rsidR="00521BDF" w:rsidRPr="00521BDF" w14:paraId="3156FB0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7A1BE5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310F4A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C85FE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Μελιγγών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B9107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90810207</w:t>
            </w:r>
          </w:p>
        </w:tc>
        <w:tc>
          <w:tcPr>
            <w:tcW w:w="1480" w:type="dxa"/>
            <w:tcBorders>
              <w:top w:val="nil"/>
              <w:left w:val="nil"/>
              <w:bottom w:val="single" w:sz="4" w:space="0" w:color="auto"/>
              <w:right w:val="single" w:sz="4" w:space="0" w:color="auto"/>
            </w:tcBorders>
            <w:shd w:val="clear" w:color="auto" w:fill="auto"/>
            <w:noWrap/>
            <w:vAlign w:val="center"/>
            <w:hideMark/>
          </w:tcPr>
          <w:p w14:paraId="75D90D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2F6C8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12,547</w:t>
            </w:r>
          </w:p>
        </w:tc>
        <w:tc>
          <w:tcPr>
            <w:tcW w:w="1120" w:type="dxa"/>
            <w:tcBorders>
              <w:top w:val="nil"/>
              <w:left w:val="nil"/>
              <w:bottom w:val="single" w:sz="4" w:space="0" w:color="auto"/>
              <w:right w:val="single" w:sz="4" w:space="0" w:color="auto"/>
            </w:tcBorders>
            <w:shd w:val="clear" w:color="auto" w:fill="auto"/>
            <w:noWrap/>
            <w:vAlign w:val="center"/>
            <w:hideMark/>
          </w:tcPr>
          <w:p w14:paraId="707AC7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390</w:t>
            </w:r>
          </w:p>
        </w:tc>
      </w:tr>
      <w:tr w:rsidR="00521BDF" w:rsidRPr="00521BDF" w14:paraId="54597C3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0E9AF6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FFC186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54020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Πολυγύρου</w:t>
            </w:r>
          </w:p>
        </w:tc>
        <w:tc>
          <w:tcPr>
            <w:tcW w:w="1360" w:type="dxa"/>
            <w:tcBorders>
              <w:top w:val="nil"/>
              <w:left w:val="nil"/>
              <w:bottom w:val="single" w:sz="4" w:space="0" w:color="auto"/>
              <w:right w:val="single" w:sz="4" w:space="0" w:color="auto"/>
            </w:tcBorders>
            <w:shd w:val="clear" w:color="auto" w:fill="auto"/>
            <w:noWrap/>
            <w:vAlign w:val="center"/>
            <w:hideMark/>
          </w:tcPr>
          <w:p w14:paraId="581F17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90810208</w:t>
            </w:r>
          </w:p>
        </w:tc>
        <w:tc>
          <w:tcPr>
            <w:tcW w:w="1480" w:type="dxa"/>
            <w:tcBorders>
              <w:top w:val="nil"/>
              <w:left w:val="nil"/>
              <w:bottom w:val="single" w:sz="4" w:space="0" w:color="auto"/>
              <w:right w:val="single" w:sz="4" w:space="0" w:color="auto"/>
            </w:tcBorders>
            <w:shd w:val="clear" w:color="auto" w:fill="auto"/>
            <w:noWrap/>
            <w:vAlign w:val="center"/>
            <w:hideMark/>
          </w:tcPr>
          <w:p w14:paraId="3BC7B4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756B0C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20,143</w:t>
            </w:r>
          </w:p>
        </w:tc>
        <w:tc>
          <w:tcPr>
            <w:tcW w:w="1120" w:type="dxa"/>
            <w:tcBorders>
              <w:top w:val="nil"/>
              <w:left w:val="nil"/>
              <w:bottom w:val="single" w:sz="4" w:space="0" w:color="auto"/>
              <w:right w:val="single" w:sz="4" w:space="0" w:color="auto"/>
            </w:tcBorders>
            <w:shd w:val="clear" w:color="auto" w:fill="auto"/>
            <w:noWrap/>
            <w:vAlign w:val="center"/>
            <w:hideMark/>
          </w:tcPr>
          <w:p w14:paraId="53C8AB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148</w:t>
            </w:r>
          </w:p>
        </w:tc>
      </w:tr>
      <w:tr w:rsidR="00521BDF" w:rsidRPr="00521BDF" w14:paraId="30D44607" w14:textId="77777777" w:rsidTr="00C5310E">
        <w:trPr>
          <w:trHeight w:val="285"/>
        </w:trPr>
        <w:tc>
          <w:tcPr>
            <w:tcW w:w="740" w:type="dxa"/>
            <w:vMerge/>
            <w:tcBorders>
              <w:top w:val="nil"/>
              <w:left w:val="single" w:sz="4" w:space="0" w:color="auto"/>
              <w:bottom w:val="single" w:sz="4" w:space="0" w:color="000000"/>
              <w:right w:val="single" w:sz="4" w:space="0" w:color="auto"/>
            </w:tcBorders>
            <w:vAlign w:val="center"/>
            <w:hideMark/>
          </w:tcPr>
          <w:p w14:paraId="07FFD79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CFDEAB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42206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Ψήνας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85E95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90810209</w:t>
            </w:r>
          </w:p>
        </w:tc>
        <w:tc>
          <w:tcPr>
            <w:tcW w:w="1480" w:type="dxa"/>
            <w:tcBorders>
              <w:top w:val="nil"/>
              <w:left w:val="nil"/>
              <w:bottom w:val="single" w:sz="4" w:space="0" w:color="auto"/>
              <w:right w:val="single" w:sz="4" w:space="0" w:color="auto"/>
            </w:tcBorders>
            <w:shd w:val="clear" w:color="auto" w:fill="auto"/>
            <w:noWrap/>
            <w:vAlign w:val="center"/>
            <w:hideMark/>
          </w:tcPr>
          <w:p w14:paraId="7F8C49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3E752F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9,232</w:t>
            </w:r>
          </w:p>
        </w:tc>
        <w:tc>
          <w:tcPr>
            <w:tcW w:w="1120" w:type="dxa"/>
            <w:tcBorders>
              <w:top w:val="nil"/>
              <w:left w:val="nil"/>
              <w:bottom w:val="single" w:sz="4" w:space="0" w:color="auto"/>
              <w:right w:val="single" w:sz="4" w:space="0" w:color="auto"/>
            </w:tcBorders>
            <w:shd w:val="clear" w:color="auto" w:fill="auto"/>
            <w:noWrap/>
            <w:vAlign w:val="center"/>
            <w:hideMark/>
          </w:tcPr>
          <w:p w14:paraId="1C66DA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w:t>
            </w:r>
          </w:p>
        </w:tc>
      </w:tr>
      <w:tr w:rsidR="00521BDF" w:rsidRPr="00521BDF" w14:paraId="418581BC"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5A8F5A6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88AFAED"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16C93F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ΛΑΚΚΑΣ ΣΟΥΛΙΟΥ</w:t>
            </w:r>
          </w:p>
        </w:tc>
      </w:tr>
      <w:tr w:rsidR="00521BDF" w:rsidRPr="00521BDF" w14:paraId="019094F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9CEEE3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295F43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DC7F22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Αλεποχωρίου</w:t>
            </w:r>
            <w:proofErr w:type="spellEnd"/>
            <w:r w:rsidRPr="00521BDF">
              <w:rPr>
                <w:rFonts w:ascii="Calibri" w:hAnsi="Calibri" w:cs="Calibri"/>
                <w:sz w:val="18"/>
                <w:szCs w:val="18"/>
              </w:rPr>
              <w:t xml:space="preserve"> Μπότσαρη</w:t>
            </w:r>
          </w:p>
        </w:tc>
        <w:tc>
          <w:tcPr>
            <w:tcW w:w="1360" w:type="dxa"/>
            <w:tcBorders>
              <w:top w:val="nil"/>
              <w:left w:val="nil"/>
              <w:bottom w:val="single" w:sz="4" w:space="0" w:color="auto"/>
              <w:right w:val="single" w:sz="4" w:space="0" w:color="auto"/>
            </w:tcBorders>
            <w:shd w:val="clear" w:color="auto" w:fill="auto"/>
            <w:noWrap/>
            <w:vAlign w:val="center"/>
            <w:hideMark/>
          </w:tcPr>
          <w:p w14:paraId="5AA261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90810301</w:t>
            </w:r>
          </w:p>
        </w:tc>
        <w:tc>
          <w:tcPr>
            <w:tcW w:w="1480" w:type="dxa"/>
            <w:tcBorders>
              <w:top w:val="nil"/>
              <w:left w:val="nil"/>
              <w:bottom w:val="single" w:sz="4" w:space="0" w:color="auto"/>
              <w:right w:val="single" w:sz="4" w:space="0" w:color="auto"/>
            </w:tcBorders>
            <w:shd w:val="clear" w:color="auto" w:fill="auto"/>
            <w:noWrap/>
            <w:vAlign w:val="center"/>
            <w:hideMark/>
          </w:tcPr>
          <w:p w14:paraId="227B55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09A9E8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10,353</w:t>
            </w:r>
          </w:p>
        </w:tc>
        <w:tc>
          <w:tcPr>
            <w:tcW w:w="1120" w:type="dxa"/>
            <w:tcBorders>
              <w:top w:val="nil"/>
              <w:left w:val="nil"/>
              <w:bottom w:val="single" w:sz="4" w:space="0" w:color="auto"/>
              <w:right w:val="single" w:sz="4" w:space="0" w:color="auto"/>
            </w:tcBorders>
            <w:shd w:val="clear" w:color="auto" w:fill="auto"/>
            <w:noWrap/>
            <w:vAlign w:val="center"/>
            <w:hideMark/>
          </w:tcPr>
          <w:p w14:paraId="76C1BD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208</w:t>
            </w:r>
          </w:p>
        </w:tc>
      </w:tr>
      <w:tr w:rsidR="00521BDF" w:rsidRPr="00521BDF" w14:paraId="3402991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2AFDF7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01C84E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122E7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Αρδόσεως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31F77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90810302</w:t>
            </w:r>
          </w:p>
        </w:tc>
        <w:tc>
          <w:tcPr>
            <w:tcW w:w="1480" w:type="dxa"/>
            <w:tcBorders>
              <w:top w:val="nil"/>
              <w:left w:val="nil"/>
              <w:bottom w:val="single" w:sz="4" w:space="0" w:color="auto"/>
              <w:right w:val="single" w:sz="4" w:space="0" w:color="auto"/>
            </w:tcBorders>
            <w:shd w:val="clear" w:color="auto" w:fill="auto"/>
            <w:noWrap/>
            <w:vAlign w:val="center"/>
            <w:hideMark/>
          </w:tcPr>
          <w:p w14:paraId="4929C9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336AD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12,889</w:t>
            </w:r>
          </w:p>
        </w:tc>
        <w:tc>
          <w:tcPr>
            <w:tcW w:w="1120" w:type="dxa"/>
            <w:tcBorders>
              <w:top w:val="nil"/>
              <w:left w:val="nil"/>
              <w:bottom w:val="single" w:sz="4" w:space="0" w:color="auto"/>
              <w:right w:val="single" w:sz="4" w:space="0" w:color="auto"/>
            </w:tcBorders>
            <w:shd w:val="clear" w:color="auto" w:fill="auto"/>
            <w:noWrap/>
            <w:vAlign w:val="center"/>
            <w:hideMark/>
          </w:tcPr>
          <w:p w14:paraId="43B28E1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122</w:t>
            </w:r>
          </w:p>
        </w:tc>
      </w:tr>
      <w:tr w:rsidR="00521BDF" w:rsidRPr="00521BDF" w14:paraId="39415E5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2B80E2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A03BF3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CCC758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Αχλαδεών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AC5AB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90810303</w:t>
            </w:r>
          </w:p>
        </w:tc>
        <w:tc>
          <w:tcPr>
            <w:tcW w:w="1480" w:type="dxa"/>
            <w:tcBorders>
              <w:top w:val="nil"/>
              <w:left w:val="nil"/>
              <w:bottom w:val="single" w:sz="4" w:space="0" w:color="auto"/>
              <w:right w:val="single" w:sz="4" w:space="0" w:color="auto"/>
            </w:tcBorders>
            <w:shd w:val="clear" w:color="auto" w:fill="auto"/>
            <w:noWrap/>
            <w:vAlign w:val="center"/>
            <w:hideMark/>
          </w:tcPr>
          <w:p w14:paraId="2C470B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CA0F8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12,125</w:t>
            </w:r>
          </w:p>
        </w:tc>
        <w:tc>
          <w:tcPr>
            <w:tcW w:w="1120" w:type="dxa"/>
            <w:tcBorders>
              <w:top w:val="nil"/>
              <w:left w:val="nil"/>
              <w:bottom w:val="single" w:sz="4" w:space="0" w:color="auto"/>
              <w:right w:val="single" w:sz="4" w:space="0" w:color="auto"/>
            </w:tcBorders>
            <w:shd w:val="clear" w:color="auto" w:fill="auto"/>
            <w:noWrap/>
            <w:vAlign w:val="center"/>
            <w:hideMark/>
          </w:tcPr>
          <w:p w14:paraId="065D02C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144</w:t>
            </w:r>
          </w:p>
        </w:tc>
      </w:tr>
      <w:tr w:rsidR="00521BDF" w:rsidRPr="00521BDF" w14:paraId="2FC3980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BCE2B9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F6A375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8D9BA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Βαργιάδων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3C28B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90810304</w:t>
            </w:r>
          </w:p>
        </w:tc>
        <w:tc>
          <w:tcPr>
            <w:tcW w:w="1480" w:type="dxa"/>
            <w:tcBorders>
              <w:top w:val="nil"/>
              <w:left w:val="nil"/>
              <w:bottom w:val="single" w:sz="4" w:space="0" w:color="auto"/>
              <w:right w:val="single" w:sz="4" w:space="0" w:color="auto"/>
            </w:tcBorders>
            <w:shd w:val="clear" w:color="auto" w:fill="auto"/>
            <w:noWrap/>
            <w:vAlign w:val="center"/>
            <w:hideMark/>
          </w:tcPr>
          <w:p w14:paraId="297F57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54D61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14,525</w:t>
            </w:r>
          </w:p>
        </w:tc>
        <w:tc>
          <w:tcPr>
            <w:tcW w:w="1120" w:type="dxa"/>
            <w:tcBorders>
              <w:top w:val="nil"/>
              <w:left w:val="nil"/>
              <w:bottom w:val="single" w:sz="4" w:space="0" w:color="auto"/>
              <w:right w:val="single" w:sz="4" w:space="0" w:color="auto"/>
            </w:tcBorders>
            <w:shd w:val="clear" w:color="auto" w:fill="auto"/>
            <w:noWrap/>
            <w:vAlign w:val="center"/>
            <w:hideMark/>
          </w:tcPr>
          <w:p w14:paraId="5499EA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188</w:t>
            </w:r>
          </w:p>
        </w:tc>
      </w:tr>
      <w:tr w:rsidR="00521BDF" w:rsidRPr="00521BDF" w14:paraId="31520CA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DAB964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AB2522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605988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Γεωργάνων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FB933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90810305</w:t>
            </w:r>
          </w:p>
        </w:tc>
        <w:tc>
          <w:tcPr>
            <w:tcW w:w="1480" w:type="dxa"/>
            <w:tcBorders>
              <w:top w:val="nil"/>
              <w:left w:val="nil"/>
              <w:bottom w:val="single" w:sz="4" w:space="0" w:color="auto"/>
              <w:right w:val="single" w:sz="4" w:space="0" w:color="auto"/>
            </w:tcBorders>
            <w:shd w:val="clear" w:color="auto" w:fill="auto"/>
            <w:noWrap/>
            <w:vAlign w:val="center"/>
            <w:hideMark/>
          </w:tcPr>
          <w:p w14:paraId="7EE798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5CE10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10,35</w:t>
            </w:r>
          </w:p>
        </w:tc>
        <w:tc>
          <w:tcPr>
            <w:tcW w:w="1120" w:type="dxa"/>
            <w:tcBorders>
              <w:top w:val="nil"/>
              <w:left w:val="nil"/>
              <w:bottom w:val="single" w:sz="4" w:space="0" w:color="auto"/>
              <w:right w:val="single" w:sz="4" w:space="0" w:color="auto"/>
            </w:tcBorders>
            <w:shd w:val="clear" w:color="auto" w:fill="auto"/>
            <w:noWrap/>
            <w:vAlign w:val="center"/>
            <w:hideMark/>
          </w:tcPr>
          <w:p w14:paraId="1D4D16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132</w:t>
            </w:r>
          </w:p>
        </w:tc>
      </w:tr>
      <w:tr w:rsidR="00521BDF" w:rsidRPr="00521BDF" w14:paraId="2B34C21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3BCA99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7C35C9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CC449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Δερβιζιάνων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14E215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90810306</w:t>
            </w:r>
          </w:p>
        </w:tc>
        <w:tc>
          <w:tcPr>
            <w:tcW w:w="1480" w:type="dxa"/>
            <w:tcBorders>
              <w:top w:val="nil"/>
              <w:left w:val="nil"/>
              <w:bottom w:val="single" w:sz="4" w:space="0" w:color="auto"/>
              <w:right w:val="single" w:sz="4" w:space="0" w:color="auto"/>
            </w:tcBorders>
            <w:shd w:val="clear" w:color="auto" w:fill="auto"/>
            <w:noWrap/>
            <w:vAlign w:val="center"/>
            <w:hideMark/>
          </w:tcPr>
          <w:p w14:paraId="4D62EC1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707F92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13,215</w:t>
            </w:r>
          </w:p>
        </w:tc>
        <w:tc>
          <w:tcPr>
            <w:tcW w:w="1120" w:type="dxa"/>
            <w:tcBorders>
              <w:top w:val="nil"/>
              <w:left w:val="nil"/>
              <w:bottom w:val="single" w:sz="4" w:space="0" w:color="auto"/>
              <w:right w:val="single" w:sz="4" w:space="0" w:color="auto"/>
            </w:tcBorders>
            <w:shd w:val="clear" w:color="auto" w:fill="auto"/>
            <w:noWrap/>
            <w:vAlign w:val="center"/>
            <w:hideMark/>
          </w:tcPr>
          <w:p w14:paraId="37ED71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252</w:t>
            </w:r>
          </w:p>
        </w:tc>
      </w:tr>
      <w:tr w:rsidR="00521BDF" w:rsidRPr="00521BDF" w14:paraId="131AFAD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2077BD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426045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181BB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Ελάφου</w:t>
            </w:r>
          </w:p>
        </w:tc>
        <w:tc>
          <w:tcPr>
            <w:tcW w:w="1360" w:type="dxa"/>
            <w:tcBorders>
              <w:top w:val="nil"/>
              <w:left w:val="nil"/>
              <w:bottom w:val="single" w:sz="4" w:space="0" w:color="auto"/>
              <w:right w:val="single" w:sz="4" w:space="0" w:color="auto"/>
            </w:tcBorders>
            <w:shd w:val="clear" w:color="auto" w:fill="auto"/>
            <w:noWrap/>
            <w:vAlign w:val="center"/>
            <w:hideMark/>
          </w:tcPr>
          <w:p w14:paraId="38F396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90810307</w:t>
            </w:r>
          </w:p>
        </w:tc>
        <w:tc>
          <w:tcPr>
            <w:tcW w:w="1480" w:type="dxa"/>
            <w:tcBorders>
              <w:top w:val="nil"/>
              <w:left w:val="nil"/>
              <w:bottom w:val="single" w:sz="4" w:space="0" w:color="auto"/>
              <w:right w:val="single" w:sz="4" w:space="0" w:color="auto"/>
            </w:tcBorders>
            <w:shd w:val="clear" w:color="auto" w:fill="auto"/>
            <w:noWrap/>
            <w:vAlign w:val="center"/>
            <w:hideMark/>
          </w:tcPr>
          <w:p w14:paraId="73D181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773AE8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7,4</w:t>
            </w:r>
          </w:p>
        </w:tc>
        <w:tc>
          <w:tcPr>
            <w:tcW w:w="1120" w:type="dxa"/>
            <w:tcBorders>
              <w:top w:val="nil"/>
              <w:left w:val="nil"/>
              <w:bottom w:val="single" w:sz="4" w:space="0" w:color="auto"/>
              <w:right w:val="single" w:sz="4" w:space="0" w:color="auto"/>
            </w:tcBorders>
            <w:shd w:val="clear" w:color="auto" w:fill="auto"/>
            <w:noWrap/>
            <w:vAlign w:val="center"/>
            <w:hideMark/>
          </w:tcPr>
          <w:p w14:paraId="3BFA79A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122</w:t>
            </w:r>
          </w:p>
        </w:tc>
      </w:tr>
      <w:tr w:rsidR="00521BDF" w:rsidRPr="00521BDF" w14:paraId="4A5005A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D1653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918BE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6B080F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Μπεστιάς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C508D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90810308</w:t>
            </w:r>
          </w:p>
        </w:tc>
        <w:tc>
          <w:tcPr>
            <w:tcW w:w="1480" w:type="dxa"/>
            <w:tcBorders>
              <w:top w:val="nil"/>
              <w:left w:val="nil"/>
              <w:bottom w:val="single" w:sz="4" w:space="0" w:color="auto"/>
              <w:right w:val="single" w:sz="4" w:space="0" w:color="auto"/>
            </w:tcBorders>
            <w:shd w:val="clear" w:color="auto" w:fill="auto"/>
            <w:noWrap/>
            <w:vAlign w:val="center"/>
            <w:hideMark/>
          </w:tcPr>
          <w:p w14:paraId="594F49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1B31E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18,406</w:t>
            </w:r>
          </w:p>
        </w:tc>
        <w:tc>
          <w:tcPr>
            <w:tcW w:w="1120" w:type="dxa"/>
            <w:tcBorders>
              <w:top w:val="nil"/>
              <w:left w:val="nil"/>
              <w:bottom w:val="single" w:sz="4" w:space="0" w:color="auto"/>
              <w:right w:val="single" w:sz="4" w:space="0" w:color="auto"/>
            </w:tcBorders>
            <w:shd w:val="clear" w:color="auto" w:fill="auto"/>
            <w:noWrap/>
            <w:vAlign w:val="center"/>
            <w:hideMark/>
          </w:tcPr>
          <w:p w14:paraId="5FAB510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147</w:t>
            </w:r>
          </w:p>
        </w:tc>
      </w:tr>
      <w:tr w:rsidR="00521BDF" w:rsidRPr="00521BDF" w14:paraId="3AE6F6DD" w14:textId="77777777" w:rsidTr="00C5310E">
        <w:trPr>
          <w:trHeight w:val="720"/>
        </w:trPr>
        <w:tc>
          <w:tcPr>
            <w:tcW w:w="740" w:type="dxa"/>
            <w:vMerge/>
            <w:tcBorders>
              <w:top w:val="nil"/>
              <w:left w:val="single" w:sz="4" w:space="0" w:color="auto"/>
              <w:bottom w:val="single" w:sz="4" w:space="0" w:color="000000"/>
              <w:right w:val="single" w:sz="4" w:space="0" w:color="auto"/>
            </w:tcBorders>
            <w:vAlign w:val="center"/>
            <w:hideMark/>
          </w:tcPr>
          <w:p w14:paraId="7AF6CE6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9586E3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0888A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Παλαιοχωρίου</w:t>
            </w:r>
            <w:proofErr w:type="spellEnd"/>
            <w:r w:rsidRPr="00521BDF">
              <w:rPr>
                <w:rFonts w:ascii="Calibri" w:hAnsi="Calibri" w:cs="Calibri"/>
                <w:sz w:val="18"/>
                <w:szCs w:val="18"/>
              </w:rPr>
              <w:t xml:space="preserve"> Μπότσαρη</w:t>
            </w:r>
          </w:p>
        </w:tc>
        <w:tc>
          <w:tcPr>
            <w:tcW w:w="1360" w:type="dxa"/>
            <w:tcBorders>
              <w:top w:val="nil"/>
              <w:left w:val="nil"/>
              <w:bottom w:val="single" w:sz="4" w:space="0" w:color="auto"/>
              <w:right w:val="single" w:sz="4" w:space="0" w:color="auto"/>
            </w:tcBorders>
            <w:shd w:val="clear" w:color="auto" w:fill="auto"/>
            <w:noWrap/>
            <w:vAlign w:val="center"/>
            <w:hideMark/>
          </w:tcPr>
          <w:p w14:paraId="112C66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90810309</w:t>
            </w:r>
          </w:p>
        </w:tc>
        <w:tc>
          <w:tcPr>
            <w:tcW w:w="1480" w:type="dxa"/>
            <w:tcBorders>
              <w:top w:val="nil"/>
              <w:left w:val="nil"/>
              <w:bottom w:val="single" w:sz="4" w:space="0" w:color="auto"/>
              <w:right w:val="single" w:sz="4" w:space="0" w:color="auto"/>
            </w:tcBorders>
            <w:shd w:val="clear" w:color="auto" w:fill="auto"/>
            <w:noWrap/>
            <w:vAlign w:val="center"/>
            <w:hideMark/>
          </w:tcPr>
          <w:p w14:paraId="6F5418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84678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12,929</w:t>
            </w:r>
          </w:p>
        </w:tc>
        <w:tc>
          <w:tcPr>
            <w:tcW w:w="1120" w:type="dxa"/>
            <w:tcBorders>
              <w:top w:val="nil"/>
              <w:left w:val="nil"/>
              <w:bottom w:val="single" w:sz="4" w:space="0" w:color="auto"/>
              <w:right w:val="single" w:sz="4" w:space="0" w:color="auto"/>
            </w:tcBorders>
            <w:shd w:val="clear" w:color="auto" w:fill="auto"/>
            <w:noWrap/>
            <w:vAlign w:val="center"/>
            <w:hideMark/>
          </w:tcPr>
          <w:p w14:paraId="127C05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132</w:t>
            </w:r>
          </w:p>
        </w:tc>
      </w:tr>
      <w:tr w:rsidR="00521BDF" w:rsidRPr="00521BDF" w14:paraId="5DE91CE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9993E9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70343E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350EA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Πεντολάκκου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23A8A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90810310</w:t>
            </w:r>
          </w:p>
        </w:tc>
        <w:tc>
          <w:tcPr>
            <w:tcW w:w="1480" w:type="dxa"/>
            <w:tcBorders>
              <w:top w:val="nil"/>
              <w:left w:val="nil"/>
              <w:bottom w:val="single" w:sz="4" w:space="0" w:color="auto"/>
              <w:right w:val="single" w:sz="4" w:space="0" w:color="auto"/>
            </w:tcBorders>
            <w:shd w:val="clear" w:color="auto" w:fill="auto"/>
            <w:noWrap/>
            <w:vAlign w:val="center"/>
            <w:hideMark/>
          </w:tcPr>
          <w:p w14:paraId="1AE2551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7E7DF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5,775</w:t>
            </w:r>
          </w:p>
        </w:tc>
        <w:tc>
          <w:tcPr>
            <w:tcW w:w="1120" w:type="dxa"/>
            <w:tcBorders>
              <w:top w:val="nil"/>
              <w:left w:val="nil"/>
              <w:bottom w:val="single" w:sz="4" w:space="0" w:color="auto"/>
              <w:right w:val="single" w:sz="4" w:space="0" w:color="auto"/>
            </w:tcBorders>
            <w:shd w:val="clear" w:color="auto" w:fill="auto"/>
            <w:noWrap/>
            <w:vAlign w:val="center"/>
            <w:hideMark/>
          </w:tcPr>
          <w:p w14:paraId="157FAB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118</w:t>
            </w:r>
          </w:p>
        </w:tc>
      </w:tr>
      <w:tr w:rsidR="00521BDF" w:rsidRPr="00521BDF" w14:paraId="78ED15F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305BD3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E38491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058989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Ρωμανού</w:t>
            </w:r>
          </w:p>
        </w:tc>
        <w:tc>
          <w:tcPr>
            <w:tcW w:w="1360" w:type="dxa"/>
            <w:tcBorders>
              <w:top w:val="nil"/>
              <w:left w:val="nil"/>
              <w:bottom w:val="single" w:sz="4" w:space="0" w:color="auto"/>
              <w:right w:val="single" w:sz="4" w:space="0" w:color="auto"/>
            </w:tcBorders>
            <w:shd w:val="clear" w:color="auto" w:fill="auto"/>
            <w:noWrap/>
            <w:vAlign w:val="center"/>
            <w:hideMark/>
          </w:tcPr>
          <w:p w14:paraId="11E3FE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90810311</w:t>
            </w:r>
          </w:p>
        </w:tc>
        <w:tc>
          <w:tcPr>
            <w:tcW w:w="1480" w:type="dxa"/>
            <w:tcBorders>
              <w:top w:val="nil"/>
              <w:left w:val="nil"/>
              <w:bottom w:val="single" w:sz="4" w:space="0" w:color="auto"/>
              <w:right w:val="single" w:sz="4" w:space="0" w:color="auto"/>
            </w:tcBorders>
            <w:shd w:val="clear" w:color="auto" w:fill="auto"/>
            <w:noWrap/>
            <w:vAlign w:val="center"/>
            <w:hideMark/>
          </w:tcPr>
          <w:p w14:paraId="72A66B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580B8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15,179</w:t>
            </w:r>
          </w:p>
        </w:tc>
        <w:tc>
          <w:tcPr>
            <w:tcW w:w="1120" w:type="dxa"/>
            <w:tcBorders>
              <w:top w:val="nil"/>
              <w:left w:val="nil"/>
              <w:bottom w:val="single" w:sz="4" w:space="0" w:color="auto"/>
              <w:right w:val="single" w:sz="4" w:space="0" w:color="auto"/>
            </w:tcBorders>
            <w:shd w:val="clear" w:color="auto" w:fill="auto"/>
            <w:noWrap/>
            <w:vAlign w:val="center"/>
            <w:hideMark/>
          </w:tcPr>
          <w:p w14:paraId="662D74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403</w:t>
            </w:r>
          </w:p>
        </w:tc>
      </w:tr>
      <w:tr w:rsidR="00521BDF" w:rsidRPr="00521BDF" w14:paraId="7C68524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A6FEC8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2D214E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0794A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Σεριζιανών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825FD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90810312</w:t>
            </w:r>
          </w:p>
        </w:tc>
        <w:tc>
          <w:tcPr>
            <w:tcW w:w="1480" w:type="dxa"/>
            <w:tcBorders>
              <w:top w:val="nil"/>
              <w:left w:val="nil"/>
              <w:bottom w:val="single" w:sz="4" w:space="0" w:color="auto"/>
              <w:right w:val="single" w:sz="4" w:space="0" w:color="auto"/>
            </w:tcBorders>
            <w:shd w:val="clear" w:color="auto" w:fill="auto"/>
            <w:noWrap/>
            <w:vAlign w:val="center"/>
            <w:hideMark/>
          </w:tcPr>
          <w:p w14:paraId="746F17D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4F387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7,978</w:t>
            </w:r>
          </w:p>
        </w:tc>
        <w:tc>
          <w:tcPr>
            <w:tcW w:w="1120" w:type="dxa"/>
            <w:tcBorders>
              <w:top w:val="nil"/>
              <w:left w:val="nil"/>
              <w:bottom w:val="single" w:sz="4" w:space="0" w:color="auto"/>
              <w:right w:val="single" w:sz="4" w:space="0" w:color="auto"/>
            </w:tcBorders>
            <w:shd w:val="clear" w:color="auto" w:fill="auto"/>
            <w:noWrap/>
            <w:vAlign w:val="center"/>
            <w:hideMark/>
          </w:tcPr>
          <w:p w14:paraId="6DA20A0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91</w:t>
            </w:r>
          </w:p>
        </w:tc>
      </w:tr>
      <w:tr w:rsidR="00521BDF" w:rsidRPr="00521BDF" w14:paraId="5CE9F58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92AACE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5377AF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C757B9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Σιστρουνίου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21462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90810313</w:t>
            </w:r>
          </w:p>
        </w:tc>
        <w:tc>
          <w:tcPr>
            <w:tcW w:w="1480" w:type="dxa"/>
            <w:tcBorders>
              <w:top w:val="nil"/>
              <w:left w:val="nil"/>
              <w:bottom w:val="single" w:sz="4" w:space="0" w:color="auto"/>
              <w:right w:val="single" w:sz="4" w:space="0" w:color="auto"/>
            </w:tcBorders>
            <w:shd w:val="clear" w:color="auto" w:fill="auto"/>
            <w:noWrap/>
            <w:vAlign w:val="center"/>
            <w:hideMark/>
          </w:tcPr>
          <w:p w14:paraId="631187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28937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15,904</w:t>
            </w:r>
          </w:p>
        </w:tc>
        <w:tc>
          <w:tcPr>
            <w:tcW w:w="1120" w:type="dxa"/>
            <w:tcBorders>
              <w:top w:val="nil"/>
              <w:left w:val="nil"/>
              <w:bottom w:val="single" w:sz="4" w:space="0" w:color="auto"/>
              <w:right w:val="single" w:sz="4" w:space="0" w:color="auto"/>
            </w:tcBorders>
            <w:shd w:val="clear" w:color="auto" w:fill="auto"/>
            <w:noWrap/>
            <w:vAlign w:val="center"/>
            <w:hideMark/>
          </w:tcPr>
          <w:p w14:paraId="5519E1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303</w:t>
            </w:r>
          </w:p>
        </w:tc>
      </w:tr>
      <w:tr w:rsidR="00521BDF" w:rsidRPr="00521BDF" w14:paraId="0538D08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67C26B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3E5ED9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6D842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Σμυρτιάς</w:t>
            </w:r>
          </w:p>
        </w:tc>
        <w:tc>
          <w:tcPr>
            <w:tcW w:w="1360" w:type="dxa"/>
            <w:tcBorders>
              <w:top w:val="nil"/>
              <w:left w:val="nil"/>
              <w:bottom w:val="single" w:sz="4" w:space="0" w:color="auto"/>
              <w:right w:val="single" w:sz="4" w:space="0" w:color="auto"/>
            </w:tcBorders>
            <w:shd w:val="clear" w:color="auto" w:fill="auto"/>
            <w:noWrap/>
            <w:vAlign w:val="center"/>
            <w:hideMark/>
          </w:tcPr>
          <w:p w14:paraId="017531C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90810314</w:t>
            </w:r>
          </w:p>
        </w:tc>
        <w:tc>
          <w:tcPr>
            <w:tcW w:w="1480" w:type="dxa"/>
            <w:tcBorders>
              <w:top w:val="nil"/>
              <w:left w:val="nil"/>
              <w:bottom w:val="single" w:sz="4" w:space="0" w:color="auto"/>
              <w:right w:val="single" w:sz="4" w:space="0" w:color="auto"/>
            </w:tcBorders>
            <w:shd w:val="clear" w:color="auto" w:fill="auto"/>
            <w:noWrap/>
            <w:vAlign w:val="center"/>
            <w:hideMark/>
          </w:tcPr>
          <w:p w14:paraId="0803B8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1C4F1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1,55</w:t>
            </w:r>
          </w:p>
        </w:tc>
        <w:tc>
          <w:tcPr>
            <w:tcW w:w="1120" w:type="dxa"/>
            <w:tcBorders>
              <w:top w:val="nil"/>
              <w:left w:val="nil"/>
              <w:bottom w:val="single" w:sz="4" w:space="0" w:color="auto"/>
              <w:right w:val="single" w:sz="4" w:space="0" w:color="auto"/>
            </w:tcBorders>
            <w:shd w:val="clear" w:color="auto" w:fill="auto"/>
            <w:noWrap/>
            <w:vAlign w:val="center"/>
            <w:hideMark/>
          </w:tcPr>
          <w:p w14:paraId="4B7FE9C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w:t>
            </w:r>
          </w:p>
        </w:tc>
      </w:tr>
      <w:tr w:rsidR="00521BDF" w:rsidRPr="00521BDF" w14:paraId="36F68C34"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6FA56B1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8094DB5"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57F6ED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ΣΕΛΛΩΝ</w:t>
            </w:r>
          </w:p>
        </w:tc>
      </w:tr>
      <w:tr w:rsidR="00521BDF" w:rsidRPr="00521BDF" w14:paraId="627386A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B6D761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15829F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E4EF2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Αγίου Ανδρέου</w:t>
            </w:r>
          </w:p>
        </w:tc>
        <w:tc>
          <w:tcPr>
            <w:tcW w:w="1360" w:type="dxa"/>
            <w:tcBorders>
              <w:top w:val="nil"/>
              <w:left w:val="nil"/>
              <w:bottom w:val="single" w:sz="4" w:space="0" w:color="auto"/>
              <w:right w:val="single" w:sz="4" w:space="0" w:color="auto"/>
            </w:tcBorders>
            <w:shd w:val="clear" w:color="auto" w:fill="auto"/>
            <w:noWrap/>
            <w:vAlign w:val="center"/>
            <w:hideMark/>
          </w:tcPr>
          <w:p w14:paraId="45AF5A7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90810401</w:t>
            </w:r>
          </w:p>
        </w:tc>
        <w:tc>
          <w:tcPr>
            <w:tcW w:w="1480" w:type="dxa"/>
            <w:tcBorders>
              <w:top w:val="nil"/>
              <w:left w:val="nil"/>
              <w:bottom w:val="single" w:sz="4" w:space="0" w:color="auto"/>
              <w:right w:val="single" w:sz="4" w:space="0" w:color="auto"/>
            </w:tcBorders>
            <w:shd w:val="clear" w:color="auto" w:fill="auto"/>
            <w:noWrap/>
            <w:vAlign w:val="center"/>
            <w:hideMark/>
          </w:tcPr>
          <w:p w14:paraId="732E2D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DA659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12,248</w:t>
            </w:r>
          </w:p>
        </w:tc>
        <w:tc>
          <w:tcPr>
            <w:tcW w:w="1120" w:type="dxa"/>
            <w:tcBorders>
              <w:top w:val="nil"/>
              <w:left w:val="nil"/>
              <w:bottom w:val="single" w:sz="4" w:space="0" w:color="auto"/>
              <w:right w:val="single" w:sz="4" w:space="0" w:color="auto"/>
            </w:tcBorders>
            <w:shd w:val="clear" w:color="auto" w:fill="auto"/>
            <w:noWrap/>
            <w:vAlign w:val="center"/>
            <w:hideMark/>
          </w:tcPr>
          <w:p w14:paraId="01C0F4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73</w:t>
            </w:r>
          </w:p>
        </w:tc>
      </w:tr>
      <w:tr w:rsidR="00521BDF" w:rsidRPr="00521BDF" w14:paraId="11BFAE3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5020AB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A62E37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EBDB1F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Αγίου Νικολάου</w:t>
            </w:r>
          </w:p>
        </w:tc>
        <w:tc>
          <w:tcPr>
            <w:tcW w:w="1360" w:type="dxa"/>
            <w:tcBorders>
              <w:top w:val="nil"/>
              <w:left w:val="nil"/>
              <w:bottom w:val="single" w:sz="4" w:space="0" w:color="auto"/>
              <w:right w:val="single" w:sz="4" w:space="0" w:color="auto"/>
            </w:tcBorders>
            <w:shd w:val="clear" w:color="auto" w:fill="auto"/>
            <w:noWrap/>
            <w:vAlign w:val="center"/>
            <w:hideMark/>
          </w:tcPr>
          <w:p w14:paraId="4E6100C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90810402</w:t>
            </w:r>
          </w:p>
        </w:tc>
        <w:tc>
          <w:tcPr>
            <w:tcW w:w="1480" w:type="dxa"/>
            <w:tcBorders>
              <w:top w:val="nil"/>
              <w:left w:val="nil"/>
              <w:bottom w:val="single" w:sz="4" w:space="0" w:color="auto"/>
              <w:right w:val="single" w:sz="4" w:space="0" w:color="auto"/>
            </w:tcBorders>
            <w:shd w:val="clear" w:color="auto" w:fill="auto"/>
            <w:noWrap/>
            <w:vAlign w:val="center"/>
            <w:hideMark/>
          </w:tcPr>
          <w:p w14:paraId="7A66FC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C02D4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8,681</w:t>
            </w:r>
          </w:p>
        </w:tc>
        <w:tc>
          <w:tcPr>
            <w:tcW w:w="1120" w:type="dxa"/>
            <w:tcBorders>
              <w:top w:val="nil"/>
              <w:left w:val="nil"/>
              <w:bottom w:val="single" w:sz="4" w:space="0" w:color="auto"/>
              <w:right w:val="single" w:sz="4" w:space="0" w:color="auto"/>
            </w:tcBorders>
            <w:shd w:val="clear" w:color="auto" w:fill="auto"/>
            <w:noWrap/>
            <w:vAlign w:val="center"/>
            <w:hideMark/>
          </w:tcPr>
          <w:p w14:paraId="739AB9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145</w:t>
            </w:r>
          </w:p>
        </w:tc>
      </w:tr>
      <w:tr w:rsidR="00521BDF" w:rsidRPr="00521BDF" w14:paraId="0FD603C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18A97E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CF1FCF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A82623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Ανθοχωρίου</w:t>
            </w:r>
            <w:proofErr w:type="spellEnd"/>
            <w:r w:rsidRPr="00521BDF">
              <w:rPr>
                <w:rFonts w:ascii="Calibri" w:hAnsi="Calibri" w:cs="Calibri"/>
                <w:sz w:val="18"/>
                <w:szCs w:val="18"/>
              </w:rPr>
              <w:t xml:space="preserve"> Δωδώνης</w:t>
            </w:r>
          </w:p>
        </w:tc>
        <w:tc>
          <w:tcPr>
            <w:tcW w:w="1360" w:type="dxa"/>
            <w:tcBorders>
              <w:top w:val="nil"/>
              <w:left w:val="nil"/>
              <w:bottom w:val="single" w:sz="4" w:space="0" w:color="auto"/>
              <w:right w:val="single" w:sz="4" w:space="0" w:color="auto"/>
            </w:tcBorders>
            <w:shd w:val="clear" w:color="auto" w:fill="auto"/>
            <w:noWrap/>
            <w:vAlign w:val="center"/>
            <w:hideMark/>
          </w:tcPr>
          <w:p w14:paraId="66FF2F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90810403</w:t>
            </w:r>
          </w:p>
        </w:tc>
        <w:tc>
          <w:tcPr>
            <w:tcW w:w="1480" w:type="dxa"/>
            <w:tcBorders>
              <w:top w:val="nil"/>
              <w:left w:val="nil"/>
              <w:bottom w:val="single" w:sz="4" w:space="0" w:color="auto"/>
              <w:right w:val="single" w:sz="4" w:space="0" w:color="auto"/>
            </w:tcBorders>
            <w:shd w:val="clear" w:color="auto" w:fill="auto"/>
            <w:noWrap/>
            <w:vAlign w:val="center"/>
            <w:hideMark/>
          </w:tcPr>
          <w:p w14:paraId="66DB7D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D67F0D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5,605</w:t>
            </w:r>
          </w:p>
        </w:tc>
        <w:tc>
          <w:tcPr>
            <w:tcW w:w="1120" w:type="dxa"/>
            <w:tcBorders>
              <w:top w:val="nil"/>
              <w:left w:val="nil"/>
              <w:bottom w:val="single" w:sz="4" w:space="0" w:color="auto"/>
              <w:right w:val="single" w:sz="4" w:space="0" w:color="auto"/>
            </w:tcBorders>
            <w:shd w:val="clear" w:color="auto" w:fill="auto"/>
            <w:noWrap/>
            <w:vAlign w:val="center"/>
            <w:hideMark/>
          </w:tcPr>
          <w:p w14:paraId="678FB9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w:t>
            </w:r>
          </w:p>
        </w:tc>
      </w:tr>
      <w:tr w:rsidR="00521BDF" w:rsidRPr="00521BDF" w14:paraId="7501640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05C650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39D898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DB2BA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Αρτοπούλας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CA1A1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90810404</w:t>
            </w:r>
          </w:p>
        </w:tc>
        <w:tc>
          <w:tcPr>
            <w:tcW w:w="1480" w:type="dxa"/>
            <w:tcBorders>
              <w:top w:val="nil"/>
              <w:left w:val="nil"/>
              <w:bottom w:val="single" w:sz="4" w:space="0" w:color="auto"/>
              <w:right w:val="single" w:sz="4" w:space="0" w:color="auto"/>
            </w:tcBorders>
            <w:shd w:val="clear" w:color="auto" w:fill="auto"/>
            <w:noWrap/>
            <w:vAlign w:val="center"/>
            <w:hideMark/>
          </w:tcPr>
          <w:p w14:paraId="0FBB4FD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FF35C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11,448</w:t>
            </w:r>
          </w:p>
        </w:tc>
        <w:tc>
          <w:tcPr>
            <w:tcW w:w="1120" w:type="dxa"/>
            <w:tcBorders>
              <w:top w:val="nil"/>
              <w:left w:val="nil"/>
              <w:bottom w:val="single" w:sz="4" w:space="0" w:color="auto"/>
              <w:right w:val="single" w:sz="4" w:space="0" w:color="auto"/>
            </w:tcBorders>
            <w:shd w:val="clear" w:color="auto" w:fill="auto"/>
            <w:noWrap/>
            <w:vAlign w:val="center"/>
            <w:hideMark/>
          </w:tcPr>
          <w:p w14:paraId="5628C4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123</w:t>
            </w:r>
          </w:p>
        </w:tc>
      </w:tr>
      <w:tr w:rsidR="00521BDF" w:rsidRPr="00521BDF" w14:paraId="3443C73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166FDE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727DBA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F21F00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Ασπροχωρίου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4031C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90810405</w:t>
            </w:r>
          </w:p>
        </w:tc>
        <w:tc>
          <w:tcPr>
            <w:tcW w:w="1480" w:type="dxa"/>
            <w:tcBorders>
              <w:top w:val="nil"/>
              <w:left w:val="nil"/>
              <w:bottom w:val="single" w:sz="4" w:space="0" w:color="auto"/>
              <w:right w:val="single" w:sz="4" w:space="0" w:color="auto"/>
            </w:tcBorders>
            <w:shd w:val="clear" w:color="auto" w:fill="auto"/>
            <w:noWrap/>
            <w:vAlign w:val="center"/>
            <w:hideMark/>
          </w:tcPr>
          <w:p w14:paraId="66573BA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B98E4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15,9</w:t>
            </w:r>
          </w:p>
        </w:tc>
        <w:tc>
          <w:tcPr>
            <w:tcW w:w="1120" w:type="dxa"/>
            <w:tcBorders>
              <w:top w:val="nil"/>
              <w:left w:val="nil"/>
              <w:bottom w:val="single" w:sz="4" w:space="0" w:color="auto"/>
              <w:right w:val="single" w:sz="4" w:space="0" w:color="auto"/>
            </w:tcBorders>
            <w:shd w:val="clear" w:color="auto" w:fill="auto"/>
            <w:noWrap/>
            <w:vAlign w:val="center"/>
            <w:hideMark/>
          </w:tcPr>
          <w:p w14:paraId="73703F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w:t>
            </w:r>
          </w:p>
        </w:tc>
      </w:tr>
      <w:tr w:rsidR="00521BDF" w:rsidRPr="00521BDF" w14:paraId="4F64D3F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73F4B1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230D30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61D72C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Βαλανιδιάς</w:t>
            </w:r>
          </w:p>
        </w:tc>
        <w:tc>
          <w:tcPr>
            <w:tcW w:w="1360" w:type="dxa"/>
            <w:tcBorders>
              <w:top w:val="nil"/>
              <w:left w:val="nil"/>
              <w:bottom w:val="single" w:sz="4" w:space="0" w:color="auto"/>
              <w:right w:val="single" w:sz="4" w:space="0" w:color="auto"/>
            </w:tcBorders>
            <w:shd w:val="clear" w:color="auto" w:fill="auto"/>
            <w:noWrap/>
            <w:vAlign w:val="center"/>
            <w:hideMark/>
          </w:tcPr>
          <w:p w14:paraId="12CA6E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90810406</w:t>
            </w:r>
          </w:p>
        </w:tc>
        <w:tc>
          <w:tcPr>
            <w:tcW w:w="1480" w:type="dxa"/>
            <w:tcBorders>
              <w:top w:val="nil"/>
              <w:left w:val="nil"/>
              <w:bottom w:val="single" w:sz="4" w:space="0" w:color="auto"/>
              <w:right w:val="single" w:sz="4" w:space="0" w:color="auto"/>
            </w:tcBorders>
            <w:shd w:val="clear" w:color="auto" w:fill="auto"/>
            <w:noWrap/>
            <w:vAlign w:val="center"/>
            <w:hideMark/>
          </w:tcPr>
          <w:p w14:paraId="7AF576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5BDDB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6,73</w:t>
            </w:r>
          </w:p>
        </w:tc>
        <w:tc>
          <w:tcPr>
            <w:tcW w:w="1120" w:type="dxa"/>
            <w:tcBorders>
              <w:top w:val="nil"/>
              <w:left w:val="nil"/>
              <w:bottom w:val="single" w:sz="4" w:space="0" w:color="auto"/>
              <w:right w:val="single" w:sz="4" w:space="0" w:color="auto"/>
            </w:tcBorders>
            <w:shd w:val="clear" w:color="auto" w:fill="auto"/>
            <w:noWrap/>
            <w:vAlign w:val="center"/>
            <w:hideMark/>
          </w:tcPr>
          <w:p w14:paraId="4F962DB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64</w:t>
            </w:r>
          </w:p>
        </w:tc>
      </w:tr>
      <w:tr w:rsidR="00521BDF" w:rsidRPr="00521BDF" w14:paraId="7B5D32D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A25A38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0FFF76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6C2A6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Ζωτικού</w:t>
            </w:r>
          </w:p>
        </w:tc>
        <w:tc>
          <w:tcPr>
            <w:tcW w:w="1360" w:type="dxa"/>
            <w:tcBorders>
              <w:top w:val="nil"/>
              <w:left w:val="nil"/>
              <w:bottom w:val="single" w:sz="4" w:space="0" w:color="auto"/>
              <w:right w:val="single" w:sz="4" w:space="0" w:color="auto"/>
            </w:tcBorders>
            <w:shd w:val="clear" w:color="auto" w:fill="auto"/>
            <w:noWrap/>
            <w:vAlign w:val="center"/>
            <w:hideMark/>
          </w:tcPr>
          <w:p w14:paraId="6483CB0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90810407</w:t>
            </w:r>
          </w:p>
        </w:tc>
        <w:tc>
          <w:tcPr>
            <w:tcW w:w="1480" w:type="dxa"/>
            <w:tcBorders>
              <w:top w:val="nil"/>
              <w:left w:val="nil"/>
              <w:bottom w:val="single" w:sz="4" w:space="0" w:color="auto"/>
              <w:right w:val="single" w:sz="4" w:space="0" w:color="auto"/>
            </w:tcBorders>
            <w:shd w:val="clear" w:color="auto" w:fill="auto"/>
            <w:noWrap/>
            <w:vAlign w:val="center"/>
            <w:hideMark/>
          </w:tcPr>
          <w:p w14:paraId="2F1167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9AEE3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12,804</w:t>
            </w:r>
          </w:p>
        </w:tc>
        <w:tc>
          <w:tcPr>
            <w:tcW w:w="1120" w:type="dxa"/>
            <w:tcBorders>
              <w:top w:val="nil"/>
              <w:left w:val="nil"/>
              <w:bottom w:val="single" w:sz="4" w:space="0" w:color="auto"/>
              <w:right w:val="single" w:sz="4" w:space="0" w:color="auto"/>
            </w:tcBorders>
            <w:shd w:val="clear" w:color="auto" w:fill="auto"/>
            <w:noWrap/>
            <w:vAlign w:val="center"/>
            <w:hideMark/>
          </w:tcPr>
          <w:p w14:paraId="55676A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166</w:t>
            </w:r>
          </w:p>
        </w:tc>
      </w:tr>
      <w:tr w:rsidR="00521BDF" w:rsidRPr="00521BDF" w14:paraId="1A398F2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17551E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CD4E4D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E5CBE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Καταμάχης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6F631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90810408</w:t>
            </w:r>
          </w:p>
        </w:tc>
        <w:tc>
          <w:tcPr>
            <w:tcW w:w="1480" w:type="dxa"/>
            <w:tcBorders>
              <w:top w:val="nil"/>
              <w:left w:val="nil"/>
              <w:bottom w:val="single" w:sz="4" w:space="0" w:color="auto"/>
              <w:right w:val="single" w:sz="4" w:space="0" w:color="auto"/>
            </w:tcBorders>
            <w:shd w:val="clear" w:color="auto" w:fill="auto"/>
            <w:noWrap/>
            <w:vAlign w:val="center"/>
            <w:hideMark/>
          </w:tcPr>
          <w:p w14:paraId="0DD518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317A2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11,529</w:t>
            </w:r>
          </w:p>
        </w:tc>
        <w:tc>
          <w:tcPr>
            <w:tcW w:w="1120" w:type="dxa"/>
            <w:tcBorders>
              <w:top w:val="nil"/>
              <w:left w:val="nil"/>
              <w:bottom w:val="single" w:sz="4" w:space="0" w:color="auto"/>
              <w:right w:val="single" w:sz="4" w:space="0" w:color="auto"/>
            </w:tcBorders>
            <w:shd w:val="clear" w:color="auto" w:fill="auto"/>
            <w:noWrap/>
            <w:vAlign w:val="center"/>
            <w:hideMark/>
          </w:tcPr>
          <w:p w14:paraId="7CBA82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w:t>
            </w:r>
          </w:p>
        </w:tc>
      </w:tr>
      <w:tr w:rsidR="00521BDF" w:rsidRPr="00521BDF" w14:paraId="4A84520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D349A9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61A5B4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C2CB2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Κερασέας</w:t>
            </w:r>
          </w:p>
        </w:tc>
        <w:tc>
          <w:tcPr>
            <w:tcW w:w="1360" w:type="dxa"/>
            <w:tcBorders>
              <w:top w:val="nil"/>
              <w:left w:val="nil"/>
              <w:bottom w:val="single" w:sz="4" w:space="0" w:color="auto"/>
              <w:right w:val="single" w:sz="4" w:space="0" w:color="auto"/>
            </w:tcBorders>
            <w:shd w:val="clear" w:color="auto" w:fill="auto"/>
            <w:noWrap/>
            <w:vAlign w:val="center"/>
            <w:hideMark/>
          </w:tcPr>
          <w:p w14:paraId="69BEF39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90810409</w:t>
            </w:r>
          </w:p>
        </w:tc>
        <w:tc>
          <w:tcPr>
            <w:tcW w:w="1480" w:type="dxa"/>
            <w:tcBorders>
              <w:top w:val="nil"/>
              <w:left w:val="nil"/>
              <w:bottom w:val="single" w:sz="4" w:space="0" w:color="auto"/>
              <w:right w:val="single" w:sz="4" w:space="0" w:color="auto"/>
            </w:tcBorders>
            <w:shd w:val="clear" w:color="auto" w:fill="auto"/>
            <w:noWrap/>
            <w:vAlign w:val="center"/>
            <w:hideMark/>
          </w:tcPr>
          <w:p w14:paraId="5D9437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A15D08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11,61</w:t>
            </w:r>
          </w:p>
        </w:tc>
        <w:tc>
          <w:tcPr>
            <w:tcW w:w="1120" w:type="dxa"/>
            <w:tcBorders>
              <w:top w:val="nil"/>
              <w:left w:val="nil"/>
              <w:bottom w:val="single" w:sz="4" w:space="0" w:color="auto"/>
              <w:right w:val="single" w:sz="4" w:space="0" w:color="auto"/>
            </w:tcBorders>
            <w:shd w:val="clear" w:color="auto" w:fill="auto"/>
            <w:noWrap/>
            <w:vAlign w:val="center"/>
            <w:hideMark/>
          </w:tcPr>
          <w:p w14:paraId="51EEA0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65</w:t>
            </w:r>
          </w:p>
        </w:tc>
      </w:tr>
      <w:tr w:rsidR="00521BDF" w:rsidRPr="00521BDF" w14:paraId="27F8F9A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14B319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CBACC1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53484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Κουμαριάς</w:t>
            </w:r>
          </w:p>
        </w:tc>
        <w:tc>
          <w:tcPr>
            <w:tcW w:w="1360" w:type="dxa"/>
            <w:tcBorders>
              <w:top w:val="nil"/>
              <w:left w:val="nil"/>
              <w:bottom w:val="single" w:sz="4" w:space="0" w:color="auto"/>
              <w:right w:val="single" w:sz="4" w:space="0" w:color="auto"/>
            </w:tcBorders>
            <w:shd w:val="clear" w:color="auto" w:fill="auto"/>
            <w:noWrap/>
            <w:vAlign w:val="center"/>
            <w:hideMark/>
          </w:tcPr>
          <w:p w14:paraId="3AD826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90810410</w:t>
            </w:r>
          </w:p>
        </w:tc>
        <w:tc>
          <w:tcPr>
            <w:tcW w:w="1480" w:type="dxa"/>
            <w:tcBorders>
              <w:top w:val="nil"/>
              <w:left w:val="nil"/>
              <w:bottom w:val="single" w:sz="4" w:space="0" w:color="auto"/>
              <w:right w:val="single" w:sz="4" w:space="0" w:color="auto"/>
            </w:tcBorders>
            <w:shd w:val="clear" w:color="auto" w:fill="auto"/>
            <w:noWrap/>
            <w:vAlign w:val="center"/>
            <w:hideMark/>
          </w:tcPr>
          <w:p w14:paraId="1147485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6B002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8,481</w:t>
            </w:r>
          </w:p>
        </w:tc>
        <w:tc>
          <w:tcPr>
            <w:tcW w:w="1120" w:type="dxa"/>
            <w:tcBorders>
              <w:top w:val="nil"/>
              <w:left w:val="nil"/>
              <w:bottom w:val="single" w:sz="4" w:space="0" w:color="auto"/>
              <w:right w:val="single" w:sz="4" w:space="0" w:color="auto"/>
            </w:tcBorders>
            <w:shd w:val="clear" w:color="auto" w:fill="auto"/>
            <w:noWrap/>
            <w:vAlign w:val="center"/>
            <w:hideMark/>
          </w:tcPr>
          <w:p w14:paraId="594ADC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103</w:t>
            </w:r>
          </w:p>
        </w:tc>
      </w:tr>
      <w:tr w:rsidR="00521BDF" w:rsidRPr="00521BDF" w14:paraId="12B3FE58" w14:textId="77777777" w:rsidTr="00C5310E">
        <w:trPr>
          <w:trHeight w:val="330"/>
        </w:trPr>
        <w:tc>
          <w:tcPr>
            <w:tcW w:w="740" w:type="dxa"/>
            <w:vMerge/>
            <w:tcBorders>
              <w:top w:val="nil"/>
              <w:left w:val="single" w:sz="4" w:space="0" w:color="auto"/>
              <w:bottom w:val="single" w:sz="4" w:space="0" w:color="000000"/>
              <w:right w:val="single" w:sz="4" w:space="0" w:color="auto"/>
            </w:tcBorders>
            <w:vAlign w:val="center"/>
            <w:hideMark/>
          </w:tcPr>
          <w:p w14:paraId="158D700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E0E9A0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137B2D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Λίππας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0D4DA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90810411</w:t>
            </w:r>
          </w:p>
        </w:tc>
        <w:tc>
          <w:tcPr>
            <w:tcW w:w="1480" w:type="dxa"/>
            <w:tcBorders>
              <w:top w:val="nil"/>
              <w:left w:val="nil"/>
              <w:bottom w:val="single" w:sz="4" w:space="0" w:color="auto"/>
              <w:right w:val="single" w:sz="4" w:space="0" w:color="auto"/>
            </w:tcBorders>
            <w:shd w:val="clear" w:color="auto" w:fill="auto"/>
            <w:noWrap/>
            <w:vAlign w:val="center"/>
            <w:hideMark/>
          </w:tcPr>
          <w:p w14:paraId="50C450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64AE3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21,491</w:t>
            </w:r>
          </w:p>
        </w:tc>
        <w:tc>
          <w:tcPr>
            <w:tcW w:w="1120" w:type="dxa"/>
            <w:tcBorders>
              <w:top w:val="nil"/>
              <w:left w:val="nil"/>
              <w:bottom w:val="single" w:sz="4" w:space="0" w:color="auto"/>
              <w:right w:val="single" w:sz="4" w:space="0" w:color="auto"/>
            </w:tcBorders>
            <w:shd w:val="clear" w:color="auto" w:fill="auto"/>
            <w:noWrap/>
            <w:vAlign w:val="center"/>
            <w:hideMark/>
          </w:tcPr>
          <w:p w14:paraId="520E89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70</w:t>
            </w:r>
          </w:p>
        </w:tc>
      </w:tr>
      <w:tr w:rsidR="00521BDF" w:rsidRPr="00521BDF" w14:paraId="0807574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E31424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2C7414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1202B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Μπαουσιών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A25CD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90810412</w:t>
            </w:r>
          </w:p>
        </w:tc>
        <w:tc>
          <w:tcPr>
            <w:tcW w:w="1480" w:type="dxa"/>
            <w:tcBorders>
              <w:top w:val="nil"/>
              <w:left w:val="nil"/>
              <w:bottom w:val="single" w:sz="4" w:space="0" w:color="auto"/>
              <w:right w:val="single" w:sz="4" w:space="0" w:color="auto"/>
            </w:tcBorders>
            <w:shd w:val="clear" w:color="auto" w:fill="auto"/>
            <w:noWrap/>
            <w:vAlign w:val="center"/>
            <w:hideMark/>
          </w:tcPr>
          <w:p w14:paraId="375A79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nil"/>
              <w:right w:val="single" w:sz="4" w:space="0" w:color="auto"/>
            </w:tcBorders>
            <w:shd w:val="clear" w:color="auto" w:fill="auto"/>
            <w:noWrap/>
            <w:vAlign w:val="center"/>
            <w:hideMark/>
          </w:tcPr>
          <w:p w14:paraId="25038D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12,735</w:t>
            </w:r>
          </w:p>
        </w:tc>
        <w:tc>
          <w:tcPr>
            <w:tcW w:w="1120" w:type="dxa"/>
            <w:tcBorders>
              <w:top w:val="nil"/>
              <w:left w:val="nil"/>
              <w:bottom w:val="single" w:sz="4" w:space="0" w:color="auto"/>
              <w:right w:val="single" w:sz="4" w:space="0" w:color="auto"/>
            </w:tcBorders>
            <w:shd w:val="clear" w:color="auto" w:fill="auto"/>
            <w:noWrap/>
            <w:vAlign w:val="center"/>
            <w:hideMark/>
          </w:tcPr>
          <w:p w14:paraId="145B278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84</w:t>
            </w:r>
          </w:p>
        </w:tc>
      </w:tr>
      <w:tr w:rsidR="00521BDF" w:rsidRPr="00521BDF" w14:paraId="1E51551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CAD243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952A2B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23895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Παρδαλίτσης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FD10AD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90810413</w:t>
            </w:r>
          </w:p>
        </w:tc>
        <w:tc>
          <w:tcPr>
            <w:tcW w:w="1480" w:type="dxa"/>
            <w:tcBorders>
              <w:top w:val="nil"/>
              <w:left w:val="nil"/>
              <w:bottom w:val="single" w:sz="4" w:space="0" w:color="auto"/>
              <w:right w:val="single" w:sz="4" w:space="0" w:color="auto"/>
            </w:tcBorders>
            <w:shd w:val="clear" w:color="auto" w:fill="auto"/>
            <w:noWrap/>
            <w:vAlign w:val="center"/>
            <w:hideMark/>
          </w:tcPr>
          <w:p w14:paraId="5199D3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55905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8,991</w:t>
            </w:r>
          </w:p>
        </w:tc>
        <w:tc>
          <w:tcPr>
            <w:tcW w:w="1120" w:type="dxa"/>
            <w:tcBorders>
              <w:top w:val="nil"/>
              <w:left w:val="nil"/>
              <w:bottom w:val="single" w:sz="4" w:space="0" w:color="auto"/>
              <w:right w:val="single" w:sz="4" w:space="0" w:color="auto"/>
            </w:tcBorders>
            <w:shd w:val="clear" w:color="auto" w:fill="auto"/>
            <w:noWrap/>
            <w:vAlign w:val="center"/>
            <w:hideMark/>
          </w:tcPr>
          <w:p w14:paraId="134377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100</w:t>
            </w:r>
          </w:p>
        </w:tc>
      </w:tr>
      <w:tr w:rsidR="00521BDF" w:rsidRPr="00521BDF" w14:paraId="142CC88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13A725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A41D17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0DBC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Πλατανίων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BFA58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90810414</w:t>
            </w:r>
          </w:p>
        </w:tc>
        <w:tc>
          <w:tcPr>
            <w:tcW w:w="1480" w:type="dxa"/>
            <w:tcBorders>
              <w:top w:val="nil"/>
              <w:left w:val="nil"/>
              <w:bottom w:val="single" w:sz="4" w:space="0" w:color="auto"/>
              <w:right w:val="single" w:sz="4" w:space="0" w:color="auto"/>
            </w:tcBorders>
            <w:shd w:val="clear" w:color="auto" w:fill="auto"/>
            <w:noWrap/>
            <w:vAlign w:val="center"/>
            <w:hideMark/>
          </w:tcPr>
          <w:p w14:paraId="0E2AD41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C17BE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11,098</w:t>
            </w:r>
          </w:p>
        </w:tc>
        <w:tc>
          <w:tcPr>
            <w:tcW w:w="1120" w:type="dxa"/>
            <w:tcBorders>
              <w:top w:val="nil"/>
              <w:left w:val="nil"/>
              <w:bottom w:val="single" w:sz="4" w:space="0" w:color="auto"/>
              <w:right w:val="single" w:sz="4" w:space="0" w:color="auto"/>
            </w:tcBorders>
            <w:shd w:val="clear" w:color="auto" w:fill="auto"/>
            <w:noWrap/>
            <w:vAlign w:val="center"/>
            <w:hideMark/>
          </w:tcPr>
          <w:p w14:paraId="5604E0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w:t>
            </w:r>
          </w:p>
        </w:tc>
      </w:tr>
      <w:tr w:rsidR="00521BDF" w:rsidRPr="00521BDF" w14:paraId="0E03583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515E84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47C50E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03833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Σενίκου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709E1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90810415</w:t>
            </w:r>
          </w:p>
        </w:tc>
        <w:tc>
          <w:tcPr>
            <w:tcW w:w="1480" w:type="dxa"/>
            <w:tcBorders>
              <w:top w:val="nil"/>
              <w:left w:val="nil"/>
              <w:bottom w:val="single" w:sz="4" w:space="0" w:color="auto"/>
              <w:right w:val="single" w:sz="4" w:space="0" w:color="auto"/>
            </w:tcBorders>
            <w:shd w:val="clear" w:color="auto" w:fill="auto"/>
            <w:noWrap/>
            <w:vAlign w:val="center"/>
            <w:hideMark/>
          </w:tcPr>
          <w:p w14:paraId="51198BD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C171D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7,081</w:t>
            </w:r>
          </w:p>
        </w:tc>
        <w:tc>
          <w:tcPr>
            <w:tcW w:w="1120" w:type="dxa"/>
            <w:tcBorders>
              <w:top w:val="nil"/>
              <w:left w:val="nil"/>
              <w:bottom w:val="single" w:sz="4" w:space="0" w:color="auto"/>
              <w:right w:val="single" w:sz="4" w:space="0" w:color="auto"/>
            </w:tcBorders>
            <w:shd w:val="clear" w:color="auto" w:fill="auto"/>
            <w:noWrap/>
            <w:vAlign w:val="center"/>
            <w:hideMark/>
          </w:tcPr>
          <w:p w14:paraId="7DC8737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131</w:t>
            </w:r>
          </w:p>
        </w:tc>
      </w:tr>
      <w:tr w:rsidR="00521BDF" w:rsidRPr="00521BDF" w14:paraId="308F413A"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315B9BFB"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7BC4E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ΖΑΓΟΡΙΟΥ</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013D87C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ΑΝΑΤΟΛΙΚΟΥ ΖΑΓΟΡΙΟΥ</w:t>
            </w:r>
          </w:p>
        </w:tc>
      </w:tr>
      <w:tr w:rsidR="00521BDF" w:rsidRPr="00521BDF" w14:paraId="3F55EB4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2C616A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460D09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12E01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Αγία Παρασκευή</w:t>
            </w:r>
          </w:p>
        </w:tc>
        <w:tc>
          <w:tcPr>
            <w:tcW w:w="1360" w:type="dxa"/>
            <w:tcBorders>
              <w:top w:val="nil"/>
              <w:left w:val="nil"/>
              <w:bottom w:val="single" w:sz="4" w:space="0" w:color="auto"/>
              <w:right w:val="single" w:sz="4" w:space="0" w:color="auto"/>
            </w:tcBorders>
            <w:shd w:val="clear" w:color="auto" w:fill="auto"/>
            <w:noWrap/>
            <w:vAlign w:val="center"/>
            <w:hideMark/>
          </w:tcPr>
          <w:p w14:paraId="2CED91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90820101</w:t>
            </w:r>
          </w:p>
        </w:tc>
        <w:tc>
          <w:tcPr>
            <w:tcW w:w="1480" w:type="dxa"/>
            <w:tcBorders>
              <w:top w:val="nil"/>
              <w:left w:val="nil"/>
              <w:bottom w:val="single" w:sz="4" w:space="0" w:color="auto"/>
              <w:right w:val="single" w:sz="4" w:space="0" w:color="auto"/>
            </w:tcBorders>
            <w:shd w:val="clear" w:color="auto" w:fill="auto"/>
            <w:noWrap/>
            <w:vAlign w:val="center"/>
            <w:hideMark/>
          </w:tcPr>
          <w:p w14:paraId="30FC57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BB595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1,774</w:t>
            </w:r>
          </w:p>
        </w:tc>
        <w:tc>
          <w:tcPr>
            <w:tcW w:w="1120" w:type="dxa"/>
            <w:tcBorders>
              <w:top w:val="nil"/>
              <w:left w:val="nil"/>
              <w:bottom w:val="single" w:sz="4" w:space="0" w:color="auto"/>
              <w:right w:val="single" w:sz="4" w:space="0" w:color="auto"/>
            </w:tcBorders>
            <w:shd w:val="clear" w:color="auto" w:fill="auto"/>
            <w:noWrap/>
            <w:vAlign w:val="center"/>
            <w:hideMark/>
          </w:tcPr>
          <w:p w14:paraId="60372A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w:t>
            </w:r>
          </w:p>
        </w:tc>
      </w:tr>
      <w:tr w:rsidR="00521BDF" w:rsidRPr="00521BDF" w14:paraId="63EEE56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E30BEF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F1BDDD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B19F9C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Ανθρακίτη</w:t>
            </w:r>
          </w:p>
        </w:tc>
        <w:tc>
          <w:tcPr>
            <w:tcW w:w="1360" w:type="dxa"/>
            <w:tcBorders>
              <w:top w:val="nil"/>
              <w:left w:val="nil"/>
              <w:bottom w:val="single" w:sz="4" w:space="0" w:color="auto"/>
              <w:right w:val="single" w:sz="4" w:space="0" w:color="auto"/>
            </w:tcBorders>
            <w:shd w:val="clear" w:color="auto" w:fill="auto"/>
            <w:noWrap/>
            <w:vAlign w:val="center"/>
            <w:hideMark/>
          </w:tcPr>
          <w:p w14:paraId="6E8F8F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90820102</w:t>
            </w:r>
          </w:p>
        </w:tc>
        <w:tc>
          <w:tcPr>
            <w:tcW w:w="1480" w:type="dxa"/>
            <w:tcBorders>
              <w:top w:val="nil"/>
              <w:left w:val="nil"/>
              <w:bottom w:val="single" w:sz="4" w:space="0" w:color="auto"/>
              <w:right w:val="single" w:sz="4" w:space="0" w:color="auto"/>
            </w:tcBorders>
            <w:shd w:val="clear" w:color="auto" w:fill="auto"/>
            <w:noWrap/>
            <w:vAlign w:val="center"/>
            <w:hideMark/>
          </w:tcPr>
          <w:p w14:paraId="147A22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C91BB5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16,63</w:t>
            </w:r>
          </w:p>
        </w:tc>
        <w:tc>
          <w:tcPr>
            <w:tcW w:w="1120" w:type="dxa"/>
            <w:tcBorders>
              <w:top w:val="nil"/>
              <w:left w:val="nil"/>
              <w:bottom w:val="single" w:sz="4" w:space="0" w:color="auto"/>
              <w:right w:val="single" w:sz="4" w:space="0" w:color="auto"/>
            </w:tcBorders>
            <w:shd w:val="clear" w:color="auto" w:fill="auto"/>
            <w:noWrap/>
            <w:vAlign w:val="center"/>
            <w:hideMark/>
          </w:tcPr>
          <w:p w14:paraId="6DCCC6A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70</w:t>
            </w:r>
          </w:p>
        </w:tc>
      </w:tr>
      <w:tr w:rsidR="00521BDF" w:rsidRPr="00521BDF" w14:paraId="77BE0C9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EE3019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5C217D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21A50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Γρεβενιτίου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697C87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90820103</w:t>
            </w:r>
          </w:p>
        </w:tc>
        <w:tc>
          <w:tcPr>
            <w:tcW w:w="1480" w:type="dxa"/>
            <w:tcBorders>
              <w:top w:val="nil"/>
              <w:left w:val="nil"/>
              <w:bottom w:val="single" w:sz="4" w:space="0" w:color="auto"/>
              <w:right w:val="single" w:sz="4" w:space="0" w:color="auto"/>
            </w:tcBorders>
            <w:shd w:val="clear" w:color="auto" w:fill="auto"/>
            <w:noWrap/>
            <w:vAlign w:val="center"/>
            <w:hideMark/>
          </w:tcPr>
          <w:p w14:paraId="07F134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B77D4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37,077</w:t>
            </w:r>
          </w:p>
        </w:tc>
        <w:tc>
          <w:tcPr>
            <w:tcW w:w="1120" w:type="dxa"/>
            <w:tcBorders>
              <w:top w:val="nil"/>
              <w:left w:val="nil"/>
              <w:bottom w:val="single" w:sz="4" w:space="0" w:color="auto"/>
              <w:right w:val="single" w:sz="4" w:space="0" w:color="auto"/>
            </w:tcBorders>
            <w:shd w:val="clear" w:color="auto" w:fill="auto"/>
            <w:noWrap/>
            <w:vAlign w:val="center"/>
            <w:hideMark/>
          </w:tcPr>
          <w:p w14:paraId="4F2920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193</w:t>
            </w:r>
          </w:p>
        </w:tc>
      </w:tr>
      <w:tr w:rsidR="00521BDF" w:rsidRPr="00521BDF" w14:paraId="6D045AF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0F7216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3CA419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14231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Δεματίου</w:t>
            </w:r>
          </w:p>
        </w:tc>
        <w:tc>
          <w:tcPr>
            <w:tcW w:w="1360" w:type="dxa"/>
            <w:tcBorders>
              <w:top w:val="nil"/>
              <w:left w:val="nil"/>
              <w:bottom w:val="single" w:sz="4" w:space="0" w:color="auto"/>
              <w:right w:val="single" w:sz="4" w:space="0" w:color="auto"/>
            </w:tcBorders>
            <w:shd w:val="clear" w:color="auto" w:fill="auto"/>
            <w:noWrap/>
            <w:vAlign w:val="center"/>
            <w:hideMark/>
          </w:tcPr>
          <w:p w14:paraId="1380C5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90820104</w:t>
            </w:r>
          </w:p>
        </w:tc>
        <w:tc>
          <w:tcPr>
            <w:tcW w:w="1480" w:type="dxa"/>
            <w:tcBorders>
              <w:top w:val="nil"/>
              <w:left w:val="nil"/>
              <w:bottom w:val="single" w:sz="4" w:space="0" w:color="auto"/>
              <w:right w:val="single" w:sz="4" w:space="0" w:color="auto"/>
            </w:tcBorders>
            <w:shd w:val="clear" w:color="auto" w:fill="auto"/>
            <w:noWrap/>
            <w:vAlign w:val="center"/>
            <w:hideMark/>
          </w:tcPr>
          <w:p w14:paraId="4E37F3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373C4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27,126</w:t>
            </w:r>
          </w:p>
        </w:tc>
        <w:tc>
          <w:tcPr>
            <w:tcW w:w="1120" w:type="dxa"/>
            <w:tcBorders>
              <w:top w:val="nil"/>
              <w:left w:val="nil"/>
              <w:bottom w:val="single" w:sz="4" w:space="0" w:color="auto"/>
              <w:right w:val="single" w:sz="4" w:space="0" w:color="auto"/>
            </w:tcBorders>
            <w:shd w:val="clear" w:color="auto" w:fill="auto"/>
            <w:noWrap/>
            <w:vAlign w:val="center"/>
            <w:hideMark/>
          </w:tcPr>
          <w:p w14:paraId="1B3576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327</w:t>
            </w:r>
          </w:p>
        </w:tc>
      </w:tr>
      <w:tr w:rsidR="00521BDF" w:rsidRPr="00521BDF" w14:paraId="5695DD8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B21B64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75A9CD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A3F65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Δόλιανης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D23F75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90820105</w:t>
            </w:r>
          </w:p>
        </w:tc>
        <w:tc>
          <w:tcPr>
            <w:tcW w:w="1480" w:type="dxa"/>
            <w:tcBorders>
              <w:top w:val="nil"/>
              <w:left w:val="nil"/>
              <w:bottom w:val="single" w:sz="4" w:space="0" w:color="auto"/>
              <w:right w:val="single" w:sz="4" w:space="0" w:color="auto"/>
            </w:tcBorders>
            <w:shd w:val="clear" w:color="auto" w:fill="auto"/>
            <w:noWrap/>
            <w:vAlign w:val="center"/>
            <w:hideMark/>
          </w:tcPr>
          <w:p w14:paraId="47D3D9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253901D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17,276</w:t>
            </w:r>
          </w:p>
        </w:tc>
        <w:tc>
          <w:tcPr>
            <w:tcW w:w="1120" w:type="dxa"/>
            <w:tcBorders>
              <w:top w:val="nil"/>
              <w:left w:val="nil"/>
              <w:bottom w:val="single" w:sz="4" w:space="0" w:color="auto"/>
              <w:right w:val="single" w:sz="4" w:space="0" w:color="auto"/>
            </w:tcBorders>
            <w:shd w:val="clear" w:color="auto" w:fill="auto"/>
            <w:noWrap/>
            <w:vAlign w:val="center"/>
            <w:hideMark/>
          </w:tcPr>
          <w:p w14:paraId="170930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w:t>
            </w:r>
          </w:p>
        </w:tc>
      </w:tr>
      <w:tr w:rsidR="00521BDF" w:rsidRPr="00521BDF" w14:paraId="26FFFF9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E60BE7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077B21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F74A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Ελατοχωρίου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BED768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90820106</w:t>
            </w:r>
          </w:p>
        </w:tc>
        <w:tc>
          <w:tcPr>
            <w:tcW w:w="1480" w:type="dxa"/>
            <w:tcBorders>
              <w:top w:val="nil"/>
              <w:left w:val="nil"/>
              <w:bottom w:val="single" w:sz="4" w:space="0" w:color="auto"/>
              <w:right w:val="single" w:sz="4" w:space="0" w:color="auto"/>
            </w:tcBorders>
            <w:shd w:val="clear" w:color="auto" w:fill="auto"/>
            <w:noWrap/>
            <w:vAlign w:val="center"/>
            <w:hideMark/>
          </w:tcPr>
          <w:p w14:paraId="1FE90C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A948D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34,802</w:t>
            </w:r>
          </w:p>
        </w:tc>
        <w:tc>
          <w:tcPr>
            <w:tcW w:w="1120" w:type="dxa"/>
            <w:tcBorders>
              <w:top w:val="nil"/>
              <w:left w:val="nil"/>
              <w:bottom w:val="single" w:sz="4" w:space="0" w:color="auto"/>
              <w:right w:val="single" w:sz="4" w:space="0" w:color="auto"/>
            </w:tcBorders>
            <w:shd w:val="clear" w:color="auto" w:fill="auto"/>
            <w:noWrap/>
            <w:vAlign w:val="center"/>
            <w:hideMark/>
          </w:tcPr>
          <w:p w14:paraId="4001FA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w:t>
            </w:r>
          </w:p>
        </w:tc>
      </w:tr>
      <w:tr w:rsidR="00521BDF" w:rsidRPr="00521BDF" w14:paraId="310327B6" w14:textId="77777777" w:rsidTr="00C5310E">
        <w:trPr>
          <w:trHeight w:val="345"/>
        </w:trPr>
        <w:tc>
          <w:tcPr>
            <w:tcW w:w="740" w:type="dxa"/>
            <w:vMerge/>
            <w:tcBorders>
              <w:top w:val="nil"/>
              <w:left w:val="single" w:sz="4" w:space="0" w:color="auto"/>
              <w:bottom w:val="single" w:sz="4" w:space="0" w:color="000000"/>
              <w:right w:val="single" w:sz="4" w:space="0" w:color="auto"/>
            </w:tcBorders>
            <w:vAlign w:val="center"/>
            <w:hideMark/>
          </w:tcPr>
          <w:p w14:paraId="45FC16C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3026D2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F21D54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Ιτέας</w:t>
            </w:r>
          </w:p>
        </w:tc>
        <w:tc>
          <w:tcPr>
            <w:tcW w:w="1360" w:type="dxa"/>
            <w:tcBorders>
              <w:top w:val="nil"/>
              <w:left w:val="nil"/>
              <w:bottom w:val="single" w:sz="4" w:space="0" w:color="auto"/>
              <w:right w:val="single" w:sz="4" w:space="0" w:color="auto"/>
            </w:tcBorders>
            <w:shd w:val="clear" w:color="auto" w:fill="auto"/>
            <w:noWrap/>
            <w:vAlign w:val="center"/>
            <w:hideMark/>
          </w:tcPr>
          <w:p w14:paraId="1000889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90820107</w:t>
            </w:r>
          </w:p>
        </w:tc>
        <w:tc>
          <w:tcPr>
            <w:tcW w:w="1480" w:type="dxa"/>
            <w:tcBorders>
              <w:top w:val="nil"/>
              <w:left w:val="nil"/>
              <w:bottom w:val="single" w:sz="4" w:space="0" w:color="auto"/>
              <w:right w:val="single" w:sz="4" w:space="0" w:color="auto"/>
            </w:tcBorders>
            <w:shd w:val="clear" w:color="auto" w:fill="auto"/>
            <w:noWrap/>
            <w:vAlign w:val="center"/>
            <w:hideMark/>
          </w:tcPr>
          <w:p w14:paraId="7F8419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9C814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14,915</w:t>
            </w:r>
          </w:p>
        </w:tc>
        <w:tc>
          <w:tcPr>
            <w:tcW w:w="1120" w:type="dxa"/>
            <w:tcBorders>
              <w:top w:val="nil"/>
              <w:left w:val="nil"/>
              <w:bottom w:val="single" w:sz="4" w:space="0" w:color="auto"/>
              <w:right w:val="single" w:sz="4" w:space="0" w:color="auto"/>
            </w:tcBorders>
            <w:shd w:val="clear" w:color="auto" w:fill="auto"/>
            <w:noWrap/>
            <w:vAlign w:val="center"/>
            <w:hideMark/>
          </w:tcPr>
          <w:p w14:paraId="5BB7B0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133</w:t>
            </w:r>
          </w:p>
        </w:tc>
      </w:tr>
      <w:tr w:rsidR="00521BDF" w:rsidRPr="00521BDF" w14:paraId="38A4136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11732A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200149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82243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Καβαλλαρίου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58A98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90820108</w:t>
            </w:r>
          </w:p>
        </w:tc>
        <w:tc>
          <w:tcPr>
            <w:tcW w:w="1480" w:type="dxa"/>
            <w:tcBorders>
              <w:top w:val="nil"/>
              <w:left w:val="nil"/>
              <w:bottom w:val="single" w:sz="4" w:space="0" w:color="auto"/>
              <w:right w:val="single" w:sz="4" w:space="0" w:color="auto"/>
            </w:tcBorders>
            <w:shd w:val="clear" w:color="auto" w:fill="auto"/>
            <w:noWrap/>
            <w:vAlign w:val="center"/>
            <w:hideMark/>
          </w:tcPr>
          <w:p w14:paraId="3110802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111982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21,031</w:t>
            </w:r>
          </w:p>
        </w:tc>
        <w:tc>
          <w:tcPr>
            <w:tcW w:w="1120" w:type="dxa"/>
            <w:tcBorders>
              <w:top w:val="nil"/>
              <w:left w:val="nil"/>
              <w:bottom w:val="single" w:sz="4" w:space="0" w:color="auto"/>
              <w:right w:val="single" w:sz="4" w:space="0" w:color="auto"/>
            </w:tcBorders>
            <w:shd w:val="clear" w:color="auto" w:fill="auto"/>
            <w:noWrap/>
            <w:vAlign w:val="center"/>
            <w:hideMark/>
          </w:tcPr>
          <w:p w14:paraId="7B0638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w:t>
            </w:r>
          </w:p>
        </w:tc>
      </w:tr>
      <w:tr w:rsidR="00521BDF" w:rsidRPr="00521BDF" w14:paraId="5674D33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989CA0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6179C4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2D2F2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Καρυών</w:t>
            </w:r>
          </w:p>
        </w:tc>
        <w:tc>
          <w:tcPr>
            <w:tcW w:w="1360" w:type="dxa"/>
            <w:tcBorders>
              <w:top w:val="nil"/>
              <w:left w:val="nil"/>
              <w:bottom w:val="single" w:sz="4" w:space="0" w:color="auto"/>
              <w:right w:val="single" w:sz="4" w:space="0" w:color="auto"/>
            </w:tcBorders>
            <w:shd w:val="clear" w:color="auto" w:fill="auto"/>
            <w:noWrap/>
            <w:vAlign w:val="center"/>
            <w:hideMark/>
          </w:tcPr>
          <w:p w14:paraId="01A79CF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90820109</w:t>
            </w:r>
          </w:p>
        </w:tc>
        <w:tc>
          <w:tcPr>
            <w:tcW w:w="1480" w:type="dxa"/>
            <w:tcBorders>
              <w:top w:val="nil"/>
              <w:left w:val="nil"/>
              <w:bottom w:val="single" w:sz="4" w:space="0" w:color="auto"/>
              <w:right w:val="single" w:sz="4" w:space="0" w:color="auto"/>
            </w:tcBorders>
            <w:shd w:val="clear" w:color="auto" w:fill="auto"/>
            <w:noWrap/>
            <w:vAlign w:val="center"/>
            <w:hideMark/>
          </w:tcPr>
          <w:p w14:paraId="163D93C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35A66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9,748</w:t>
            </w:r>
          </w:p>
        </w:tc>
        <w:tc>
          <w:tcPr>
            <w:tcW w:w="1120" w:type="dxa"/>
            <w:tcBorders>
              <w:top w:val="nil"/>
              <w:left w:val="nil"/>
              <w:bottom w:val="single" w:sz="4" w:space="0" w:color="auto"/>
              <w:right w:val="single" w:sz="4" w:space="0" w:color="auto"/>
            </w:tcBorders>
            <w:shd w:val="clear" w:color="auto" w:fill="auto"/>
            <w:noWrap/>
            <w:vAlign w:val="center"/>
            <w:hideMark/>
          </w:tcPr>
          <w:p w14:paraId="4E0CA7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119</w:t>
            </w:r>
          </w:p>
        </w:tc>
      </w:tr>
      <w:tr w:rsidR="00521BDF" w:rsidRPr="00521BDF" w14:paraId="64AF2C7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AD7B53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050608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69377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Καστανώνος</w:t>
            </w:r>
            <w:proofErr w:type="spellEnd"/>
            <w:r w:rsidRPr="00521BDF">
              <w:rPr>
                <w:rFonts w:ascii="Calibri" w:hAnsi="Calibri" w:cs="Calibri"/>
                <w:sz w:val="18"/>
                <w:szCs w:val="18"/>
              </w:rPr>
              <w:t xml:space="preserve"> Ζαγορίου</w:t>
            </w:r>
          </w:p>
        </w:tc>
        <w:tc>
          <w:tcPr>
            <w:tcW w:w="1360" w:type="dxa"/>
            <w:tcBorders>
              <w:top w:val="nil"/>
              <w:left w:val="nil"/>
              <w:bottom w:val="single" w:sz="4" w:space="0" w:color="auto"/>
              <w:right w:val="single" w:sz="4" w:space="0" w:color="auto"/>
            </w:tcBorders>
            <w:shd w:val="clear" w:color="auto" w:fill="auto"/>
            <w:noWrap/>
            <w:vAlign w:val="center"/>
            <w:hideMark/>
          </w:tcPr>
          <w:p w14:paraId="2265EB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90820110</w:t>
            </w:r>
          </w:p>
        </w:tc>
        <w:tc>
          <w:tcPr>
            <w:tcW w:w="1480" w:type="dxa"/>
            <w:tcBorders>
              <w:top w:val="nil"/>
              <w:left w:val="nil"/>
              <w:bottom w:val="single" w:sz="4" w:space="0" w:color="auto"/>
              <w:right w:val="single" w:sz="4" w:space="0" w:color="auto"/>
            </w:tcBorders>
            <w:shd w:val="clear" w:color="auto" w:fill="auto"/>
            <w:noWrap/>
            <w:vAlign w:val="center"/>
            <w:hideMark/>
          </w:tcPr>
          <w:p w14:paraId="3B11E6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8D4616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9,551</w:t>
            </w:r>
          </w:p>
        </w:tc>
        <w:tc>
          <w:tcPr>
            <w:tcW w:w="1120" w:type="dxa"/>
            <w:tcBorders>
              <w:top w:val="nil"/>
              <w:left w:val="nil"/>
              <w:bottom w:val="single" w:sz="4" w:space="0" w:color="auto"/>
              <w:right w:val="single" w:sz="4" w:space="0" w:color="auto"/>
            </w:tcBorders>
            <w:shd w:val="clear" w:color="auto" w:fill="auto"/>
            <w:noWrap/>
            <w:vAlign w:val="center"/>
            <w:hideMark/>
          </w:tcPr>
          <w:p w14:paraId="46A936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w:t>
            </w:r>
          </w:p>
        </w:tc>
      </w:tr>
      <w:tr w:rsidR="00521BDF" w:rsidRPr="00521BDF" w14:paraId="4C94C3B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F4A106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762F45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45642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Μακρίνου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32135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90820111</w:t>
            </w:r>
          </w:p>
        </w:tc>
        <w:tc>
          <w:tcPr>
            <w:tcW w:w="1480" w:type="dxa"/>
            <w:tcBorders>
              <w:top w:val="nil"/>
              <w:left w:val="nil"/>
              <w:bottom w:val="single" w:sz="4" w:space="0" w:color="auto"/>
              <w:right w:val="single" w:sz="4" w:space="0" w:color="auto"/>
            </w:tcBorders>
            <w:shd w:val="clear" w:color="auto" w:fill="auto"/>
            <w:noWrap/>
            <w:vAlign w:val="center"/>
            <w:hideMark/>
          </w:tcPr>
          <w:p w14:paraId="7BFEA1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27DE6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20,147</w:t>
            </w:r>
          </w:p>
        </w:tc>
        <w:tc>
          <w:tcPr>
            <w:tcW w:w="1120" w:type="dxa"/>
            <w:tcBorders>
              <w:top w:val="nil"/>
              <w:left w:val="nil"/>
              <w:bottom w:val="single" w:sz="4" w:space="0" w:color="auto"/>
              <w:right w:val="single" w:sz="4" w:space="0" w:color="auto"/>
            </w:tcBorders>
            <w:shd w:val="clear" w:color="auto" w:fill="auto"/>
            <w:noWrap/>
            <w:vAlign w:val="center"/>
            <w:hideMark/>
          </w:tcPr>
          <w:p w14:paraId="62F42DF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36</w:t>
            </w:r>
          </w:p>
        </w:tc>
      </w:tr>
      <w:tr w:rsidR="00521BDF" w:rsidRPr="00521BDF" w14:paraId="28F76C1E" w14:textId="77777777" w:rsidTr="00C5310E">
        <w:trPr>
          <w:trHeight w:val="315"/>
        </w:trPr>
        <w:tc>
          <w:tcPr>
            <w:tcW w:w="740" w:type="dxa"/>
            <w:vMerge/>
            <w:tcBorders>
              <w:top w:val="nil"/>
              <w:left w:val="single" w:sz="4" w:space="0" w:color="auto"/>
              <w:bottom w:val="single" w:sz="4" w:space="0" w:color="000000"/>
              <w:right w:val="single" w:sz="4" w:space="0" w:color="auto"/>
            </w:tcBorders>
            <w:vAlign w:val="center"/>
            <w:hideMark/>
          </w:tcPr>
          <w:p w14:paraId="0225DD1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19E798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7A89A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Πέτρα</w:t>
            </w:r>
          </w:p>
        </w:tc>
        <w:tc>
          <w:tcPr>
            <w:tcW w:w="1360" w:type="dxa"/>
            <w:tcBorders>
              <w:top w:val="nil"/>
              <w:left w:val="nil"/>
              <w:bottom w:val="single" w:sz="4" w:space="0" w:color="auto"/>
              <w:right w:val="single" w:sz="4" w:space="0" w:color="auto"/>
            </w:tcBorders>
            <w:shd w:val="clear" w:color="auto" w:fill="auto"/>
            <w:noWrap/>
            <w:vAlign w:val="center"/>
            <w:hideMark/>
          </w:tcPr>
          <w:p w14:paraId="5A3AAC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90820112</w:t>
            </w:r>
          </w:p>
        </w:tc>
        <w:tc>
          <w:tcPr>
            <w:tcW w:w="1480" w:type="dxa"/>
            <w:tcBorders>
              <w:top w:val="nil"/>
              <w:left w:val="nil"/>
              <w:bottom w:val="single" w:sz="4" w:space="0" w:color="auto"/>
              <w:right w:val="single" w:sz="4" w:space="0" w:color="auto"/>
            </w:tcBorders>
            <w:shd w:val="clear" w:color="auto" w:fill="auto"/>
            <w:noWrap/>
            <w:vAlign w:val="center"/>
            <w:hideMark/>
          </w:tcPr>
          <w:p w14:paraId="17E854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7075F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3,694</w:t>
            </w:r>
          </w:p>
        </w:tc>
        <w:tc>
          <w:tcPr>
            <w:tcW w:w="1120" w:type="dxa"/>
            <w:tcBorders>
              <w:top w:val="nil"/>
              <w:left w:val="nil"/>
              <w:bottom w:val="single" w:sz="4" w:space="0" w:color="auto"/>
              <w:right w:val="single" w:sz="4" w:space="0" w:color="auto"/>
            </w:tcBorders>
            <w:shd w:val="clear" w:color="auto" w:fill="auto"/>
            <w:noWrap/>
            <w:vAlign w:val="center"/>
            <w:hideMark/>
          </w:tcPr>
          <w:p w14:paraId="00D93C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153</w:t>
            </w:r>
          </w:p>
        </w:tc>
      </w:tr>
      <w:tr w:rsidR="00521BDF" w:rsidRPr="00521BDF" w14:paraId="3CA4F3D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6FB71E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74D4FF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C01C34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Ποταμιά</w:t>
            </w:r>
          </w:p>
        </w:tc>
        <w:tc>
          <w:tcPr>
            <w:tcW w:w="1360" w:type="dxa"/>
            <w:tcBorders>
              <w:top w:val="nil"/>
              <w:left w:val="nil"/>
              <w:bottom w:val="single" w:sz="4" w:space="0" w:color="auto"/>
              <w:right w:val="single" w:sz="4" w:space="0" w:color="auto"/>
            </w:tcBorders>
            <w:shd w:val="clear" w:color="auto" w:fill="auto"/>
            <w:noWrap/>
            <w:vAlign w:val="center"/>
            <w:hideMark/>
          </w:tcPr>
          <w:p w14:paraId="0AAE0B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90820113</w:t>
            </w:r>
          </w:p>
        </w:tc>
        <w:tc>
          <w:tcPr>
            <w:tcW w:w="1480" w:type="dxa"/>
            <w:tcBorders>
              <w:top w:val="nil"/>
              <w:left w:val="nil"/>
              <w:bottom w:val="single" w:sz="4" w:space="0" w:color="auto"/>
              <w:right w:val="single" w:sz="4" w:space="0" w:color="auto"/>
            </w:tcBorders>
            <w:shd w:val="clear" w:color="auto" w:fill="auto"/>
            <w:noWrap/>
            <w:vAlign w:val="center"/>
            <w:hideMark/>
          </w:tcPr>
          <w:p w14:paraId="51EEE17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44D37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1,158</w:t>
            </w:r>
          </w:p>
        </w:tc>
        <w:tc>
          <w:tcPr>
            <w:tcW w:w="1120" w:type="dxa"/>
            <w:tcBorders>
              <w:top w:val="nil"/>
              <w:left w:val="nil"/>
              <w:bottom w:val="single" w:sz="4" w:space="0" w:color="auto"/>
              <w:right w:val="single" w:sz="4" w:space="0" w:color="auto"/>
            </w:tcBorders>
            <w:shd w:val="clear" w:color="auto" w:fill="auto"/>
            <w:noWrap/>
            <w:vAlign w:val="center"/>
            <w:hideMark/>
          </w:tcPr>
          <w:p w14:paraId="315FA0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w:t>
            </w:r>
          </w:p>
        </w:tc>
      </w:tr>
      <w:tr w:rsidR="00521BDF" w:rsidRPr="00521BDF" w14:paraId="366BB2E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F2AEF1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D22645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B6F95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Τριστένου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2C259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90820114</w:t>
            </w:r>
          </w:p>
        </w:tc>
        <w:tc>
          <w:tcPr>
            <w:tcW w:w="1480" w:type="dxa"/>
            <w:tcBorders>
              <w:top w:val="nil"/>
              <w:left w:val="nil"/>
              <w:bottom w:val="single" w:sz="4" w:space="0" w:color="auto"/>
              <w:right w:val="single" w:sz="4" w:space="0" w:color="auto"/>
            </w:tcBorders>
            <w:shd w:val="clear" w:color="auto" w:fill="auto"/>
            <w:noWrap/>
            <w:vAlign w:val="center"/>
            <w:hideMark/>
          </w:tcPr>
          <w:p w14:paraId="34FC8D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7DBBA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15,325</w:t>
            </w:r>
          </w:p>
        </w:tc>
        <w:tc>
          <w:tcPr>
            <w:tcW w:w="1120" w:type="dxa"/>
            <w:tcBorders>
              <w:top w:val="nil"/>
              <w:left w:val="nil"/>
              <w:bottom w:val="single" w:sz="4" w:space="0" w:color="auto"/>
              <w:right w:val="single" w:sz="4" w:space="0" w:color="auto"/>
            </w:tcBorders>
            <w:shd w:val="clear" w:color="auto" w:fill="auto"/>
            <w:noWrap/>
            <w:vAlign w:val="center"/>
            <w:hideMark/>
          </w:tcPr>
          <w:p w14:paraId="2384BD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71</w:t>
            </w:r>
          </w:p>
        </w:tc>
      </w:tr>
      <w:tr w:rsidR="00521BDF" w:rsidRPr="00521BDF" w14:paraId="393CF21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CBB844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0CED71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1E36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Φλαμπουραρίου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41A6F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90820115</w:t>
            </w:r>
          </w:p>
        </w:tc>
        <w:tc>
          <w:tcPr>
            <w:tcW w:w="1480" w:type="dxa"/>
            <w:tcBorders>
              <w:top w:val="nil"/>
              <w:left w:val="nil"/>
              <w:bottom w:val="single" w:sz="4" w:space="0" w:color="auto"/>
              <w:right w:val="single" w:sz="4" w:space="0" w:color="auto"/>
            </w:tcBorders>
            <w:shd w:val="clear" w:color="auto" w:fill="auto"/>
            <w:noWrap/>
            <w:vAlign w:val="center"/>
            <w:hideMark/>
          </w:tcPr>
          <w:p w14:paraId="752236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C8A5B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39,403</w:t>
            </w:r>
          </w:p>
        </w:tc>
        <w:tc>
          <w:tcPr>
            <w:tcW w:w="1120" w:type="dxa"/>
            <w:tcBorders>
              <w:top w:val="nil"/>
              <w:left w:val="nil"/>
              <w:bottom w:val="single" w:sz="4" w:space="0" w:color="auto"/>
              <w:right w:val="single" w:sz="4" w:space="0" w:color="auto"/>
            </w:tcBorders>
            <w:shd w:val="clear" w:color="auto" w:fill="auto"/>
            <w:noWrap/>
            <w:vAlign w:val="center"/>
            <w:hideMark/>
          </w:tcPr>
          <w:p w14:paraId="22E7FF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70</w:t>
            </w:r>
          </w:p>
        </w:tc>
      </w:tr>
      <w:tr w:rsidR="00521BDF" w:rsidRPr="00521BDF" w14:paraId="2B5D713F"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721F817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DB6A5C5"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230254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ΒΟΒΟΥΣΗΣ</w:t>
            </w:r>
          </w:p>
        </w:tc>
      </w:tr>
      <w:tr w:rsidR="00521BDF" w:rsidRPr="00521BDF" w14:paraId="49ABAE4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ACE514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811175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2BA2D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Βοβούσης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B6950C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90820201</w:t>
            </w:r>
          </w:p>
        </w:tc>
        <w:tc>
          <w:tcPr>
            <w:tcW w:w="1480" w:type="dxa"/>
            <w:tcBorders>
              <w:top w:val="nil"/>
              <w:left w:val="nil"/>
              <w:bottom w:val="single" w:sz="4" w:space="0" w:color="auto"/>
              <w:right w:val="single" w:sz="4" w:space="0" w:color="auto"/>
            </w:tcBorders>
            <w:shd w:val="clear" w:color="auto" w:fill="auto"/>
            <w:noWrap/>
            <w:vAlign w:val="center"/>
            <w:hideMark/>
          </w:tcPr>
          <w:p w14:paraId="324D69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EE14A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51,029</w:t>
            </w:r>
          </w:p>
        </w:tc>
        <w:tc>
          <w:tcPr>
            <w:tcW w:w="1120" w:type="dxa"/>
            <w:tcBorders>
              <w:top w:val="nil"/>
              <w:left w:val="nil"/>
              <w:bottom w:val="single" w:sz="4" w:space="0" w:color="auto"/>
              <w:right w:val="single" w:sz="4" w:space="0" w:color="auto"/>
            </w:tcBorders>
            <w:shd w:val="clear" w:color="auto" w:fill="auto"/>
            <w:noWrap/>
            <w:vAlign w:val="center"/>
            <w:hideMark/>
          </w:tcPr>
          <w:p w14:paraId="03EA2C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115</w:t>
            </w:r>
          </w:p>
        </w:tc>
      </w:tr>
      <w:tr w:rsidR="00521BDF" w:rsidRPr="00521BDF" w14:paraId="5339DDF3"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5A49ADC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79CE99C"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9BAED9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ΚΕΝΤΡΙΚΟΥ ΖΑΓΟΡΙΟΥ</w:t>
            </w:r>
          </w:p>
        </w:tc>
      </w:tr>
      <w:tr w:rsidR="00521BDF" w:rsidRPr="00521BDF" w14:paraId="105E690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E04852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E75D74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9D0A70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Αγίου Μηνά</w:t>
            </w:r>
          </w:p>
        </w:tc>
        <w:tc>
          <w:tcPr>
            <w:tcW w:w="1360" w:type="dxa"/>
            <w:tcBorders>
              <w:top w:val="nil"/>
              <w:left w:val="nil"/>
              <w:bottom w:val="single" w:sz="4" w:space="0" w:color="auto"/>
              <w:right w:val="single" w:sz="4" w:space="0" w:color="auto"/>
            </w:tcBorders>
            <w:shd w:val="clear" w:color="auto" w:fill="auto"/>
            <w:noWrap/>
            <w:vAlign w:val="center"/>
            <w:hideMark/>
          </w:tcPr>
          <w:p w14:paraId="64A437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90820301</w:t>
            </w:r>
          </w:p>
        </w:tc>
        <w:tc>
          <w:tcPr>
            <w:tcW w:w="1480" w:type="dxa"/>
            <w:tcBorders>
              <w:top w:val="nil"/>
              <w:left w:val="nil"/>
              <w:bottom w:val="single" w:sz="4" w:space="0" w:color="auto"/>
              <w:right w:val="single" w:sz="4" w:space="0" w:color="auto"/>
            </w:tcBorders>
            <w:shd w:val="clear" w:color="auto" w:fill="auto"/>
            <w:noWrap/>
            <w:vAlign w:val="center"/>
            <w:hideMark/>
          </w:tcPr>
          <w:p w14:paraId="0AF969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D40ED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6,155</w:t>
            </w:r>
          </w:p>
        </w:tc>
        <w:tc>
          <w:tcPr>
            <w:tcW w:w="1120" w:type="dxa"/>
            <w:tcBorders>
              <w:top w:val="nil"/>
              <w:left w:val="nil"/>
              <w:bottom w:val="single" w:sz="4" w:space="0" w:color="auto"/>
              <w:right w:val="single" w:sz="4" w:space="0" w:color="auto"/>
            </w:tcBorders>
            <w:shd w:val="clear" w:color="auto" w:fill="auto"/>
            <w:noWrap/>
            <w:vAlign w:val="center"/>
            <w:hideMark/>
          </w:tcPr>
          <w:p w14:paraId="5EEB9F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w:t>
            </w:r>
          </w:p>
        </w:tc>
      </w:tr>
      <w:tr w:rsidR="00521BDF" w:rsidRPr="00521BDF" w14:paraId="319A00A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0EFADB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5E861E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F01CB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Άνω Πεδινών</w:t>
            </w:r>
          </w:p>
        </w:tc>
        <w:tc>
          <w:tcPr>
            <w:tcW w:w="1360" w:type="dxa"/>
            <w:tcBorders>
              <w:top w:val="nil"/>
              <w:left w:val="nil"/>
              <w:bottom w:val="single" w:sz="4" w:space="0" w:color="auto"/>
              <w:right w:val="single" w:sz="4" w:space="0" w:color="auto"/>
            </w:tcBorders>
            <w:shd w:val="clear" w:color="auto" w:fill="auto"/>
            <w:noWrap/>
            <w:vAlign w:val="center"/>
            <w:hideMark/>
          </w:tcPr>
          <w:p w14:paraId="12E867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90820302</w:t>
            </w:r>
          </w:p>
        </w:tc>
        <w:tc>
          <w:tcPr>
            <w:tcW w:w="1480" w:type="dxa"/>
            <w:tcBorders>
              <w:top w:val="nil"/>
              <w:left w:val="nil"/>
              <w:bottom w:val="single" w:sz="4" w:space="0" w:color="auto"/>
              <w:right w:val="single" w:sz="4" w:space="0" w:color="auto"/>
            </w:tcBorders>
            <w:shd w:val="clear" w:color="auto" w:fill="auto"/>
            <w:noWrap/>
            <w:vAlign w:val="center"/>
            <w:hideMark/>
          </w:tcPr>
          <w:p w14:paraId="78C66C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F3BC5A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10,832</w:t>
            </w:r>
          </w:p>
        </w:tc>
        <w:tc>
          <w:tcPr>
            <w:tcW w:w="1120" w:type="dxa"/>
            <w:tcBorders>
              <w:top w:val="nil"/>
              <w:left w:val="nil"/>
              <w:bottom w:val="single" w:sz="4" w:space="0" w:color="auto"/>
              <w:right w:val="single" w:sz="4" w:space="0" w:color="auto"/>
            </w:tcBorders>
            <w:shd w:val="clear" w:color="auto" w:fill="auto"/>
            <w:noWrap/>
            <w:vAlign w:val="center"/>
            <w:hideMark/>
          </w:tcPr>
          <w:p w14:paraId="631B83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144</w:t>
            </w:r>
          </w:p>
        </w:tc>
      </w:tr>
      <w:tr w:rsidR="00521BDF" w:rsidRPr="00521BDF" w14:paraId="44B575D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C176DA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9D6132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4A9B2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Αρίστης</w:t>
            </w:r>
          </w:p>
        </w:tc>
        <w:tc>
          <w:tcPr>
            <w:tcW w:w="1360" w:type="dxa"/>
            <w:tcBorders>
              <w:top w:val="nil"/>
              <w:left w:val="nil"/>
              <w:bottom w:val="single" w:sz="4" w:space="0" w:color="auto"/>
              <w:right w:val="single" w:sz="4" w:space="0" w:color="auto"/>
            </w:tcBorders>
            <w:shd w:val="clear" w:color="auto" w:fill="auto"/>
            <w:noWrap/>
            <w:vAlign w:val="center"/>
            <w:hideMark/>
          </w:tcPr>
          <w:p w14:paraId="4D36C7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90820303</w:t>
            </w:r>
          </w:p>
        </w:tc>
        <w:tc>
          <w:tcPr>
            <w:tcW w:w="1480" w:type="dxa"/>
            <w:tcBorders>
              <w:top w:val="nil"/>
              <w:left w:val="nil"/>
              <w:bottom w:val="single" w:sz="4" w:space="0" w:color="auto"/>
              <w:right w:val="single" w:sz="4" w:space="0" w:color="auto"/>
            </w:tcBorders>
            <w:shd w:val="clear" w:color="auto" w:fill="auto"/>
            <w:noWrap/>
            <w:vAlign w:val="center"/>
            <w:hideMark/>
          </w:tcPr>
          <w:p w14:paraId="4983A0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99FED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28,947</w:t>
            </w:r>
          </w:p>
        </w:tc>
        <w:tc>
          <w:tcPr>
            <w:tcW w:w="1120" w:type="dxa"/>
            <w:tcBorders>
              <w:top w:val="nil"/>
              <w:left w:val="nil"/>
              <w:bottom w:val="single" w:sz="4" w:space="0" w:color="auto"/>
              <w:right w:val="single" w:sz="4" w:space="0" w:color="auto"/>
            </w:tcBorders>
            <w:shd w:val="clear" w:color="auto" w:fill="auto"/>
            <w:noWrap/>
            <w:vAlign w:val="center"/>
            <w:hideMark/>
          </w:tcPr>
          <w:p w14:paraId="6779BF8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154</w:t>
            </w:r>
          </w:p>
        </w:tc>
      </w:tr>
      <w:tr w:rsidR="00521BDF" w:rsidRPr="00521BDF" w14:paraId="5DB6D14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0774E4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C025C4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19AAD8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Ασπραγγέλων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60070D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90820304</w:t>
            </w:r>
          </w:p>
        </w:tc>
        <w:tc>
          <w:tcPr>
            <w:tcW w:w="1480" w:type="dxa"/>
            <w:tcBorders>
              <w:top w:val="nil"/>
              <w:left w:val="nil"/>
              <w:bottom w:val="single" w:sz="4" w:space="0" w:color="auto"/>
              <w:right w:val="single" w:sz="4" w:space="0" w:color="auto"/>
            </w:tcBorders>
            <w:shd w:val="clear" w:color="auto" w:fill="auto"/>
            <w:noWrap/>
            <w:vAlign w:val="center"/>
            <w:hideMark/>
          </w:tcPr>
          <w:p w14:paraId="79F666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CCF41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15,356</w:t>
            </w:r>
          </w:p>
        </w:tc>
        <w:tc>
          <w:tcPr>
            <w:tcW w:w="1120" w:type="dxa"/>
            <w:tcBorders>
              <w:top w:val="nil"/>
              <w:left w:val="nil"/>
              <w:bottom w:val="single" w:sz="4" w:space="0" w:color="auto"/>
              <w:right w:val="single" w:sz="4" w:space="0" w:color="auto"/>
            </w:tcBorders>
            <w:shd w:val="clear" w:color="auto" w:fill="auto"/>
            <w:noWrap/>
            <w:vAlign w:val="center"/>
            <w:hideMark/>
          </w:tcPr>
          <w:p w14:paraId="36184F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165</w:t>
            </w:r>
          </w:p>
        </w:tc>
      </w:tr>
      <w:tr w:rsidR="00521BDF" w:rsidRPr="00521BDF" w14:paraId="0A3568F5" w14:textId="77777777" w:rsidTr="00C5310E">
        <w:trPr>
          <w:trHeight w:val="360"/>
        </w:trPr>
        <w:tc>
          <w:tcPr>
            <w:tcW w:w="740" w:type="dxa"/>
            <w:vMerge/>
            <w:tcBorders>
              <w:top w:val="nil"/>
              <w:left w:val="single" w:sz="4" w:space="0" w:color="auto"/>
              <w:bottom w:val="single" w:sz="4" w:space="0" w:color="000000"/>
              <w:right w:val="single" w:sz="4" w:space="0" w:color="auto"/>
            </w:tcBorders>
            <w:vAlign w:val="center"/>
            <w:hideMark/>
          </w:tcPr>
          <w:p w14:paraId="4988958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7DCF6A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2EEDD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0C4999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90820305</w:t>
            </w:r>
          </w:p>
        </w:tc>
        <w:tc>
          <w:tcPr>
            <w:tcW w:w="1480" w:type="dxa"/>
            <w:tcBorders>
              <w:top w:val="nil"/>
              <w:left w:val="nil"/>
              <w:bottom w:val="single" w:sz="4" w:space="0" w:color="auto"/>
              <w:right w:val="single" w:sz="4" w:space="0" w:color="auto"/>
            </w:tcBorders>
            <w:shd w:val="clear" w:color="auto" w:fill="auto"/>
            <w:noWrap/>
            <w:vAlign w:val="center"/>
            <w:hideMark/>
          </w:tcPr>
          <w:p w14:paraId="41456D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F952EC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15,659</w:t>
            </w:r>
          </w:p>
        </w:tc>
        <w:tc>
          <w:tcPr>
            <w:tcW w:w="1120" w:type="dxa"/>
            <w:tcBorders>
              <w:top w:val="nil"/>
              <w:left w:val="nil"/>
              <w:bottom w:val="single" w:sz="4" w:space="0" w:color="auto"/>
              <w:right w:val="single" w:sz="4" w:space="0" w:color="auto"/>
            </w:tcBorders>
            <w:shd w:val="clear" w:color="auto" w:fill="auto"/>
            <w:noWrap/>
            <w:vAlign w:val="center"/>
            <w:hideMark/>
          </w:tcPr>
          <w:p w14:paraId="39303A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102</w:t>
            </w:r>
          </w:p>
        </w:tc>
      </w:tr>
      <w:tr w:rsidR="00521BDF" w:rsidRPr="00521BDF" w14:paraId="65B3690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E083BD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CECBA3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0AFB2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Δικορύφου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F6A79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90820306</w:t>
            </w:r>
          </w:p>
        </w:tc>
        <w:tc>
          <w:tcPr>
            <w:tcW w:w="1480" w:type="dxa"/>
            <w:tcBorders>
              <w:top w:val="nil"/>
              <w:left w:val="nil"/>
              <w:bottom w:val="single" w:sz="4" w:space="0" w:color="auto"/>
              <w:right w:val="single" w:sz="4" w:space="0" w:color="auto"/>
            </w:tcBorders>
            <w:shd w:val="clear" w:color="auto" w:fill="auto"/>
            <w:noWrap/>
            <w:vAlign w:val="center"/>
            <w:hideMark/>
          </w:tcPr>
          <w:p w14:paraId="62BE2B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48DBB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20,102</w:t>
            </w:r>
          </w:p>
        </w:tc>
        <w:tc>
          <w:tcPr>
            <w:tcW w:w="1120" w:type="dxa"/>
            <w:tcBorders>
              <w:top w:val="nil"/>
              <w:left w:val="nil"/>
              <w:bottom w:val="single" w:sz="4" w:space="0" w:color="auto"/>
              <w:right w:val="single" w:sz="4" w:space="0" w:color="auto"/>
            </w:tcBorders>
            <w:shd w:val="clear" w:color="auto" w:fill="auto"/>
            <w:noWrap/>
            <w:vAlign w:val="center"/>
            <w:hideMark/>
          </w:tcPr>
          <w:p w14:paraId="3C6765A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33</w:t>
            </w:r>
          </w:p>
        </w:tc>
      </w:tr>
      <w:tr w:rsidR="00521BDF" w:rsidRPr="00521BDF" w14:paraId="56FC3C5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ED1BFB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FB568F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D8975A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Διλόφου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D731C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90820307</w:t>
            </w:r>
          </w:p>
        </w:tc>
        <w:tc>
          <w:tcPr>
            <w:tcW w:w="1480" w:type="dxa"/>
            <w:tcBorders>
              <w:top w:val="nil"/>
              <w:left w:val="nil"/>
              <w:bottom w:val="single" w:sz="4" w:space="0" w:color="auto"/>
              <w:right w:val="single" w:sz="4" w:space="0" w:color="auto"/>
            </w:tcBorders>
            <w:shd w:val="clear" w:color="auto" w:fill="auto"/>
            <w:noWrap/>
            <w:vAlign w:val="center"/>
            <w:hideMark/>
          </w:tcPr>
          <w:p w14:paraId="141C00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15A8A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14:paraId="598178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w:t>
            </w:r>
          </w:p>
        </w:tc>
      </w:tr>
      <w:tr w:rsidR="00521BDF" w:rsidRPr="00521BDF" w14:paraId="49FDCDF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5A4406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9489FD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228D9D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Διποτάμου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438F1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90820308</w:t>
            </w:r>
          </w:p>
        </w:tc>
        <w:tc>
          <w:tcPr>
            <w:tcW w:w="1480" w:type="dxa"/>
            <w:tcBorders>
              <w:top w:val="nil"/>
              <w:left w:val="nil"/>
              <w:bottom w:val="single" w:sz="4" w:space="0" w:color="auto"/>
              <w:right w:val="single" w:sz="4" w:space="0" w:color="auto"/>
            </w:tcBorders>
            <w:shd w:val="clear" w:color="auto" w:fill="auto"/>
            <w:noWrap/>
            <w:vAlign w:val="center"/>
            <w:hideMark/>
          </w:tcPr>
          <w:p w14:paraId="27894BC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92CD1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10,476</w:t>
            </w:r>
          </w:p>
        </w:tc>
        <w:tc>
          <w:tcPr>
            <w:tcW w:w="1120" w:type="dxa"/>
            <w:tcBorders>
              <w:top w:val="nil"/>
              <w:left w:val="nil"/>
              <w:bottom w:val="single" w:sz="4" w:space="0" w:color="auto"/>
              <w:right w:val="single" w:sz="4" w:space="0" w:color="auto"/>
            </w:tcBorders>
            <w:shd w:val="clear" w:color="auto" w:fill="auto"/>
            <w:noWrap/>
            <w:vAlign w:val="center"/>
            <w:hideMark/>
          </w:tcPr>
          <w:p w14:paraId="276E35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w:t>
            </w:r>
          </w:p>
        </w:tc>
      </w:tr>
      <w:tr w:rsidR="00521BDF" w:rsidRPr="00521BDF" w14:paraId="1ED819AF" w14:textId="77777777" w:rsidTr="00C5310E">
        <w:trPr>
          <w:trHeight w:val="315"/>
        </w:trPr>
        <w:tc>
          <w:tcPr>
            <w:tcW w:w="740" w:type="dxa"/>
            <w:vMerge/>
            <w:tcBorders>
              <w:top w:val="nil"/>
              <w:left w:val="single" w:sz="4" w:space="0" w:color="auto"/>
              <w:bottom w:val="single" w:sz="4" w:space="0" w:color="000000"/>
              <w:right w:val="single" w:sz="4" w:space="0" w:color="auto"/>
            </w:tcBorders>
            <w:vAlign w:val="center"/>
            <w:hideMark/>
          </w:tcPr>
          <w:p w14:paraId="28D33DE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AFB3B4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31D39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Ελάτης</w:t>
            </w:r>
          </w:p>
        </w:tc>
        <w:tc>
          <w:tcPr>
            <w:tcW w:w="1360" w:type="dxa"/>
            <w:tcBorders>
              <w:top w:val="nil"/>
              <w:left w:val="nil"/>
              <w:bottom w:val="single" w:sz="4" w:space="0" w:color="auto"/>
              <w:right w:val="single" w:sz="4" w:space="0" w:color="auto"/>
            </w:tcBorders>
            <w:shd w:val="clear" w:color="auto" w:fill="auto"/>
            <w:noWrap/>
            <w:vAlign w:val="center"/>
            <w:hideMark/>
          </w:tcPr>
          <w:p w14:paraId="3332E9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90820309</w:t>
            </w:r>
          </w:p>
        </w:tc>
        <w:tc>
          <w:tcPr>
            <w:tcW w:w="1480" w:type="dxa"/>
            <w:tcBorders>
              <w:top w:val="nil"/>
              <w:left w:val="nil"/>
              <w:bottom w:val="single" w:sz="4" w:space="0" w:color="auto"/>
              <w:right w:val="single" w:sz="4" w:space="0" w:color="auto"/>
            </w:tcBorders>
            <w:shd w:val="clear" w:color="auto" w:fill="auto"/>
            <w:noWrap/>
            <w:vAlign w:val="center"/>
            <w:hideMark/>
          </w:tcPr>
          <w:p w14:paraId="433DF1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A6655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10,526</w:t>
            </w:r>
          </w:p>
        </w:tc>
        <w:tc>
          <w:tcPr>
            <w:tcW w:w="1120" w:type="dxa"/>
            <w:tcBorders>
              <w:top w:val="nil"/>
              <w:left w:val="nil"/>
              <w:bottom w:val="single" w:sz="4" w:space="0" w:color="auto"/>
              <w:right w:val="single" w:sz="4" w:space="0" w:color="auto"/>
            </w:tcBorders>
            <w:shd w:val="clear" w:color="auto" w:fill="auto"/>
            <w:noWrap/>
            <w:vAlign w:val="center"/>
            <w:hideMark/>
          </w:tcPr>
          <w:p w14:paraId="02FC29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49</w:t>
            </w:r>
          </w:p>
        </w:tc>
      </w:tr>
      <w:tr w:rsidR="00521BDF" w:rsidRPr="00521BDF" w14:paraId="1B526CB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35E12C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B02988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DA378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Ελαφότοπου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33F478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90820310</w:t>
            </w:r>
          </w:p>
        </w:tc>
        <w:tc>
          <w:tcPr>
            <w:tcW w:w="1480" w:type="dxa"/>
            <w:tcBorders>
              <w:top w:val="nil"/>
              <w:left w:val="nil"/>
              <w:bottom w:val="single" w:sz="4" w:space="0" w:color="auto"/>
              <w:right w:val="single" w:sz="4" w:space="0" w:color="auto"/>
            </w:tcBorders>
            <w:shd w:val="clear" w:color="auto" w:fill="auto"/>
            <w:noWrap/>
            <w:vAlign w:val="center"/>
            <w:hideMark/>
          </w:tcPr>
          <w:p w14:paraId="4DA6FF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AB1F57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13,665</w:t>
            </w:r>
          </w:p>
        </w:tc>
        <w:tc>
          <w:tcPr>
            <w:tcW w:w="1120" w:type="dxa"/>
            <w:tcBorders>
              <w:top w:val="nil"/>
              <w:left w:val="nil"/>
              <w:bottom w:val="single" w:sz="4" w:space="0" w:color="auto"/>
              <w:right w:val="single" w:sz="4" w:space="0" w:color="auto"/>
            </w:tcBorders>
            <w:shd w:val="clear" w:color="auto" w:fill="auto"/>
            <w:noWrap/>
            <w:vAlign w:val="center"/>
            <w:hideMark/>
          </w:tcPr>
          <w:p w14:paraId="38226A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53</w:t>
            </w:r>
          </w:p>
        </w:tc>
      </w:tr>
      <w:tr w:rsidR="00521BDF" w:rsidRPr="00521BDF" w14:paraId="7702D01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42292E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D6ABEF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32D37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Καλουτά</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8B698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90820311</w:t>
            </w:r>
          </w:p>
        </w:tc>
        <w:tc>
          <w:tcPr>
            <w:tcW w:w="1480" w:type="dxa"/>
            <w:tcBorders>
              <w:top w:val="nil"/>
              <w:left w:val="nil"/>
              <w:bottom w:val="single" w:sz="4" w:space="0" w:color="auto"/>
              <w:right w:val="single" w:sz="4" w:space="0" w:color="auto"/>
            </w:tcBorders>
            <w:shd w:val="clear" w:color="auto" w:fill="auto"/>
            <w:noWrap/>
            <w:vAlign w:val="center"/>
            <w:hideMark/>
          </w:tcPr>
          <w:p w14:paraId="101629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D5321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17,576</w:t>
            </w:r>
          </w:p>
        </w:tc>
        <w:tc>
          <w:tcPr>
            <w:tcW w:w="1120" w:type="dxa"/>
            <w:tcBorders>
              <w:top w:val="nil"/>
              <w:left w:val="nil"/>
              <w:bottom w:val="single" w:sz="4" w:space="0" w:color="auto"/>
              <w:right w:val="single" w:sz="4" w:space="0" w:color="auto"/>
            </w:tcBorders>
            <w:shd w:val="clear" w:color="auto" w:fill="auto"/>
            <w:noWrap/>
            <w:vAlign w:val="center"/>
            <w:hideMark/>
          </w:tcPr>
          <w:p w14:paraId="3939BC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w:t>
            </w:r>
          </w:p>
        </w:tc>
      </w:tr>
      <w:tr w:rsidR="00521BDF" w:rsidRPr="00521BDF" w14:paraId="12C9AD9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1F54FD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B054E3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5965CA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Κάτω Πεδινών</w:t>
            </w:r>
          </w:p>
        </w:tc>
        <w:tc>
          <w:tcPr>
            <w:tcW w:w="1360" w:type="dxa"/>
            <w:tcBorders>
              <w:top w:val="nil"/>
              <w:left w:val="nil"/>
              <w:bottom w:val="single" w:sz="4" w:space="0" w:color="auto"/>
              <w:right w:val="single" w:sz="4" w:space="0" w:color="auto"/>
            </w:tcBorders>
            <w:shd w:val="clear" w:color="auto" w:fill="auto"/>
            <w:noWrap/>
            <w:vAlign w:val="center"/>
            <w:hideMark/>
          </w:tcPr>
          <w:p w14:paraId="446DA0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90820312</w:t>
            </w:r>
          </w:p>
        </w:tc>
        <w:tc>
          <w:tcPr>
            <w:tcW w:w="1480" w:type="dxa"/>
            <w:tcBorders>
              <w:top w:val="nil"/>
              <w:left w:val="nil"/>
              <w:bottom w:val="single" w:sz="4" w:space="0" w:color="auto"/>
              <w:right w:val="single" w:sz="4" w:space="0" w:color="auto"/>
            </w:tcBorders>
            <w:shd w:val="clear" w:color="auto" w:fill="auto"/>
            <w:noWrap/>
            <w:vAlign w:val="center"/>
            <w:hideMark/>
          </w:tcPr>
          <w:p w14:paraId="3CBBD7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D48860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w:t>
            </w:r>
          </w:p>
        </w:tc>
        <w:tc>
          <w:tcPr>
            <w:tcW w:w="1120" w:type="dxa"/>
            <w:tcBorders>
              <w:top w:val="nil"/>
              <w:left w:val="nil"/>
              <w:bottom w:val="single" w:sz="4" w:space="0" w:color="auto"/>
              <w:right w:val="single" w:sz="4" w:space="0" w:color="auto"/>
            </w:tcBorders>
            <w:shd w:val="clear" w:color="auto" w:fill="auto"/>
            <w:noWrap/>
            <w:vAlign w:val="center"/>
            <w:hideMark/>
          </w:tcPr>
          <w:p w14:paraId="324B6E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41</w:t>
            </w:r>
          </w:p>
        </w:tc>
      </w:tr>
      <w:tr w:rsidR="00521BDF" w:rsidRPr="00521BDF" w14:paraId="46191D6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E15043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74ECE8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556CF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Μανασσή</w:t>
            </w:r>
          </w:p>
        </w:tc>
        <w:tc>
          <w:tcPr>
            <w:tcW w:w="1360" w:type="dxa"/>
            <w:tcBorders>
              <w:top w:val="nil"/>
              <w:left w:val="nil"/>
              <w:bottom w:val="single" w:sz="4" w:space="0" w:color="auto"/>
              <w:right w:val="single" w:sz="4" w:space="0" w:color="auto"/>
            </w:tcBorders>
            <w:shd w:val="clear" w:color="auto" w:fill="auto"/>
            <w:noWrap/>
            <w:vAlign w:val="center"/>
            <w:hideMark/>
          </w:tcPr>
          <w:p w14:paraId="7E6886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90820313</w:t>
            </w:r>
          </w:p>
        </w:tc>
        <w:tc>
          <w:tcPr>
            <w:tcW w:w="1480" w:type="dxa"/>
            <w:tcBorders>
              <w:top w:val="nil"/>
              <w:left w:val="nil"/>
              <w:bottom w:val="single" w:sz="4" w:space="0" w:color="auto"/>
              <w:right w:val="single" w:sz="4" w:space="0" w:color="auto"/>
            </w:tcBorders>
            <w:shd w:val="clear" w:color="auto" w:fill="auto"/>
            <w:noWrap/>
            <w:vAlign w:val="center"/>
            <w:hideMark/>
          </w:tcPr>
          <w:p w14:paraId="0B0DA6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5B9DD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12,801</w:t>
            </w:r>
          </w:p>
        </w:tc>
        <w:tc>
          <w:tcPr>
            <w:tcW w:w="1120" w:type="dxa"/>
            <w:tcBorders>
              <w:top w:val="nil"/>
              <w:left w:val="nil"/>
              <w:bottom w:val="single" w:sz="4" w:space="0" w:color="auto"/>
              <w:right w:val="single" w:sz="4" w:space="0" w:color="auto"/>
            </w:tcBorders>
            <w:shd w:val="clear" w:color="auto" w:fill="auto"/>
            <w:noWrap/>
            <w:vAlign w:val="center"/>
            <w:hideMark/>
          </w:tcPr>
          <w:p w14:paraId="666830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w:t>
            </w:r>
          </w:p>
        </w:tc>
      </w:tr>
      <w:tr w:rsidR="00521BDF" w:rsidRPr="00521BDF" w14:paraId="584E1C9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C88D04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7AB1CE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8137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Μεσοβουνίου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A2D3C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90820314</w:t>
            </w:r>
          </w:p>
        </w:tc>
        <w:tc>
          <w:tcPr>
            <w:tcW w:w="1480" w:type="dxa"/>
            <w:tcBorders>
              <w:top w:val="nil"/>
              <w:left w:val="nil"/>
              <w:bottom w:val="single" w:sz="4" w:space="0" w:color="auto"/>
              <w:right w:val="single" w:sz="4" w:space="0" w:color="auto"/>
            </w:tcBorders>
            <w:shd w:val="clear" w:color="auto" w:fill="auto"/>
            <w:noWrap/>
            <w:vAlign w:val="center"/>
            <w:hideMark/>
          </w:tcPr>
          <w:p w14:paraId="0480F92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2E23D3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5,379</w:t>
            </w:r>
          </w:p>
        </w:tc>
        <w:tc>
          <w:tcPr>
            <w:tcW w:w="1120" w:type="dxa"/>
            <w:tcBorders>
              <w:top w:val="nil"/>
              <w:left w:val="nil"/>
              <w:bottom w:val="single" w:sz="4" w:space="0" w:color="auto"/>
              <w:right w:val="single" w:sz="4" w:space="0" w:color="auto"/>
            </w:tcBorders>
            <w:shd w:val="clear" w:color="auto" w:fill="auto"/>
            <w:noWrap/>
            <w:vAlign w:val="center"/>
            <w:hideMark/>
          </w:tcPr>
          <w:p w14:paraId="1C53DC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w:t>
            </w:r>
          </w:p>
        </w:tc>
      </w:tr>
      <w:tr w:rsidR="00521BDF" w:rsidRPr="00521BDF" w14:paraId="5F386D7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7AB160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978261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1591DC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Μονοδενδρίου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2D795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90820315</w:t>
            </w:r>
          </w:p>
        </w:tc>
        <w:tc>
          <w:tcPr>
            <w:tcW w:w="1480" w:type="dxa"/>
            <w:tcBorders>
              <w:top w:val="nil"/>
              <w:left w:val="nil"/>
              <w:bottom w:val="single" w:sz="4" w:space="0" w:color="auto"/>
              <w:right w:val="single" w:sz="4" w:space="0" w:color="auto"/>
            </w:tcBorders>
            <w:shd w:val="clear" w:color="auto" w:fill="auto"/>
            <w:noWrap/>
            <w:vAlign w:val="center"/>
            <w:hideMark/>
          </w:tcPr>
          <w:p w14:paraId="13907E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95153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20,009</w:t>
            </w:r>
          </w:p>
        </w:tc>
        <w:tc>
          <w:tcPr>
            <w:tcW w:w="1120" w:type="dxa"/>
            <w:tcBorders>
              <w:top w:val="nil"/>
              <w:left w:val="nil"/>
              <w:bottom w:val="single" w:sz="4" w:space="0" w:color="auto"/>
              <w:right w:val="single" w:sz="4" w:space="0" w:color="auto"/>
            </w:tcBorders>
            <w:shd w:val="clear" w:color="auto" w:fill="auto"/>
            <w:noWrap/>
            <w:vAlign w:val="center"/>
            <w:hideMark/>
          </w:tcPr>
          <w:p w14:paraId="2FFB855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129</w:t>
            </w:r>
          </w:p>
        </w:tc>
      </w:tr>
      <w:tr w:rsidR="00521BDF" w:rsidRPr="00521BDF" w14:paraId="36BAE195"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12CD6EC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E1F0F92"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8A540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ΠΑΠΙΓΚΟΥ</w:t>
            </w:r>
          </w:p>
        </w:tc>
      </w:tr>
      <w:tr w:rsidR="00521BDF" w:rsidRPr="00521BDF" w14:paraId="4D18CC5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A6CE96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F42A07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1371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Παπίγκου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704FE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90820401</w:t>
            </w:r>
          </w:p>
        </w:tc>
        <w:tc>
          <w:tcPr>
            <w:tcW w:w="1480" w:type="dxa"/>
            <w:tcBorders>
              <w:top w:val="nil"/>
              <w:left w:val="nil"/>
              <w:bottom w:val="single" w:sz="4" w:space="0" w:color="auto"/>
              <w:right w:val="single" w:sz="4" w:space="0" w:color="auto"/>
            </w:tcBorders>
            <w:shd w:val="clear" w:color="auto" w:fill="auto"/>
            <w:noWrap/>
            <w:vAlign w:val="center"/>
            <w:hideMark/>
          </w:tcPr>
          <w:p w14:paraId="359840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CEC1F9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34,131</w:t>
            </w:r>
          </w:p>
        </w:tc>
        <w:tc>
          <w:tcPr>
            <w:tcW w:w="1120" w:type="dxa"/>
            <w:tcBorders>
              <w:top w:val="nil"/>
              <w:left w:val="nil"/>
              <w:bottom w:val="single" w:sz="4" w:space="0" w:color="auto"/>
              <w:right w:val="single" w:sz="4" w:space="0" w:color="auto"/>
            </w:tcBorders>
            <w:shd w:val="clear" w:color="auto" w:fill="auto"/>
            <w:noWrap/>
            <w:vAlign w:val="center"/>
            <w:hideMark/>
          </w:tcPr>
          <w:p w14:paraId="7983B7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267</w:t>
            </w:r>
          </w:p>
        </w:tc>
      </w:tr>
      <w:tr w:rsidR="00521BDF" w:rsidRPr="00521BDF" w14:paraId="4D8915CF"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B64F0B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A7369A7"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8A92F5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ΤΥΜΦΗΣ</w:t>
            </w:r>
          </w:p>
        </w:tc>
      </w:tr>
      <w:tr w:rsidR="00521BDF" w:rsidRPr="00521BDF" w14:paraId="48C21C6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F1688C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E8B222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AAADB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Βραδέτου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7C4338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90820501</w:t>
            </w:r>
          </w:p>
        </w:tc>
        <w:tc>
          <w:tcPr>
            <w:tcW w:w="1480" w:type="dxa"/>
            <w:tcBorders>
              <w:top w:val="nil"/>
              <w:left w:val="nil"/>
              <w:bottom w:val="single" w:sz="4" w:space="0" w:color="auto"/>
              <w:right w:val="single" w:sz="4" w:space="0" w:color="auto"/>
            </w:tcBorders>
            <w:shd w:val="clear" w:color="auto" w:fill="auto"/>
            <w:noWrap/>
            <w:vAlign w:val="center"/>
            <w:hideMark/>
          </w:tcPr>
          <w:p w14:paraId="0CF94B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2C34A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30,102</w:t>
            </w:r>
          </w:p>
        </w:tc>
        <w:tc>
          <w:tcPr>
            <w:tcW w:w="1120" w:type="dxa"/>
            <w:tcBorders>
              <w:top w:val="nil"/>
              <w:left w:val="nil"/>
              <w:bottom w:val="single" w:sz="4" w:space="0" w:color="auto"/>
              <w:right w:val="single" w:sz="4" w:space="0" w:color="auto"/>
            </w:tcBorders>
            <w:shd w:val="clear" w:color="auto" w:fill="auto"/>
            <w:noWrap/>
            <w:vAlign w:val="center"/>
            <w:hideMark/>
          </w:tcPr>
          <w:p w14:paraId="2901E5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w:t>
            </w:r>
          </w:p>
        </w:tc>
      </w:tr>
      <w:tr w:rsidR="00521BDF" w:rsidRPr="00521BDF" w14:paraId="303D512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9C9986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5E9801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9E3BA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Βρυσοχωρίου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08289D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90820502</w:t>
            </w:r>
          </w:p>
        </w:tc>
        <w:tc>
          <w:tcPr>
            <w:tcW w:w="1480" w:type="dxa"/>
            <w:tcBorders>
              <w:top w:val="nil"/>
              <w:left w:val="nil"/>
              <w:bottom w:val="single" w:sz="4" w:space="0" w:color="auto"/>
              <w:right w:val="single" w:sz="4" w:space="0" w:color="auto"/>
            </w:tcBorders>
            <w:shd w:val="clear" w:color="auto" w:fill="auto"/>
            <w:noWrap/>
            <w:vAlign w:val="center"/>
            <w:hideMark/>
          </w:tcPr>
          <w:p w14:paraId="2AEED3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73499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50,39</w:t>
            </w:r>
          </w:p>
        </w:tc>
        <w:tc>
          <w:tcPr>
            <w:tcW w:w="1120" w:type="dxa"/>
            <w:tcBorders>
              <w:top w:val="nil"/>
              <w:left w:val="nil"/>
              <w:bottom w:val="single" w:sz="4" w:space="0" w:color="auto"/>
              <w:right w:val="single" w:sz="4" w:space="0" w:color="auto"/>
            </w:tcBorders>
            <w:shd w:val="clear" w:color="auto" w:fill="auto"/>
            <w:noWrap/>
            <w:vAlign w:val="center"/>
            <w:hideMark/>
          </w:tcPr>
          <w:p w14:paraId="27F2FF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w:t>
            </w:r>
          </w:p>
        </w:tc>
      </w:tr>
      <w:tr w:rsidR="00521BDF" w:rsidRPr="00521BDF" w14:paraId="4D10974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B5EF38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4B0BC7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3B41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Ηλιοχωρίου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B5B19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90820503</w:t>
            </w:r>
          </w:p>
        </w:tc>
        <w:tc>
          <w:tcPr>
            <w:tcW w:w="1480" w:type="dxa"/>
            <w:tcBorders>
              <w:top w:val="nil"/>
              <w:left w:val="nil"/>
              <w:bottom w:val="single" w:sz="4" w:space="0" w:color="auto"/>
              <w:right w:val="single" w:sz="4" w:space="0" w:color="auto"/>
            </w:tcBorders>
            <w:shd w:val="clear" w:color="auto" w:fill="auto"/>
            <w:noWrap/>
            <w:vAlign w:val="center"/>
            <w:hideMark/>
          </w:tcPr>
          <w:p w14:paraId="30DADAA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704429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23,295</w:t>
            </w:r>
          </w:p>
        </w:tc>
        <w:tc>
          <w:tcPr>
            <w:tcW w:w="1120" w:type="dxa"/>
            <w:tcBorders>
              <w:top w:val="nil"/>
              <w:left w:val="nil"/>
              <w:bottom w:val="single" w:sz="4" w:space="0" w:color="auto"/>
              <w:right w:val="single" w:sz="4" w:space="0" w:color="auto"/>
            </w:tcBorders>
            <w:shd w:val="clear" w:color="auto" w:fill="auto"/>
            <w:noWrap/>
            <w:vAlign w:val="center"/>
            <w:hideMark/>
          </w:tcPr>
          <w:p w14:paraId="597A8A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w:t>
            </w:r>
          </w:p>
        </w:tc>
      </w:tr>
      <w:tr w:rsidR="00521BDF" w:rsidRPr="00521BDF" w14:paraId="46982B1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0877EF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91EA83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82821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Καπεσόβου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6A169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90820504</w:t>
            </w:r>
          </w:p>
        </w:tc>
        <w:tc>
          <w:tcPr>
            <w:tcW w:w="1480" w:type="dxa"/>
            <w:tcBorders>
              <w:top w:val="nil"/>
              <w:left w:val="nil"/>
              <w:bottom w:val="single" w:sz="4" w:space="0" w:color="auto"/>
              <w:right w:val="single" w:sz="4" w:space="0" w:color="auto"/>
            </w:tcBorders>
            <w:shd w:val="clear" w:color="auto" w:fill="auto"/>
            <w:noWrap/>
            <w:vAlign w:val="center"/>
            <w:hideMark/>
          </w:tcPr>
          <w:p w14:paraId="5961EA0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C5BBF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17,966</w:t>
            </w:r>
          </w:p>
        </w:tc>
        <w:tc>
          <w:tcPr>
            <w:tcW w:w="1120" w:type="dxa"/>
            <w:tcBorders>
              <w:top w:val="nil"/>
              <w:left w:val="nil"/>
              <w:bottom w:val="single" w:sz="4" w:space="0" w:color="auto"/>
              <w:right w:val="single" w:sz="4" w:space="0" w:color="auto"/>
            </w:tcBorders>
            <w:shd w:val="clear" w:color="auto" w:fill="auto"/>
            <w:noWrap/>
            <w:vAlign w:val="center"/>
            <w:hideMark/>
          </w:tcPr>
          <w:p w14:paraId="06D8CF5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51</w:t>
            </w:r>
          </w:p>
        </w:tc>
      </w:tr>
      <w:tr w:rsidR="00521BDF" w:rsidRPr="00521BDF" w14:paraId="456446B5" w14:textId="77777777" w:rsidTr="00C5310E">
        <w:trPr>
          <w:trHeight w:val="315"/>
        </w:trPr>
        <w:tc>
          <w:tcPr>
            <w:tcW w:w="740" w:type="dxa"/>
            <w:vMerge/>
            <w:tcBorders>
              <w:top w:val="nil"/>
              <w:left w:val="single" w:sz="4" w:space="0" w:color="auto"/>
              <w:bottom w:val="single" w:sz="4" w:space="0" w:color="000000"/>
              <w:right w:val="single" w:sz="4" w:space="0" w:color="auto"/>
            </w:tcBorders>
            <w:vAlign w:val="center"/>
            <w:hideMark/>
          </w:tcPr>
          <w:p w14:paraId="56B9879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6947AB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93468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Κήπων</w:t>
            </w:r>
          </w:p>
        </w:tc>
        <w:tc>
          <w:tcPr>
            <w:tcW w:w="1360" w:type="dxa"/>
            <w:tcBorders>
              <w:top w:val="nil"/>
              <w:left w:val="nil"/>
              <w:bottom w:val="single" w:sz="4" w:space="0" w:color="auto"/>
              <w:right w:val="single" w:sz="4" w:space="0" w:color="auto"/>
            </w:tcBorders>
            <w:shd w:val="clear" w:color="auto" w:fill="auto"/>
            <w:noWrap/>
            <w:vAlign w:val="center"/>
            <w:hideMark/>
          </w:tcPr>
          <w:p w14:paraId="5A9786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90820505</w:t>
            </w:r>
          </w:p>
        </w:tc>
        <w:tc>
          <w:tcPr>
            <w:tcW w:w="1480" w:type="dxa"/>
            <w:tcBorders>
              <w:top w:val="nil"/>
              <w:left w:val="nil"/>
              <w:bottom w:val="single" w:sz="4" w:space="0" w:color="auto"/>
              <w:right w:val="single" w:sz="4" w:space="0" w:color="auto"/>
            </w:tcBorders>
            <w:shd w:val="clear" w:color="auto" w:fill="auto"/>
            <w:noWrap/>
            <w:vAlign w:val="center"/>
            <w:hideMark/>
          </w:tcPr>
          <w:p w14:paraId="02005F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34E13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19,352</w:t>
            </w:r>
          </w:p>
        </w:tc>
        <w:tc>
          <w:tcPr>
            <w:tcW w:w="1120" w:type="dxa"/>
            <w:tcBorders>
              <w:top w:val="nil"/>
              <w:left w:val="nil"/>
              <w:bottom w:val="single" w:sz="4" w:space="0" w:color="auto"/>
              <w:right w:val="single" w:sz="4" w:space="0" w:color="auto"/>
            </w:tcBorders>
            <w:shd w:val="clear" w:color="auto" w:fill="auto"/>
            <w:noWrap/>
            <w:vAlign w:val="center"/>
            <w:hideMark/>
          </w:tcPr>
          <w:p w14:paraId="455412D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w:t>
            </w:r>
          </w:p>
        </w:tc>
      </w:tr>
      <w:tr w:rsidR="00521BDF" w:rsidRPr="00521BDF" w14:paraId="0567C4F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2F95DD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39254B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FC855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Κουκκουλίου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38247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90820506</w:t>
            </w:r>
          </w:p>
        </w:tc>
        <w:tc>
          <w:tcPr>
            <w:tcW w:w="1480" w:type="dxa"/>
            <w:tcBorders>
              <w:top w:val="nil"/>
              <w:left w:val="nil"/>
              <w:bottom w:val="single" w:sz="4" w:space="0" w:color="auto"/>
              <w:right w:val="single" w:sz="4" w:space="0" w:color="auto"/>
            </w:tcBorders>
            <w:shd w:val="clear" w:color="auto" w:fill="auto"/>
            <w:noWrap/>
            <w:vAlign w:val="center"/>
            <w:hideMark/>
          </w:tcPr>
          <w:p w14:paraId="37F2ABD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3B682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24,108</w:t>
            </w:r>
          </w:p>
        </w:tc>
        <w:tc>
          <w:tcPr>
            <w:tcW w:w="1120" w:type="dxa"/>
            <w:tcBorders>
              <w:top w:val="nil"/>
              <w:left w:val="nil"/>
              <w:bottom w:val="single" w:sz="4" w:space="0" w:color="auto"/>
              <w:right w:val="single" w:sz="4" w:space="0" w:color="auto"/>
            </w:tcBorders>
            <w:shd w:val="clear" w:color="auto" w:fill="auto"/>
            <w:noWrap/>
            <w:vAlign w:val="center"/>
            <w:hideMark/>
          </w:tcPr>
          <w:p w14:paraId="3BC812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w:t>
            </w:r>
          </w:p>
        </w:tc>
      </w:tr>
      <w:tr w:rsidR="00521BDF" w:rsidRPr="00521BDF" w14:paraId="6DBE938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8FB592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D98BDF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7BD2D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Λαΐστης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F8D805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90820507</w:t>
            </w:r>
          </w:p>
        </w:tc>
        <w:tc>
          <w:tcPr>
            <w:tcW w:w="1480" w:type="dxa"/>
            <w:tcBorders>
              <w:top w:val="nil"/>
              <w:left w:val="nil"/>
              <w:bottom w:val="single" w:sz="4" w:space="0" w:color="auto"/>
              <w:right w:val="single" w:sz="4" w:space="0" w:color="auto"/>
            </w:tcBorders>
            <w:shd w:val="clear" w:color="auto" w:fill="auto"/>
            <w:noWrap/>
            <w:vAlign w:val="center"/>
            <w:hideMark/>
          </w:tcPr>
          <w:p w14:paraId="328067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31690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87,27</w:t>
            </w:r>
          </w:p>
        </w:tc>
        <w:tc>
          <w:tcPr>
            <w:tcW w:w="1120" w:type="dxa"/>
            <w:tcBorders>
              <w:top w:val="nil"/>
              <w:left w:val="nil"/>
              <w:bottom w:val="single" w:sz="4" w:space="0" w:color="auto"/>
              <w:right w:val="single" w:sz="4" w:space="0" w:color="auto"/>
            </w:tcBorders>
            <w:shd w:val="clear" w:color="auto" w:fill="auto"/>
            <w:noWrap/>
            <w:vAlign w:val="center"/>
            <w:hideMark/>
          </w:tcPr>
          <w:p w14:paraId="13B6FAC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w:t>
            </w:r>
          </w:p>
        </w:tc>
      </w:tr>
      <w:tr w:rsidR="00521BDF" w:rsidRPr="00521BDF" w14:paraId="0CC3AD3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32EBBF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2ED105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B99139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Λεπτοκαρυάς Ζαγορίου</w:t>
            </w:r>
          </w:p>
        </w:tc>
        <w:tc>
          <w:tcPr>
            <w:tcW w:w="1360" w:type="dxa"/>
            <w:tcBorders>
              <w:top w:val="nil"/>
              <w:left w:val="nil"/>
              <w:bottom w:val="single" w:sz="4" w:space="0" w:color="auto"/>
              <w:right w:val="single" w:sz="4" w:space="0" w:color="auto"/>
            </w:tcBorders>
            <w:shd w:val="clear" w:color="auto" w:fill="auto"/>
            <w:noWrap/>
            <w:vAlign w:val="center"/>
            <w:hideMark/>
          </w:tcPr>
          <w:p w14:paraId="0A90E8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90820508</w:t>
            </w:r>
          </w:p>
        </w:tc>
        <w:tc>
          <w:tcPr>
            <w:tcW w:w="1480" w:type="dxa"/>
            <w:tcBorders>
              <w:top w:val="nil"/>
              <w:left w:val="nil"/>
              <w:bottom w:val="single" w:sz="4" w:space="0" w:color="auto"/>
              <w:right w:val="single" w:sz="4" w:space="0" w:color="auto"/>
            </w:tcBorders>
            <w:shd w:val="clear" w:color="auto" w:fill="auto"/>
            <w:noWrap/>
            <w:vAlign w:val="center"/>
            <w:hideMark/>
          </w:tcPr>
          <w:p w14:paraId="742D0CD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F5294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32,128</w:t>
            </w:r>
          </w:p>
        </w:tc>
        <w:tc>
          <w:tcPr>
            <w:tcW w:w="1120" w:type="dxa"/>
            <w:tcBorders>
              <w:top w:val="nil"/>
              <w:left w:val="nil"/>
              <w:bottom w:val="single" w:sz="4" w:space="0" w:color="auto"/>
              <w:right w:val="single" w:sz="4" w:space="0" w:color="auto"/>
            </w:tcBorders>
            <w:shd w:val="clear" w:color="auto" w:fill="auto"/>
            <w:noWrap/>
            <w:vAlign w:val="center"/>
            <w:hideMark/>
          </w:tcPr>
          <w:p w14:paraId="1E21AB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w:t>
            </w:r>
          </w:p>
        </w:tc>
      </w:tr>
      <w:tr w:rsidR="00521BDF" w:rsidRPr="00521BDF" w14:paraId="382BE37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9D8041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F22F27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ABDFF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Νεγάδων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5F24F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90820509</w:t>
            </w:r>
          </w:p>
        </w:tc>
        <w:tc>
          <w:tcPr>
            <w:tcW w:w="1480" w:type="dxa"/>
            <w:tcBorders>
              <w:top w:val="nil"/>
              <w:left w:val="nil"/>
              <w:bottom w:val="single" w:sz="4" w:space="0" w:color="auto"/>
              <w:right w:val="single" w:sz="4" w:space="0" w:color="auto"/>
            </w:tcBorders>
            <w:shd w:val="clear" w:color="auto" w:fill="auto"/>
            <w:noWrap/>
            <w:vAlign w:val="center"/>
            <w:hideMark/>
          </w:tcPr>
          <w:p w14:paraId="1BD989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37535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18,377</w:t>
            </w:r>
          </w:p>
        </w:tc>
        <w:tc>
          <w:tcPr>
            <w:tcW w:w="1120" w:type="dxa"/>
            <w:tcBorders>
              <w:top w:val="nil"/>
              <w:left w:val="nil"/>
              <w:bottom w:val="single" w:sz="4" w:space="0" w:color="auto"/>
              <w:right w:val="single" w:sz="4" w:space="0" w:color="auto"/>
            </w:tcBorders>
            <w:shd w:val="clear" w:color="auto" w:fill="auto"/>
            <w:noWrap/>
            <w:vAlign w:val="center"/>
            <w:hideMark/>
          </w:tcPr>
          <w:p w14:paraId="42970F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w:t>
            </w:r>
          </w:p>
        </w:tc>
      </w:tr>
      <w:tr w:rsidR="00521BDF" w:rsidRPr="00521BDF" w14:paraId="183AEC3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6C31A5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5D62C9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47A2E9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Σκαμνελλίου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E595EF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90820510</w:t>
            </w:r>
          </w:p>
        </w:tc>
        <w:tc>
          <w:tcPr>
            <w:tcW w:w="1480" w:type="dxa"/>
            <w:tcBorders>
              <w:top w:val="nil"/>
              <w:left w:val="nil"/>
              <w:bottom w:val="single" w:sz="4" w:space="0" w:color="auto"/>
              <w:right w:val="single" w:sz="4" w:space="0" w:color="auto"/>
            </w:tcBorders>
            <w:shd w:val="clear" w:color="auto" w:fill="auto"/>
            <w:noWrap/>
            <w:vAlign w:val="center"/>
            <w:hideMark/>
          </w:tcPr>
          <w:p w14:paraId="259D38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B866EA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55,765</w:t>
            </w:r>
          </w:p>
        </w:tc>
        <w:tc>
          <w:tcPr>
            <w:tcW w:w="1120" w:type="dxa"/>
            <w:tcBorders>
              <w:top w:val="nil"/>
              <w:left w:val="nil"/>
              <w:bottom w:val="single" w:sz="4" w:space="0" w:color="auto"/>
              <w:right w:val="single" w:sz="4" w:space="0" w:color="auto"/>
            </w:tcBorders>
            <w:shd w:val="clear" w:color="auto" w:fill="auto"/>
            <w:noWrap/>
            <w:vAlign w:val="center"/>
            <w:hideMark/>
          </w:tcPr>
          <w:p w14:paraId="0F5057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95</w:t>
            </w:r>
          </w:p>
        </w:tc>
      </w:tr>
      <w:tr w:rsidR="00521BDF" w:rsidRPr="00521BDF" w14:paraId="3D53F69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7843AA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6CB794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6F96E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Τσεπελόβου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A0710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90820511</w:t>
            </w:r>
          </w:p>
        </w:tc>
        <w:tc>
          <w:tcPr>
            <w:tcW w:w="1480" w:type="dxa"/>
            <w:tcBorders>
              <w:top w:val="nil"/>
              <w:left w:val="nil"/>
              <w:bottom w:val="single" w:sz="4" w:space="0" w:color="auto"/>
              <w:right w:val="single" w:sz="4" w:space="0" w:color="auto"/>
            </w:tcBorders>
            <w:shd w:val="clear" w:color="auto" w:fill="auto"/>
            <w:noWrap/>
            <w:vAlign w:val="center"/>
            <w:hideMark/>
          </w:tcPr>
          <w:p w14:paraId="7C0724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92011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43,616</w:t>
            </w:r>
          </w:p>
        </w:tc>
        <w:tc>
          <w:tcPr>
            <w:tcW w:w="1120" w:type="dxa"/>
            <w:tcBorders>
              <w:top w:val="nil"/>
              <w:left w:val="nil"/>
              <w:bottom w:val="single" w:sz="4" w:space="0" w:color="auto"/>
              <w:right w:val="single" w:sz="4" w:space="0" w:color="auto"/>
            </w:tcBorders>
            <w:shd w:val="clear" w:color="auto" w:fill="auto"/>
            <w:noWrap/>
            <w:vAlign w:val="center"/>
            <w:hideMark/>
          </w:tcPr>
          <w:p w14:paraId="1E54FB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261</w:t>
            </w:r>
          </w:p>
        </w:tc>
      </w:tr>
      <w:tr w:rsidR="00521BDF" w:rsidRPr="00521BDF" w14:paraId="575F8F0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9271AD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C3CFE0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AEAF3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Φραγκάδων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293A54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90820512</w:t>
            </w:r>
          </w:p>
        </w:tc>
        <w:tc>
          <w:tcPr>
            <w:tcW w:w="1480" w:type="dxa"/>
            <w:tcBorders>
              <w:top w:val="nil"/>
              <w:left w:val="nil"/>
              <w:bottom w:val="single" w:sz="4" w:space="0" w:color="auto"/>
              <w:right w:val="single" w:sz="4" w:space="0" w:color="auto"/>
            </w:tcBorders>
            <w:shd w:val="clear" w:color="auto" w:fill="auto"/>
            <w:noWrap/>
            <w:vAlign w:val="center"/>
            <w:hideMark/>
          </w:tcPr>
          <w:p w14:paraId="753804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12404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25,927</w:t>
            </w:r>
          </w:p>
        </w:tc>
        <w:tc>
          <w:tcPr>
            <w:tcW w:w="1120" w:type="dxa"/>
            <w:tcBorders>
              <w:top w:val="nil"/>
              <w:left w:val="nil"/>
              <w:bottom w:val="single" w:sz="4" w:space="0" w:color="auto"/>
              <w:right w:val="single" w:sz="4" w:space="0" w:color="auto"/>
            </w:tcBorders>
            <w:shd w:val="clear" w:color="auto" w:fill="auto"/>
            <w:noWrap/>
            <w:vAlign w:val="center"/>
            <w:hideMark/>
          </w:tcPr>
          <w:p w14:paraId="5DDBE1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77</w:t>
            </w:r>
          </w:p>
        </w:tc>
      </w:tr>
      <w:tr w:rsidR="00521BDF" w:rsidRPr="00521BDF" w14:paraId="4C033F53"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07FF0A77"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E4121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ΖΙΤΣΑΣ</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03B183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ΕΚΑΛΗΣ</w:t>
            </w:r>
          </w:p>
        </w:tc>
      </w:tr>
      <w:tr w:rsidR="00521BDF" w:rsidRPr="00521BDF" w14:paraId="7433838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3A1406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C305C7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65787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Ασφάκας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708B1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90830101</w:t>
            </w:r>
          </w:p>
        </w:tc>
        <w:tc>
          <w:tcPr>
            <w:tcW w:w="1480" w:type="dxa"/>
            <w:tcBorders>
              <w:top w:val="nil"/>
              <w:left w:val="nil"/>
              <w:bottom w:val="single" w:sz="4" w:space="0" w:color="auto"/>
              <w:right w:val="single" w:sz="4" w:space="0" w:color="auto"/>
            </w:tcBorders>
            <w:shd w:val="clear" w:color="auto" w:fill="auto"/>
            <w:noWrap/>
            <w:vAlign w:val="center"/>
            <w:hideMark/>
          </w:tcPr>
          <w:p w14:paraId="437E20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8B9B4C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14:paraId="67599E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269</w:t>
            </w:r>
          </w:p>
        </w:tc>
      </w:tr>
      <w:tr w:rsidR="00521BDF" w:rsidRPr="00521BDF" w14:paraId="27B72A9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749B52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1B83EC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44E85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Βατατάδων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36C49E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90830102</w:t>
            </w:r>
          </w:p>
        </w:tc>
        <w:tc>
          <w:tcPr>
            <w:tcW w:w="1480" w:type="dxa"/>
            <w:tcBorders>
              <w:top w:val="nil"/>
              <w:left w:val="nil"/>
              <w:bottom w:val="single" w:sz="4" w:space="0" w:color="auto"/>
              <w:right w:val="single" w:sz="4" w:space="0" w:color="auto"/>
            </w:tcBorders>
            <w:shd w:val="clear" w:color="auto" w:fill="auto"/>
            <w:noWrap/>
            <w:vAlign w:val="center"/>
            <w:hideMark/>
          </w:tcPr>
          <w:p w14:paraId="6C5C9C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7E15C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5,805</w:t>
            </w:r>
          </w:p>
        </w:tc>
        <w:tc>
          <w:tcPr>
            <w:tcW w:w="1120" w:type="dxa"/>
            <w:tcBorders>
              <w:top w:val="nil"/>
              <w:left w:val="nil"/>
              <w:bottom w:val="single" w:sz="4" w:space="0" w:color="auto"/>
              <w:right w:val="single" w:sz="4" w:space="0" w:color="auto"/>
            </w:tcBorders>
            <w:shd w:val="clear" w:color="auto" w:fill="auto"/>
            <w:noWrap/>
            <w:vAlign w:val="center"/>
            <w:hideMark/>
          </w:tcPr>
          <w:p w14:paraId="5BB772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w:t>
            </w:r>
          </w:p>
        </w:tc>
      </w:tr>
      <w:tr w:rsidR="00521BDF" w:rsidRPr="00521BDF" w14:paraId="01202D9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8EACC1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2A435E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0B54E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Βλαχατάνου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695B9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90830103</w:t>
            </w:r>
          </w:p>
        </w:tc>
        <w:tc>
          <w:tcPr>
            <w:tcW w:w="1480" w:type="dxa"/>
            <w:tcBorders>
              <w:top w:val="nil"/>
              <w:left w:val="nil"/>
              <w:bottom w:val="single" w:sz="4" w:space="0" w:color="auto"/>
              <w:right w:val="single" w:sz="4" w:space="0" w:color="auto"/>
            </w:tcBorders>
            <w:shd w:val="clear" w:color="auto" w:fill="auto"/>
            <w:noWrap/>
            <w:vAlign w:val="center"/>
            <w:hideMark/>
          </w:tcPr>
          <w:p w14:paraId="08FA1C8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7E24FC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7,906</w:t>
            </w:r>
          </w:p>
        </w:tc>
        <w:tc>
          <w:tcPr>
            <w:tcW w:w="1120" w:type="dxa"/>
            <w:tcBorders>
              <w:top w:val="nil"/>
              <w:left w:val="nil"/>
              <w:bottom w:val="single" w:sz="4" w:space="0" w:color="auto"/>
              <w:right w:val="single" w:sz="4" w:space="0" w:color="auto"/>
            </w:tcBorders>
            <w:shd w:val="clear" w:color="auto" w:fill="auto"/>
            <w:noWrap/>
            <w:vAlign w:val="center"/>
            <w:hideMark/>
          </w:tcPr>
          <w:p w14:paraId="6C07C5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w:t>
            </w:r>
          </w:p>
        </w:tc>
      </w:tr>
      <w:tr w:rsidR="00521BDF" w:rsidRPr="00521BDF" w14:paraId="539BF49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A80C80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987734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C5EB7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Γαβρισιών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8B826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90830104</w:t>
            </w:r>
          </w:p>
        </w:tc>
        <w:tc>
          <w:tcPr>
            <w:tcW w:w="1480" w:type="dxa"/>
            <w:tcBorders>
              <w:top w:val="nil"/>
              <w:left w:val="nil"/>
              <w:bottom w:val="single" w:sz="4" w:space="0" w:color="auto"/>
              <w:right w:val="single" w:sz="4" w:space="0" w:color="auto"/>
            </w:tcBorders>
            <w:shd w:val="clear" w:color="auto" w:fill="auto"/>
            <w:noWrap/>
            <w:vAlign w:val="center"/>
            <w:hideMark/>
          </w:tcPr>
          <w:p w14:paraId="1B96F85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9C0E9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9,357</w:t>
            </w:r>
          </w:p>
        </w:tc>
        <w:tc>
          <w:tcPr>
            <w:tcW w:w="1120" w:type="dxa"/>
            <w:tcBorders>
              <w:top w:val="nil"/>
              <w:left w:val="nil"/>
              <w:bottom w:val="single" w:sz="4" w:space="0" w:color="auto"/>
              <w:right w:val="single" w:sz="4" w:space="0" w:color="auto"/>
            </w:tcBorders>
            <w:shd w:val="clear" w:color="auto" w:fill="auto"/>
            <w:noWrap/>
            <w:vAlign w:val="center"/>
            <w:hideMark/>
          </w:tcPr>
          <w:p w14:paraId="48D94E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109</w:t>
            </w:r>
          </w:p>
        </w:tc>
      </w:tr>
      <w:tr w:rsidR="00521BDF" w:rsidRPr="00521BDF" w14:paraId="3DE5F87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102608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33DEC9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9A942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Λιγοψάς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D5AC2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90830105</w:t>
            </w:r>
          </w:p>
        </w:tc>
        <w:tc>
          <w:tcPr>
            <w:tcW w:w="1480" w:type="dxa"/>
            <w:tcBorders>
              <w:top w:val="nil"/>
              <w:left w:val="nil"/>
              <w:bottom w:val="single" w:sz="4" w:space="0" w:color="auto"/>
              <w:right w:val="single" w:sz="4" w:space="0" w:color="auto"/>
            </w:tcBorders>
            <w:shd w:val="clear" w:color="auto" w:fill="auto"/>
            <w:noWrap/>
            <w:vAlign w:val="center"/>
            <w:hideMark/>
          </w:tcPr>
          <w:p w14:paraId="7DE5AD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F3931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10,433</w:t>
            </w:r>
          </w:p>
        </w:tc>
        <w:tc>
          <w:tcPr>
            <w:tcW w:w="1120" w:type="dxa"/>
            <w:tcBorders>
              <w:top w:val="nil"/>
              <w:left w:val="nil"/>
              <w:bottom w:val="single" w:sz="4" w:space="0" w:color="auto"/>
              <w:right w:val="single" w:sz="4" w:space="0" w:color="auto"/>
            </w:tcBorders>
            <w:shd w:val="clear" w:color="auto" w:fill="auto"/>
            <w:noWrap/>
            <w:vAlign w:val="center"/>
            <w:hideMark/>
          </w:tcPr>
          <w:p w14:paraId="001EEF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130</w:t>
            </w:r>
          </w:p>
        </w:tc>
      </w:tr>
      <w:tr w:rsidR="00521BDF" w:rsidRPr="00521BDF" w14:paraId="793BC44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A7A942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B925BA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8D229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Μεταμόρφωσης</w:t>
            </w:r>
          </w:p>
        </w:tc>
        <w:tc>
          <w:tcPr>
            <w:tcW w:w="1360" w:type="dxa"/>
            <w:tcBorders>
              <w:top w:val="nil"/>
              <w:left w:val="nil"/>
              <w:bottom w:val="single" w:sz="4" w:space="0" w:color="auto"/>
              <w:right w:val="single" w:sz="4" w:space="0" w:color="auto"/>
            </w:tcBorders>
            <w:shd w:val="clear" w:color="auto" w:fill="auto"/>
            <w:noWrap/>
            <w:vAlign w:val="center"/>
            <w:hideMark/>
          </w:tcPr>
          <w:p w14:paraId="019F14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90830106</w:t>
            </w:r>
          </w:p>
        </w:tc>
        <w:tc>
          <w:tcPr>
            <w:tcW w:w="1480" w:type="dxa"/>
            <w:tcBorders>
              <w:top w:val="nil"/>
              <w:left w:val="nil"/>
              <w:bottom w:val="single" w:sz="4" w:space="0" w:color="auto"/>
              <w:right w:val="single" w:sz="4" w:space="0" w:color="auto"/>
            </w:tcBorders>
            <w:shd w:val="clear" w:color="auto" w:fill="auto"/>
            <w:noWrap/>
            <w:vAlign w:val="center"/>
            <w:hideMark/>
          </w:tcPr>
          <w:p w14:paraId="4EF2D24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47952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2,25</w:t>
            </w:r>
          </w:p>
        </w:tc>
        <w:tc>
          <w:tcPr>
            <w:tcW w:w="1120" w:type="dxa"/>
            <w:tcBorders>
              <w:top w:val="nil"/>
              <w:left w:val="nil"/>
              <w:bottom w:val="single" w:sz="4" w:space="0" w:color="auto"/>
              <w:right w:val="single" w:sz="4" w:space="0" w:color="auto"/>
            </w:tcBorders>
            <w:shd w:val="clear" w:color="auto" w:fill="auto"/>
            <w:noWrap/>
            <w:vAlign w:val="center"/>
            <w:hideMark/>
          </w:tcPr>
          <w:p w14:paraId="4D5CB9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686</w:t>
            </w:r>
          </w:p>
        </w:tc>
      </w:tr>
      <w:tr w:rsidR="00521BDF" w:rsidRPr="00521BDF" w14:paraId="4E95DBA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4E5FDE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64AA1F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83393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Πετσαλίου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DB39C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90830107</w:t>
            </w:r>
          </w:p>
        </w:tc>
        <w:tc>
          <w:tcPr>
            <w:tcW w:w="1480" w:type="dxa"/>
            <w:tcBorders>
              <w:top w:val="nil"/>
              <w:left w:val="nil"/>
              <w:bottom w:val="single" w:sz="4" w:space="0" w:color="auto"/>
              <w:right w:val="single" w:sz="4" w:space="0" w:color="auto"/>
            </w:tcBorders>
            <w:shd w:val="clear" w:color="auto" w:fill="auto"/>
            <w:noWrap/>
            <w:vAlign w:val="center"/>
            <w:hideMark/>
          </w:tcPr>
          <w:p w14:paraId="1E773F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FDA26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6,23</w:t>
            </w:r>
          </w:p>
        </w:tc>
        <w:tc>
          <w:tcPr>
            <w:tcW w:w="1120" w:type="dxa"/>
            <w:tcBorders>
              <w:top w:val="nil"/>
              <w:left w:val="nil"/>
              <w:bottom w:val="single" w:sz="4" w:space="0" w:color="auto"/>
              <w:right w:val="single" w:sz="4" w:space="0" w:color="auto"/>
            </w:tcBorders>
            <w:shd w:val="clear" w:color="auto" w:fill="auto"/>
            <w:noWrap/>
            <w:vAlign w:val="center"/>
            <w:hideMark/>
          </w:tcPr>
          <w:p w14:paraId="4EF2AAF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303</w:t>
            </w:r>
          </w:p>
        </w:tc>
      </w:tr>
      <w:tr w:rsidR="00521BDF" w:rsidRPr="00521BDF" w14:paraId="2AD208D4"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6618CDF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0A35CD1"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62CAC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ΕΥΡΥΜΕΝΩΝ</w:t>
            </w:r>
          </w:p>
        </w:tc>
      </w:tr>
      <w:tr w:rsidR="00521BDF" w:rsidRPr="00521BDF" w14:paraId="1929F12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6A9823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FF5194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8D6789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Βασιλοπούλου</w:t>
            </w:r>
          </w:p>
        </w:tc>
        <w:tc>
          <w:tcPr>
            <w:tcW w:w="1360" w:type="dxa"/>
            <w:tcBorders>
              <w:top w:val="nil"/>
              <w:left w:val="nil"/>
              <w:bottom w:val="single" w:sz="4" w:space="0" w:color="auto"/>
              <w:right w:val="single" w:sz="4" w:space="0" w:color="auto"/>
            </w:tcBorders>
            <w:shd w:val="clear" w:color="auto" w:fill="auto"/>
            <w:noWrap/>
            <w:vAlign w:val="center"/>
            <w:hideMark/>
          </w:tcPr>
          <w:p w14:paraId="16DD89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90830201</w:t>
            </w:r>
          </w:p>
        </w:tc>
        <w:tc>
          <w:tcPr>
            <w:tcW w:w="1480" w:type="dxa"/>
            <w:tcBorders>
              <w:top w:val="nil"/>
              <w:left w:val="nil"/>
              <w:bottom w:val="single" w:sz="4" w:space="0" w:color="auto"/>
              <w:right w:val="single" w:sz="4" w:space="0" w:color="auto"/>
            </w:tcBorders>
            <w:shd w:val="clear" w:color="auto" w:fill="auto"/>
            <w:noWrap/>
            <w:vAlign w:val="center"/>
            <w:hideMark/>
          </w:tcPr>
          <w:p w14:paraId="4BE95B9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26C6D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12,434</w:t>
            </w:r>
          </w:p>
        </w:tc>
        <w:tc>
          <w:tcPr>
            <w:tcW w:w="1120" w:type="dxa"/>
            <w:tcBorders>
              <w:top w:val="nil"/>
              <w:left w:val="nil"/>
              <w:bottom w:val="single" w:sz="4" w:space="0" w:color="auto"/>
              <w:right w:val="single" w:sz="4" w:space="0" w:color="auto"/>
            </w:tcBorders>
            <w:shd w:val="clear" w:color="auto" w:fill="auto"/>
            <w:noWrap/>
            <w:vAlign w:val="center"/>
            <w:hideMark/>
          </w:tcPr>
          <w:p w14:paraId="24B39A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125</w:t>
            </w:r>
          </w:p>
        </w:tc>
      </w:tr>
      <w:tr w:rsidR="00521BDF" w:rsidRPr="00521BDF" w14:paraId="6DAFA6E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914B4B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A64B02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3C5ED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Δελβινακοπούλου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B2CB0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90830202</w:t>
            </w:r>
          </w:p>
        </w:tc>
        <w:tc>
          <w:tcPr>
            <w:tcW w:w="1480" w:type="dxa"/>
            <w:tcBorders>
              <w:top w:val="nil"/>
              <w:left w:val="nil"/>
              <w:bottom w:val="single" w:sz="4" w:space="0" w:color="auto"/>
              <w:right w:val="single" w:sz="4" w:space="0" w:color="auto"/>
            </w:tcBorders>
            <w:shd w:val="clear" w:color="auto" w:fill="auto"/>
            <w:noWrap/>
            <w:vAlign w:val="center"/>
            <w:hideMark/>
          </w:tcPr>
          <w:p w14:paraId="4C758A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4480C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11,285</w:t>
            </w:r>
          </w:p>
        </w:tc>
        <w:tc>
          <w:tcPr>
            <w:tcW w:w="1120" w:type="dxa"/>
            <w:tcBorders>
              <w:top w:val="nil"/>
              <w:left w:val="nil"/>
              <w:bottom w:val="single" w:sz="4" w:space="0" w:color="auto"/>
              <w:right w:val="single" w:sz="4" w:space="0" w:color="auto"/>
            </w:tcBorders>
            <w:shd w:val="clear" w:color="auto" w:fill="auto"/>
            <w:noWrap/>
            <w:vAlign w:val="center"/>
            <w:hideMark/>
          </w:tcPr>
          <w:p w14:paraId="6B0D06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w:t>
            </w:r>
          </w:p>
        </w:tc>
      </w:tr>
      <w:tr w:rsidR="00521BDF" w:rsidRPr="00521BDF" w14:paraId="4D9B735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6A3B4A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15558E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24197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Κληματιάς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95DD8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90830203</w:t>
            </w:r>
          </w:p>
        </w:tc>
        <w:tc>
          <w:tcPr>
            <w:tcW w:w="1480" w:type="dxa"/>
            <w:tcBorders>
              <w:top w:val="nil"/>
              <w:left w:val="nil"/>
              <w:bottom w:val="single" w:sz="4" w:space="0" w:color="auto"/>
              <w:right w:val="single" w:sz="4" w:space="0" w:color="auto"/>
            </w:tcBorders>
            <w:shd w:val="clear" w:color="auto" w:fill="auto"/>
            <w:noWrap/>
            <w:vAlign w:val="center"/>
            <w:hideMark/>
          </w:tcPr>
          <w:p w14:paraId="604F24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573D8AB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16,114</w:t>
            </w:r>
          </w:p>
        </w:tc>
        <w:tc>
          <w:tcPr>
            <w:tcW w:w="1120" w:type="dxa"/>
            <w:tcBorders>
              <w:top w:val="nil"/>
              <w:left w:val="nil"/>
              <w:bottom w:val="single" w:sz="4" w:space="0" w:color="auto"/>
              <w:right w:val="single" w:sz="4" w:space="0" w:color="auto"/>
            </w:tcBorders>
            <w:shd w:val="clear" w:color="auto" w:fill="auto"/>
            <w:noWrap/>
            <w:vAlign w:val="center"/>
            <w:hideMark/>
          </w:tcPr>
          <w:p w14:paraId="6EFF27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496</w:t>
            </w:r>
          </w:p>
        </w:tc>
      </w:tr>
      <w:tr w:rsidR="00521BDF" w:rsidRPr="00521BDF" w14:paraId="29C55AD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FA433E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96835A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DE02B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Κοκκινοχώματος</w:t>
            </w:r>
          </w:p>
        </w:tc>
        <w:tc>
          <w:tcPr>
            <w:tcW w:w="1360" w:type="dxa"/>
            <w:tcBorders>
              <w:top w:val="nil"/>
              <w:left w:val="nil"/>
              <w:bottom w:val="single" w:sz="4" w:space="0" w:color="auto"/>
              <w:right w:val="single" w:sz="4" w:space="0" w:color="auto"/>
            </w:tcBorders>
            <w:shd w:val="clear" w:color="auto" w:fill="auto"/>
            <w:noWrap/>
            <w:vAlign w:val="center"/>
            <w:hideMark/>
          </w:tcPr>
          <w:p w14:paraId="4BEBFF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90830204</w:t>
            </w:r>
          </w:p>
        </w:tc>
        <w:tc>
          <w:tcPr>
            <w:tcW w:w="1480" w:type="dxa"/>
            <w:tcBorders>
              <w:top w:val="nil"/>
              <w:left w:val="nil"/>
              <w:bottom w:val="single" w:sz="4" w:space="0" w:color="auto"/>
              <w:right w:val="single" w:sz="4" w:space="0" w:color="auto"/>
            </w:tcBorders>
            <w:shd w:val="clear" w:color="auto" w:fill="auto"/>
            <w:noWrap/>
            <w:vAlign w:val="center"/>
            <w:hideMark/>
          </w:tcPr>
          <w:p w14:paraId="37A46A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989C24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6,63</w:t>
            </w:r>
          </w:p>
        </w:tc>
        <w:tc>
          <w:tcPr>
            <w:tcW w:w="1120" w:type="dxa"/>
            <w:tcBorders>
              <w:top w:val="nil"/>
              <w:left w:val="nil"/>
              <w:bottom w:val="single" w:sz="4" w:space="0" w:color="auto"/>
              <w:right w:val="single" w:sz="4" w:space="0" w:color="auto"/>
            </w:tcBorders>
            <w:shd w:val="clear" w:color="auto" w:fill="auto"/>
            <w:noWrap/>
            <w:vAlign w:val="center"/>
            <w:hideMark/>
          </w:tcPr>
          <w:p w14:paraId="74EFACC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w:t>
            </w:r>
          </w:p>
        </w:tc>
      </w:tr>
      <w:tr w:rsidR="00521BDF" w:rsidRPr="00521BDF" w14:paraId="4B5CC46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339C0B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9A22C0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D80E2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Λευκοθέας</w:t>
            </w:r>
          </w:p>
        </w:tc>
        <w:tc>
          <w:tcPr>
            <w:tcW w:w="1360" w:type="dxa"/>
            <w:tcBorders>
              <w:top w:val="nil"/>
              <w:left w:val="nil"/>
              <w:bottom w:val="single" w:sz="4" w:space="0" w:color="auto"/>
              <w:right w:val="single" w:sz="4" w:space="0" w:color="auto"/>
            </w:tcBorders>
            <w:shd w:val="clear" w:color="auto" w:fill="auto"/>
            <w:noWrap/>
            <w:vAlign w:val="center"/>
            <w:hideMark/>
          </w:tcPr>
          <w:p w14:paraId="647221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90830205</w:t>
            </w:r>
          </w:p>
        </w:tc>
        <w:tc>
          <w:tcPr>
            <w:tcW w:w="1480" w:type="dxa"/>
            <w:tcBorders>
              <w:top w:val="nil"/>
              <w:left w:val="nil"/>
              <w:bottom w:val="single" w:sz="4" w:space="0" w:color="auto"/>
              <w:right w:val="single" w:sz="4" w:space="0" w:color="auto"/>
            </w:tcBorders>
            <w:shd w:val="clear" w:color="auto" w:fill="auto"/>
            <w:noWrap/>
            <w:vAlign w:val="center"/>
            <w:hideMark/>
          </w:tcPr>
          <w:p w14:paraId="0985CC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D04CBC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8,683</w:t>
            </w:r>
          </w:p>
        </w:tc>
        <w:tc>
          <w:tcPr>
            <w:tcW w:w="1120" w:type="dxa"/>
            <w:tcBorders>
              <w:top w:val="nil"/>
              <w:left w:val="nil"/>
              <w:bottom w:val="single" w:sz="4" w:space="0" w:color="auto"/>
              <w:right w:val="single" w:sz="4" w:space="0" w:color="auto"/>
            </w:tcBorders>
            <w:shd w:val="clear" w:color="auto" w:fill="auto"/>
            <w:noWrap/>
            <w:vAlign w:val="center"/>
            <w:hideMark/>
          </w:tcPr>
          <w:p w14:paraId="6C09B47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w:t>
            </w:r>
          </w:p>
        </w:tc>
      </w:tr>
      <w:tr w:rsidR="00521BDF" w:rsidRPr="00521BDF" w14:paraId="04DE572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0E7331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09F5EA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D001F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Παλιούρης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8D615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90830206</w:t>
            </w:r>
          </w:p>
        </w:tc>
        <w:tc>
          <w:tcPr>
            <w:tcW w:w="1480" w:type="dxa"/>
            <w:tcBorders>
              <w:top w:val="nil"/>
              <w:left w:val="nil"/>
              <w:bottom w:val="single" w:sz="4" w:space="0" w:color="auto"/>
              <w:right w:val="single" w:sz="4" w:space="0" w:color="auto"/>
            </w:tcBorders>
            <w:shd w:val="clear" w:color="auto" w:fill="auto"/>
            <w:noWrap/>
            <w:vAlign w:val="center"/>
            <w:hideMark/>
          </w:tcPr>
          <w:p w14:paraId="17F64B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EC751D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7,455</w:t>
            </w:r>
          </w:p>
        </w:tc>
        <w:tc>
          <w:tcPr>
            <w:tcW w:w="1120" w:type="dxa"/>
            <w:tcBorders>
              <w:top w:val="nil"/>
              <w:left w:val="nil"/>
              <w:bottom w:val="single" w:sz="4" w:space="0" w:color="auto"/>
              <w:right w:val="single" w:sz="4" w:space="0" w:color="auto"/>
            </w:tcBorders>
            <w:shd w:val="clear" w:color="auto" w:fill="auto"/>
            <w:noWrap/>
            <w:vAlign w:val="center"/>
            <w:hideMark/>
          </w:tcPr>
          <w:p w14:paraId="1F9A7D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156</w:t>
            </w:r>
          </w:p>
        </w:tc>
      </w:tr>
      <w:tr w:rsidR="00521BDF" w:rsidRPr="00521BDF" w14:paraId="0CCDD27B" w14:textId="77777777" w:rsidTr="00C5310E">
        <w:trPr>
          <w:trHeight w:val="300"/>
        </w:trPr>
        <w:tc>
          <w:tcPr>
            <w:tcW w:w="740" w:type="dxa"/>
            <w:vMerge/>
            <w:tcBorders>
              <w:top w:val="nil"/>
              <w:left w:val="single" w:sz="4" w:space="0" w:color="auto"/>
              <w:bottom w:val="single" w:sz="4" w:space="0" w:color="000000"/>
              <w:right w:val="single" w:sz="4" w:space="0" w:color="auto"/>
            </w:tcBorders>
            <w:vAlign w:val="center"/>
            <w:hideMark/>
          </w:tcPr>
          <w:p w14:paraId="60C31DE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85F2ED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694B49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Ραΐκου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1E1C1F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90830207</w:t>
            </w:r>
          </w:p>
        </w:tc>
        <w:tc>
          <w:tcPr>
            <w:tcW w:w="1480" w:type="dxa"/>
            <w:tcBorders>
              <w:top w:val="nil"/>
              <w:left w:val="nil"/>
              <w:bottom w:val="single" w:sz="4" w:space="0" w:color="auto"/>
              <w:right w:val="single" w:sz="4" w:space="0" w:color="auto"/>
            </w:tcBorders>
            <w:shd w:val="clear" w:color="auto" w:fill="auto"/>
            <w:noWrap/>
            <w:vAlign w:val="center"/>
            <w:hideMark/>
          </w:tcPr>
          <w:p w14:paraId="4CDA7C1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4D75F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4,177</w:t>
            </w:r>
          </w:p>
        </w:tc>
        <w:tc>
          <w:tcPr>
            <w:tcW w:w="1120" w:type="dxa"/>
            <w:tcBorders>
              <w:top w:val="nil"/>
              <w:left w:val="nil"/>
              <w:bottom w:val="single" w:sz="4" w:space="0" w:color="auto"/>
              <w:right w:val="single" w:sz="4" w:space="0" w:color="auto"/>
            </w:tcBorders>
            <w:shd w:val="clear" w:color="auto" w:fill="auto"/>
            <w:noWrap/>
            <w:vAlign w:val="center"/>
            <w:hideMark/>
          </w:tcPr>
          <w:p w14:paraId="0564F3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w:t>
            </w:r>
          </w:p>
        </w:tc>
      </w:tr>
      <w:tr w:rsidR="00521BDF" w:rsidRPr="00521BDF" w14:paraId="254A102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F10837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7902A5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0B562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Σουλοπούλου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97FCF7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90830208</w:t>
            </w:r>
          </w:p>
        </w:tc>
        <w:tc>
          <w:tcPr>
            <w:tcW w:w="1480" w:type="dxa"/>
            <w:tcBorders>
              <w:top w:val="nil"/>
              <w:left w:val="nil"/>
              <w:bottom w:val="single" w:sz="4" w:space="0" w:color="auto"/>
              <w:right w:val="single" w:sz="4" w:space="0" w:color="auto"/>
            </w:tcBorders>
            <w:shd w:val="clear" w:color="auto" w:fill="auto"/>
            <w:noWrap/>
            <w:vAlign w:val="center"/>
            <w:hideMark/>
          </w:tcPr>
          <w:p w14:paraId="4746BE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017865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7,18</w:t>
            </w:r>
          </w:p>
        </w:tc>
        <w:tc>
          <w:tcPr>
            <w:tcW w:w="1120" w:type="dxa"/>
            <w:tcBorders>
              <w:top w:val="nil"/>
              <w:left w:val="nil"/>
              <w:bottom w:val="single" w:sz="4" w:space="0" w:color="auto"/>
              <w:right w:val="single" w:sz="4" w:space="0" w:color="auto"/>
            </w:tcBorders>
            <w:shd w:val="clear" w:color="auto" w:fill="auto"/>
            <w:noWrap/>
            <w:vAlign w:val="center"/>
            <w:hideMark/>
          </w:tcPr>
          <w:p w14:paraId="218924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45</w:t>
            </w:r>
          </w:p>
        </w:tc>
      </w:tr>
      <w:tr w:rsidR="00521BDF" w:rsidRPr="00521BDF" w14:paraId="6174568E"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255989F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70FC477"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2F0F8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ΖΙΤΣΑΣ</w:t>
            </w:r>
          </w:p>
        </w:tc>
      </w:tr>
      <w:tr w:rsidR="00521BDF" w:rsidRPr="00521BDF" w14:paraId="0609ACC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72978D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D0D1E6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B552B6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Δαφνοφύτου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D6E75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90830301</w:t>
            </w:r>
          </w:p>
        </w:tc>
        <w:tc>
          <w:tcPr>
            <w:tcW w:w="1480" w:type="dxa"/>
            <w:tcBorders>
              <w:top w:val="nil"/>
              <w:left w:val="nil"/>
              <w:bottom w:val="single" w:sz="4" w:space="0" w:color="auto"/>
              <w:right w:val="single" w:sz="4" w:space="0" w:color="auto"/>
            </w:tcBorders>
            <w:shd w:val="clear" w:color="auto" w:fill="auto"/>
            <w:noWrap/>
            <w:vAlign w:val="center"/>
            <w:hideMark/>
          </w:tcPr>
          <w:p w14:paraId="019D43C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93DF2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4,21</w:t>
            </w:r>
          </w:p>
        </w:tc>
        <w:tc>
          <w:tcPr>
            <w:tcW w:w="1120" w:type="dxa"/>
            <w:tcBorders>
              <w:top w:val="nil"/>
              <w:left w:val="nil"/>
              <w:bottom w:val="single" w:sz="4" w:space="0" w:color="auto"/>
              <w:right w:val="single" w:sz="4" w:space="0" w:color="auto"/>
            </w:tcBorders>
            <w:shd w:val="clear" w:color="auto" w:fill="auto"/>
            <w:noWrap/>
            <w:vAlign w:val="center"/>
            <w:hideMark/>
          </w:tcPr>
          <w:p w14:paraId="28815E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w:t>
            </w:r>
          </w:p>
        </w:tc>
      </w:tr>
      <w:tr w:rsidR="00521BDF" w:rsidRPr="00521BDF" w14:paraId="2F5B0599" w14:textId="77777777" w:rsidTr="00C5310E">
        <w:trPr>
          <w:trHeight w:val="405"/>
        </w:trPr>
        <w:tc>
          <w:tcPr>
            <w:tcW w:w="740" w:type="dxa"/>
            <w:vMerge/>
            <w:tcBorders>
              <w:top w:val="nil"/>
              <w:left w:val="single" w:sz="4" w:space="0" w:color="auto"/>
              <w:bottom w:val="single" w:sz="4" w:space="0" w:color="000000"/>
              <w:right w:val="single" w:sz="4" w:space="0" w:color="auto"/>
            </w:tcBorders>
            <w:vAlign w:val="center"/>
            <w:hideMark/>
          </w:tcPr>
          <w:p w14:paraId="3C3649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9B1E84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928D9C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Ζίτσης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F37E6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90830302</w:t>
            </w:r>
          </w:p>
        </w:tc>
        <w:tc>
          <w:tcPr>
            <w:tcW w:w="1480" w:type="dxa"/>
            <w:tcBorders>
              <w:top w:val="nil"/>
              <w:left w:val="nil"/>
              <w:bottom w:val="single" w:sz="4" w:space="0" w:color="auto"/>
              <w:right w:val="single" w:sz="4" w:space="0" w:color="auto"/>
            </w:tcBorders>
            <w:shd w:val="clear" w:color="auto" w:fill="auto"/>
            <w:noWrap/>
            <w:vAlign w:val="center"/>
            <w:hideMark/>
          </w:tcPr>
          <w:p w14:paraId="1E9B97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5215EE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29,169</w:t>
            </w:r>
          </w:p>
        </w:tc>
        <w:tc>
          <w:tcPr>
            <w:tcW w:w="1120" w:type="dxa"/>
            <w:tcBorders>
              <w:top w:val="nil"/>
              <w:left w:val="nil"/>
              <w:bottom w:val="single" w:sz="4" w:space="0" w:color="auto"/>
              <w:right w:val="single" w:sz="4" w:space="0" w:color="auto"/>
            </w:tcBorders>
            <w:shd w:val="clear" w:color="auto" w:fill="auto"/>
            <w:noWrap/>
            <w:vAlign w:val="center"/>
            <w:hideMark/>
          </w:tcPr>
          <w:p w14:paraId="2E69E3F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676</w:t>
            </w:r>
          </w:p>
        </w:tc>
      </w:tr>
      <w:tr w:rsidR="00521BDF" w:rsidRPr="00521BDF" w14:paraId="0C1E055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1F27F0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EFFC4B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52BBC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Καρίτσης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9F460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90830303</w:t>
            </w:r>
          </w:p>
        </w:tc>
        <w:tc>
          <w:tcPr>
            <w:tcW w:w="1480" w:type="dxa"/>
            <w:tcBorders>
              <w:top w:val="nil"/>
              <w:left w:val="nil"/>
              <w:bottom w:val="single" w:sz="4" w:space="0" w:color="auto"/>
              <w:right w:val="single" w:sz="4" w:space="0" w:color="auto"/>
            </w:tcBorders>
            <w:shd w:val="clear" w:color="auto" w:fill="auto"/>
            <w:noWrap/>
            <w:vAlign w:val="center"/>
            <w:hideMark/>
          </w:tcPr>
          <w:p w14:paraId="3F3900C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08DFC7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12,785</w:t>
            </w:r>
          </w:p>
        </w:tc>
        <w:tc>
          <w:tcPr>
            <w:tcW w:w="1120" w:type="dxa"/>
            <w:tcBorders>
              <w:top w:val="nil"/>
              <w:left w:val="nil"/>
              <w:bottom w:val="single" w:sz="4" w:space="0" w:color="auto"/>
              <w:right w:val="single" w:sz="4" w:space="0" w:color="auto"/>
            </w:tcBorders>
            <w:shd w:val="clear" w:color="auto" w:fill="auto"/>
            <w:noWrap/>
            <w:vAlign w:val="center"/>
            <w:hideMark/>
          </w:tcPr>
          <w:p w14:paraId="0BFD36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207</w:t>
            </w:r>
          </w:p>
        </w:tc>
      </w:tr>
      <w:tr w:rsidR="00521BDF" w:rsidRPr="00521BDF" w14:paraId="752B5FF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6BF72E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9A71C3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AF376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Λιθίνου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90790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90830304</w:t>
            </w:r>
          </w:p>
        </w:tc>
        <w:tc>
          <w:tcPr>
            <w:tcW w:w="1480" w:type="dxa"/>
            <w:tcBorders>
              <w:top w:val="nil"/>
              <w:left w:val="nil"/>
              <w:bottom w:val="single" w:sz="4" w:space="0" w:color="auto"/>
              <w:right w:val="single" w:sz="4" w:space="0" w:color="auto"/>
            </w:tcBorders>
            <w:shd w:val="clear" w:color="auto" w:fill="auto"/>
            <w:noWrap/>
            <w:vAlign w:val="center"/>
            <w:hideMark/>
          </w:tcPr>
          <w:p w14:paraId="7236C7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A9B5B9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5,277</w:t>
            </w:r>
          </w:p>
        </w:tc>
        <w:tc>
          <w:tcPr>
            <w:tcW w:w="1120" w:type="dxa"/>
            <w:tcBorders>
              <w:top w:val="nil"/>
              <w:left w:val="nil"/>
              <w:bottom w:val="single" w:sz="4" w:space="0" w:color="auto"/>
              <w:right w:val="single" w:sz="4" w:space="0" w:color="auto"/>
            </w:tcBorders>
            <w:shd w:val="clear" w:color="auto" w:fill="auto"/>
            <w:noWrap/>
            <w:vAlign w:val="center"/>
            <w:hideMark/>
          </w:tcPr>
          <w:p w14:paraId="751657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72</w:t>
            </w:r>
          </w:p>
        </w:tc>
      </w:tr>
      <w:tr w:rsidR="00521BDF" w:rsidRPr="00521BDF" w14:paraId="7225450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C0CBF5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014A91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3A7E4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Πρωτόπαππα</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AFC63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90830305</w:t>
            </w:r>
          </w:p>
        </w:tc>
        <w:tc>
          <w:tcPr>
            <w:tcW w:w="1480" w:type="dxa"/>
            <w:tcBorders>
              <w:top w:val="nil"/>
              <w:left w:val="nil"/>
              <w:bottom w:val="single" w:sz="4" w:space="0" w:color="auto"/>
              <w:right w:val="single" w:sz="4" w:space="0" w:color="auto"/>
            </w:tcBorders>
            <w:shd w:val="clear" w:color="auto" w:fill="auto"/>
            <w:noWrap/>
            <w:vAlign w:val="center"/>
            <w:hideMark/>
          </w:tcPr>
          <w:p w14:paraId="3F94C2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48E3FC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14,427</w:t>
            </w:r>
          </w:p>
        </w:tc>
        <w:tc>
          <w:tcPr>
            <w:tcW w:w="1120" w:type="dxa"/>
            <w:tcBorders>
              <w:top w:val="nil"/>
              <w:left w:val="nil"/>
              <w:bottom w:val="single" w:sz="4" w:space="0" w:color="auto"/>
              <w:right w:val="single" w:sz="4" w:space="0" w:color="auto"/>
            </w:tcBorders>
            <w:shd w:val="clear" w:color="auto" w:fill="auto"/>
            <w:noWrap/>
            <w:vAlign w:val="center"/>
            <w:hideMark/>
          </w:tcPr>
          <w:p w14:paraId="6D690D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342</w:t>
            </w:r>
          </w:p>
        </w:tc>
      </w:tr>
      <w:tr w:rsidR="00521BDF" w:rsidRPr="00521BDF" w14:paraId="7947FECA"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1AD5A05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07412A1"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4FFB5D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ΜΟΛΟΣΣΩΝ</w:t>
            </w:r>
          </w:p>
        </w:tc>
      </w:tr>
      <w:tr w:rsidR="00521BDF" w:rsidRPr="00521BDF" w14:paraId="081BD90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A06712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42F18F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DDD9F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Αετοπέτρας</w:t>
            </w:r>
            <w:proofErr w:type="spellEnd"/>
            <w:r w:rsidRPr="00521BDF">
              <w:rPr>
                <w:rFonts w:ascii="Calibri" w:hAnsi="Calibri" w:cs="Calibri"/>
                <w:sz w:val="18"/>
                <w:szCs w:val="18"/>
              </w:rPr>
              <w:t xml:space="preserve"> Δωδώνης</w:t>
            </w:r>
          </w:p>
        </w:tc>
        <w:tc>
          <w:tcPr>
            <w:tcW w:w="1360" w:type="dxa"/>
            <w:tcBorders>
              <w:top w:val="nil"/>
              <w:left w:val="nil"/>
              <w:bottom w:val="single" w:sz="4" w:space="0" w:color="auto"/>
              <w:right w:val="single" w:sz="4" w:space="0" w:color="auto"/>
            </w:tcBorders>
            <w:shd w:val="clear" w:color="auto" w:fill="auto"/>
            <w:noWrap/>
            <w:vAlign w:val="center"/>
            <w:hideMark/>
          </w:tcPr>
          <w:p w14:paraId="1A4F61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90830401</w:t>
            </w:r>
          </w:p>
        </w:tc>
        <w:tc>
          <w:tcPr>
            <w:tcW w:w="1480" w:type="dxa"/>
            <w:tcBorders>
              <w:top w:val="nil"/>
              <w:left w:val="nil"/>
              <w:bottom w:val="single" w:sz="4" w:space="0" w:color="auto"/>
              <w:right w:val="single" w:sz="4" w:space="0" w:color="auto"/>
            </w:tcBorders>
            <w:shd w:val="clear" w:color="auto" w:fill="auto"/>
            <w:noWrap/>
            <w:vAlign w:val="center"/>
            <w:hideMark/>
          </w:tcPr>
          <w:p w14:paraId="726545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220C3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24,966</w:t>
            </w:r>
          </w:p>
        </w:tc>
        <w:tc>
          <w:tcPr>
            <w:tcW w:w="1120" w:type="dxa"/>
            <w:tcBorders>
              <w:top w:val="nil"/>
              <w:left w:val="nil"/>
              <w:bottom w:val="single" w:sz="4" w:space="0" w:color="auto"/>
              <w:right w:val="single" w:sz="4" w:space="0" w:color="auto"/>
            </w:tcBorders>
            <w:shd w:val="clear" w:color="auto" w:fill="auto"/>
            <w:noWrap/>
            <w:vAlign w:val="center"/>
            <w:hideMark/>
          </w:tcPr>
          <w:p w14:paraId="2DFE19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47</w:t>
            </w:r>
          </w:p>
        </w:tc>
      </w:tr>
      <w:tr w:rsidR="00521BDF" w:rsidRPr="00521BDF" w14:paraId="6F789CF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F6202D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E14B4E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B6CA2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Βερενίκης</w:t>
            </w:r>
          </w:p>
        </w:tc>
        <w:tc>
          <w:tcPr>
            <w:tcW w:w="1360" w:type="dxa"/>
            <w:tcBorders>
              <w:top w:val="nil"/>
              <w:left w:val="nil"/>
              <w:bottom w:val="single" w:sz="4" w:space="0" w:color="auto"/>
              <w:right w:val="single" w:sz="4" w:space="0" w:color="auto"/>
            </w:tcBorders>
            <w:shd w:val="clear" w:color="auto" w:fill="auto"/>
            <w:noWrap/>
            <w:vAlign w:val="center"/>
            <w:hideMark/>
          </w:tcPr>
          <w:p w14:paraId="71A355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90830402</w:t>
            </w:r>
          </w:p>
        </w:tc>
        <w:tc>
          <w:tcPr>
            <w:tcW w:w="1480" w:type="dxa"/>
            <w:tcBorders>
              <w:top w:val="nil"/>
              <w:left w:val="nil"/>
              <w:bottom w:val="single" w:sz="4" w:space="0" w:color="auto"/>
              <w:right w:val="single" w:sz="4" w:space="0" w:color="auto"/>
            </w:tcBorders>
            <w:shd w:val="clear" w:color="auto" w:fill="auto"/>
            <w:noWrap/>
            <w:vAlign w:val="center"/>
            <w:hideMark/>
          </w:tcPr>
          <w:p w14:paraId="22254D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C23BB8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13,061</w:t>
            </w:r>
          </w:p>
        </w:tc>
        <w:tc>
          <w:tcPr>
            <w:tcW w:w="1120" w:type="dxa"/>
            <w:tcBorders>
              <w:top w:val="nil"/>
              <w:left w:val="nil"/>
              <w:bottom w:val="single" w:sz="4" w:space="0" w:color="auto"/>
              <w:right w:val="single" w:sz="4" w:space="0" w:color="auto"/>
            </w:tcBorders>
            <w:shd w:val="clear" w:color="auto" w:fill="auto"/>
            <w:noWrap/>
            <w:vAlign w:val="center"/>
            <w:hideMark/>
          </w:tcPr>
          <w:p w14:paraId="51DEE8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166</w:t>
            </w:r>
          </w:p>
        </w:tc>
      </w:tr>
      <w:tr w:rsidR="00521BDF" w:rsidRPr="00521BDF" w14:paraId="51BBC57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12AF86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887D89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E8CDE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Βουτσαρά</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D4236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90830403</w:t>
            </w:r>
          </w:p>
        </w:tc>
        <w:tc>
          <w:tcPr>
            <w:tcW w:w="1480" w:type="dxa"/>
            <w:tcBorders>
              <w:top w:val="nil"/>
              <w:left w:val="nil"/>
              <w:bottom w:val="single" w:sz="4" w:space="0" w:color="auto"/>
              <w:right w:val="single" w:sz="4" w:space="0" w:color="auto"/>
            </w:tcBorders>
            <w:shd w:val="clear" w:color="auto" w:fill="auto"/>
            <w:noWrap/>
            <w:vAlign w:val="center"/>
            <w:hideMark/>
          </w:tcPr>
          <w:p w14:paraId="30350C4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E240B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6,93</w:t>
            </w:r>
          </w:p>
        </w:tc>
        <w:tc>
          <w:tcPr>
            <w:tcW w:w="1120" w:type="dxa"/>
            <w:tcBorders>
              <w:top w:val="nil"/>
              <w:left w:val="nil"/>
              <w:bottom w:val="single" w:sz="4" w:space="0" w:color="auto"/>
              <w:right w:val="single" w:sz="4" w:space="0" w:color="auto"/>
            </w:tcBorders>
            <w:shd w:val="clear" w:color="auto" w:fill="auto"/>
            <w:noWrap/>
            <w:vAlign w:val="center"/>
            <w:hideMark/>
          </w:tcPr>
          <w:p w14:paraId="47E5B0C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105</w:t>
            </w:r>
          </w:p>
        </w:tc>
      </w:tr>
      <w:tr w:rsidR="00521BDF" w:rsidRPr="00521BDF" w14:paraId="0EE6263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B944EA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399913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564C8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Βροσίνας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660D8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90830404</w:t>
            </w:r>
          </w:p>
        </w:tc>
        <w:tc>
          <w:tcPr>
            <w:tcW w:w="1480" w:type="dxa"/>
            <w:tcBorders>
              <w:top w:val="nil"/>
              <w:left w:val="nil"/>
              <w:bottom w:val="single" w:sz="4" w:space="0" w:color="auto"/>
              <w:right w:val="single" w:sz="4" w:space="0" w:color="auto"/>
            </w:tcBorders>
            <w:shd w:val="clear" w:color="auto" w:fill="auto"/>
            <w:noWrap/>
            <w:vAlign w:val="center"/>
            <w:hideMark/>
          </w:tcPr>
          <w:p w14:paraId="2C50BCD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0693C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10,883</w:t>
            </w:r>
          </w:p>
        </w:tc>
        <w:tc>
          <w:tcPr>
            <w:tcW w:w="1120" w:type="dxa"/>
            <w:tcBorders>
              <w:top w:val="nil"/>
              <w:left w:val="nil"/>
              <w:bottom w:val="single" w:sz="4" w:space="0" w:color="auto"/>
              <w:right w:val="single" w:sz="4" w:space="0" w:color="auto"/>
            </w:tcBorders>
            <w:shd w:val="clear" w:color="auto" w:fill="auto"/>
            <w:noWrap/>
            <w:vAlign w:val="center"/>
            <w:hideMark/>
          </w:tcPr>
          <w:p w14:paraId="504F57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73</w:t>
            </w:r>
          </w:p>
        </w:tc>
      </w:tr>
      <w:tr w:rsidR="00521BDF" w:rsidRPr="00521BDF" w14:paraId="4BB18B2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E54A7B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0B2862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BD2216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Βρυσούλας</w:t>
            </w:r>
          </w:p>
        </w:tc>
        <w:tc>
          <w:tcPr>
            <w:tcW w:w="1360" w:type="dxa"/>
            <w:tcBorders>
              <w:top w:val="nil"/>
              <w:left w:val="nil"/>
              <w:bottom w:val="single" w:sz="4" w:space="0" w:color="auto"/>
              <w:right w:val="single" w:sz="4" w:space="0" w:color="auto"/>
            </w:tcBorders>
            <w:shd w:val="clear" w:color="auto" w:fill="auto"/>
            <w:noWrap/>
            <w:vAlign w:val="center"/>
            <w:hideMark/>
          </w:tcPr>
          <w:p w14:paraId="2758109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90830405</w:t>
            </w:r>
          </w:p>
        </w:tc>
        <w:tc>
          <w:tcPr>
            <w:tcW w:w="1480" w:type="dxa"/>
            <w:tcBorders>
              <w:top w:val="nil"/>
              <w:left w:val="nil"/>
              <w:bottom w:val="single" w:sz="4" w:space="0" w:color="auto"/>
              <w:right w:val="single" w:sz="4" w:space="0" w:color="auto"/>
            </w:tcBorders>
            <w:shd w:val="clear" w:color="auto" w:fill="auto"/>
            <w:noWrap/>
            <w:vAlign w:val="center"/>
            <w:hideMark/>
          </w:tcPr>
          <w:p w14:paraId="78820BB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00813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5,73</w:t>
            </w:r>
          </w:p>
        </w:tc>
        <w:tc>
          <w:tcPr>
            <w:tcW w:w="1120" w:type="dxa"/>
            <w:tcBorders>
              <w:top w:val="nil"/>
              <w:left w:val="nil"/>
              <w:bottom w:val="single" w:sz="4" w:space="0" w:color="auto"/>
              <w:right w:val="single" w:sz="4" w:space="0" w:color="auto"/>
            </w:tcBorders>
            <w:shd w:val="clear" w:color="auto" w:fill="auto"/>
            <w:noWrap/>
            <w:vAlign w:val="center"/>
            <w:hideMark/>
          </w:tcPr>
          <w:p w14:paraId="40D523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w:t>
            </w:r>
          </w:p>
        </w:tc>
      </w:tr>
      <w:tr w:rsidR="00521BDF" w:rsidRPr="00521BDF" w14:paraId="070C8F5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533E25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27EB33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1AD30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Γιουργάνιστας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C20CB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90830406</w:t>
            </w:r>
          </w:p>
        </w:tc>
        <w:tc>
          <w:tcPr>
            <w:tcW w:w="1480" w:type="dxa"/>
            <w:tcBorders>
              <w:top w:val="nil"/>
              <w:left w:val="nil"/>
              <w:bottom w:val="single" w:sz="4" w:space="0" w:color="auto"/>
              <w:right w:val="single" w:sz="4" w:space="0" w:color="auto"/>
            </w:tcBorders>
            <w:shd w:val="clear" w:color="auto" w:fill="auto"/>
            <w:noWrap/>
            <w:vAlign w:val="center"/>
            <w:hideMark/>
          </w:tcPr>
          <w:p w14:paraId="7134C5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09860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10,559</w:t>
            </w:r>
          </w:p>
        </w:tc>
        <w:tc>
          <w:tcPr>
            <w:tcW w:w="1120" w:type="dxa"/>
            <w:tcBorders>
              <w:top w:val="nil"/>
              <w:left w:val="nil"/>
              <w:bottom w:val="single" w:sz="4" w:space="0" w:color="auto"/>
              <w:right w:val="single" w:sz="4" w:space="0" w:color="auto"/>
            </w:tcBorders>
            <w:shd w:val="clear" w:color="auto" w:fill="auto"/>
            <w:noWrap/>
            <w:vAlign w:val="center"/>
            <w:hideMark/>
          </w:tcPr>
          <w:p w14:paraId="40AB4F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49</w:t>
            </w:r>
          </w:p>
        </w:tc>
      </w:tr>
      <w:tr w:rsidR="00521BDF" w:rsidRPr="00521BDF" w14:paraId="1F68679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7E2BEF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0C4C77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8253A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Γκριμπόβου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736E7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90830407</w:t>
            </w:r>
          </w:p>
        </w:tc>
        <w:tc>
          <w:tcPr>
            <w:tcW w:w="1480" w:type="dxa"/>
            <w:tcBorders>
              <w:top w:val="nil"/>
              <w:left w:val="nil"/>
              <w:bottom w:val="single" w:sz="4" w:space="0" w:color="auto"/>
              <w:right w:val="single" w:sz="4" w:space="0" w:color="auto"/>
            </w:tcBorders>
            <w:shd w:val="clear" w:color="auto" w:fill="auto"/>
            <w:noWrap/>
            <w:vAlign w:val="center"/>
            <w:hideMark/>
          </w:tcPr>
          <w:p w14:paraId="605C41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E465B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10,209</w:t>
            </w:r>
          </w:p>
        </w:tc>
        <w:tc>
          <w:tcPr>
            <w:tcW w:w="1120" w:type="dxa"/>
            <w:tcBorders>
              <w:top w:val="nil"/>
              <w:left w:val="nil"/>
              <w:bottom w:val="single" w:sz="4" w:space="0" w:color="auto"/>
              <w:right w:val="single" w:sz="4" w:space="0" w:color="auto"/>
            </w:tcBorders>
            <w:shd w:val="clear" w:color="auto" w:fill="auto"/>
            <w:noWrap/>
            <w:vAlign w:val="center"/>
            <w:hideMark/>
          </w:tcPr>
          <w:p w14:paraId="7C31D9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99</w:t>
            </w:r>
          </w:p>
        </w:tc>
      </w:tr>
      <w:tr w:rsidR="00521BDF" w:rsidRPr="00521BDF" w14:paraId="711B9A1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35A985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59434C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1BA70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Γρανίτσης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87976D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90830408</w:t>
            </w:r>
          </w:p>
        </w:tc>
        <w:tc>
          <w:tcPr>
            <w:tcW w:w="1480" w:type="dxa"/>
            <w:tcBorders>
              <w:top w:val="nil"/>
              <w:left w:val="nil"/>
              <w:bottom w:val="single" w:sz="4" w:space="0" w:color="auto"/>
              <w:right w:val="single" w:sz="4" w:space="0" w:color="auto"/>
            </w:tcBorders>
            <w:shd w:val="clear" w:color="auto" w:fill="auto"/>
            <w:noWrap/>
            <w:vAlign w:val="center"/>
            <w:hideMark/>
          </w:tcPr>
          <w:p w14:paraId="76D03E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DEF9B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10,382</w:t>
            </w:r>
          </w:p>
        </w:tc>
        <w:tc>
          <w:tcPr>
            <w:tcW w:w="1120" w:type="dxa"/>
            <w:tcBorders>
              <w:top w:val="nil"/>
              <w:left w:val="nil"/>
              <w:bottom w:val="single" w:sz="4" w:space="0" w:color="auto"/>
              <w:right w:val="single" w:sz="4" w:space="0" w:color="auto"/>
            </w:tcBorders>
            <w:shd w:val="clear" w:color="auto" w:fill="auto"/>
            <w:noWrap/>
            <w:vAlign w:val="center"/>
            <w:hideMark/>
          </w:tcPr>
          <w:p w14:paraId="5C2777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85</w:t>
            </w:r>
          </w:p>
        </w:tc>
      </w:tr>
      <w:tr w:rsidR="00521BDF" w:rsidRPr="00521BDF" w14:paraId="2E973BE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AF3DDC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890827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AE937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Γρανιτσοπούλας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FF43C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90830409</w:t>
            </w:r>
          </w:p>
        </w:tc>
        <w:tc>
          <w:tcPr>
            <w:tcW w:w="1480" w:type="dxa"/>
            <w:tcBorders>
              <w:top w:val="nil"/>
              <w:left w:val="nil"/>
              <w:bottom w:val="single" w:sz="4" w:space="0" w:color="auto"/>
              <w:right w:val="single" w:sz="4" w:space="0" w:color="auto"/>
            </w:tcBorders>
            <w:shd w:val="clear" w:color="auto" w:fill="auto"/>
            <w:noWrap/>
            <w:vAlign w:val="center"/>
            <w:hideMark/>
          </w:tcPr>
          <w:p w14:paraId="67BC73A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3AEC7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7,205</w:t>
            </w:r>
          </w:p>
        </w:tc>
        <w:tc>
          <w:tcPr>
            <w:tcW w:w="1120" w:type="dxa"/>
            <w:tcBorders>
              <w:top w:val="nil"/>
              <w:left w:val="nil"/>
              <w:bottom w:val="single" w:sz="4" w:space="0" w:color="auto"/>
              <w:right w:val="single" w:sz="4" w:space="0" w:color="auto"/>
            </w:tcBorders>
            <w:shd w:val="clear" w:color="auto" w:fill="auto"/>
            <w:noWrap/>
            <w:vAlign w:val="center"/>
            <w:hideMark/>
          </w:tcPr>
          <w:p w14:paraId="2323C7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w:t>
            </w:r>
          </w:p>
        </w:tc>
      </w:tr>
      <w:tr w:rsidR="00521BDF" w:rsidRPr="00521BDF" w14:paraId="7111800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AE0BC2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A9F958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7379E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Δεσποτικού</w:t>
            </w:r>
          </w:p>
        </w:tc>
        <w:tc>
          <w:tcPr>
            <w:tcW w:w="1360" w:type="dxa"/>
            <w:tcBorders>
              <w:top w:val="nil"/>
              <w:left w:val="nil"/>
              <w:bottom w:val="single" w:sz="4" w:space="0" w:color="auto"/>
              <w:right w:val="single" w:sz="4" w:space="0" w:color="auto"/>
            </w:tcBorders>
            <w:shd w:val="clear" w:color="auto" w:fill="auto"/>
            <w:noWrap/>
            <w:vAlign w:val="center"/>
            <w:hideMark/>
          </w:tcPr>
          <w:p w14:paraId="2BDAB5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90830410</w:t>
            </w:r>
          </w:p>
        </w:tc>
        <w:tc>
          <w:tcPr>
            <w:tcW w:w="1480" w:type="dxa"/>
            <w:tcBorders>
              <w:top w:val="nil"/>
              <w:left w:val="nil"/>
              <w:bottom w:val="single" w:sz="4" w:space="0" w:color="auto"/>
              <w:right w:val="single" w:sz="4" w:space="0" w:color="auto"/>
            </w:tcBorders>
            <w:shd w:val="clear" w:color="auto" w:fill="auto"/>
            <w:noWrap/>
            <w:vAlign w:val="center"/>
            <w:hideMark/>
          </w:tcPr>
          <w:p w14:paraId="0067A5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345E0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18,781</w:t>
            </w:r>
          </w:p>
        </w:tc>
        <w:tc>
          <w:tcPr>
            <w:tcW w:w="1120" w:type="dxa"/>
            <w:tcBorders>
              <w:top w:val="nil"/>
              <w:left w:val="nil"/>
              <w:bottom w:val="single" w:sz="4" w:space="0" w:color="auto"/>
              <w:right w:val="single" w:sz="4" w:space="0" w:color="auto"/>
            </w:tcBorders>
            <w:shd w:val="clear" w:color="auto" w:fill="auto"/>
            <w:noWrap/>
            <w:vAlign w:val="center"/>
            <w:hideMark/>
          </w:tcPr>
          <w:p w14:paraId="4AC7E1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w:t>
            </w:r>
          </w:p>
        </w:tc>
      </w:tr>
      <w:tr w:rsidR="00521BDF" w:rsidRPr="00521BDF" w14:paraId="7E3287D0" w14:textId="77777777" w:rsidTr="00C5310E">
        <w:trPr>
          <w:trHeight w:val="300"/>
        </w:trPr>
        <w:tc>
          <w:tcPr>
            <w:tcW w:w="740" w:type="dxa"/>
            <w:vMerge/>
            <w:tcBorders>
              <w:top w:val="nil"/>
              <w:left w:val="single" w:sz="4" w:space="0" w:color="auto"/>
              <w:bottom w:val="single" w:sz="4" w:space="0" w:color="000000"/>
              <w:right w:val="single" w:sz="4" w:space="0" w:color="auto"/>
            </w:tcBorders>
            <w:vAlign w:val="center"/>
            <w:hideMark/>
          </w:tcPr>
          <w:p w14:paraId="476A1B6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CAA56E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DD4818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Δοβλά</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C7A1F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90830411</w:t>
            </w:r>
          </w:p>
        </w:tc>
        <w:tc>
          <w:tcPr>
            <w:tcW w:w="1480" w:type="dxa"/>
            <w:tcBorders>
              <w:top w:val="nil"/>
              <w:left w:val="nil"/>
              <w:bottom w:val="single" w:sz="4" w:space="0" w:color="auto"/>
              <w:right w:val="single" w:sz="4" w:space="0" w:color="auto"/>
            </w:tcBorders>
            <w:shd w:val="clear" w:color="auto" w:fill="auto"/>
            <w:noWrap/>
            <w:vAlign w:val="center"/>
            <w:hideMark/>
          </w:tcPr>
          <w:p w14:paraId="140F2E6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573FB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14,487</w:t>
            </w:r>
          </w:p>
        </w:tc>
        <w:tc>
          <w:tcPr>
            <w:tcW w:w="1120" w:type="dxa"/>
            <w:tcBorders>
              <w:top w:val="nil"/>
              <w:left w:val="nil"/>
              <w:bottom w:val="single" w:sz="4" w:space="0" w:color="auto"/>
              <w:right w:val="single" w:sz="4" w:space="0" w:color="auto"/>
            </w:tcBorders>
            <w:shd w:val="clear" w:color="auto" w:fill="auto"/>
            <w:noWrap/>
            <w:vAlign w:val="center"/>
            <w:hideMark/>
          </w:tcPr>
          <w:p w14:paraId="6D735F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w:t>
            </w:r>
          </w:p>
        </w:tc>
      </w:tr>
      <w:tr w:rsidR="00521BDF" w:rsidRPr="00521BDF" w14:paraId="0D079A4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3913C9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5CF04D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1FA642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Εκκλησοχωρίου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DE227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90830412</w:t>
            </w:r>
          </w:p>
        </w:tc>
        <w:tc>
          <w:tcPr>
            <w:tcW w:w="1480" w:type="dxa"/>
            <w:tcBorders>
              <w:top w:val="nil"/>
              <w:left w:val="nil"/>
              <w:bottom w:val="single" w:sz="4" w:space="0" w:color="auto"/>
              <w:right w:val="single" w:sz="4" w:space="0" w:color="auto"/>
            </w:tcBorders>
            <w:shd w:val="clear" w:color="auto" w:fill="auto"/>
            <w:noWrap/>
            <w:vAlign w:val="center"/>
            <w:hideMark/>
          </w:tcPr>
          <w:p w14:paraId="77FF39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55122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10,234</w:t>
            </w:r>
          </w:p>
        </w:tc>
        <w:tc>
          <w:tcPr>
            <w:tcW w:w="1120" w:type="dxa"/>
            <w:tcBorders>
              <w:top w:val="nil"/>
              <w:left w:val="nil"/>
              <w:bottom w:val="single" w:sz="4" w:space="0" w:color="auto"/>
              <w:right w:val="single" w:sz="4" w:space="0" w:color="auto"/>
            </w:tcBorders>
            <w:shd w:val="clear" w:color="auto" w:fill="auto"/>
            <w:noWrap/>
            <w:vAlign w:val="center"/>
            <w:hideMark/>
          </w:tcPr>
          <w:p w14:paraId="64AE47D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33</w:t>
            </w:r>
          </w:p>
        </w:tc>
      </w:tr>
      <w:tr w:rsidR="00521BDF" w:rsidRPr="00521BDF" w14:paraId="0B82E42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7B6DAC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CF3F29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5AE4C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Ζαλόγγου</w:t>
            </w:r>
          </w:p>
        </w:tc>
        <w:tc>
          <w:tcPr>
            <w:tcW w:w="1360" w:type="dxa"/>
            <w:tcBorders>
              <w:top w:val="nil"/>
              <w:left w:val="nil"/>
              <w:bottom w:val="single" w:sz="4" w:space="0" w:color="auto"/>
              <w:right w:val="single" w:sz="4" w:space="0" w:color="auto"/>
            </w:tcBorders>
            <w:shd w:val="clear" w:color="auto" w:fill="auto"/>
            <w:noWrap/>
            <w:vAlign w:val="center"/>
            <w:hideMark/>
          </w:tcPr>
          <w:p w14:paraId="3AC1FB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90830413</w:t>
            </w:r>
          </w:p>
        </w:tc>
        <w:tc>
          <w:tcPr>
            <w:tcW w:w="1480" w:type="dxa"/>
            <w:tcBorders>
              <w:top w:val="nil"/>
              <w:left w:val="nil"/>
              <w:bottom w:val="single" w:sz="4" w:space="0" w:color="auto"/>
              <w:right w:val="single" w:sz="4" w:space="0" w:color="auto"/>
            </w:tcBorders>
            <w:shd w:val="clear" w:color="auto" w:fill="auto"/>
            <w:noWrap/>
            <w:vAlign w:val="center"/>
            <w:hideMark/>
          </w:tcPr>
          <w:p w14:paraId="3EE2A9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897C1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19,066</w:t>
            </w:r>
          </w:p>
        </w:tc>
        <w:tc>
          <w:tcPr>
            <w:tcW w:w="1120" w:type="dxa"/>
            <w:tcBorders>
              <w:top w:val="nil"/>
              <w:left w:val="nil"/>
              <w:bottom w:val="single" w:sz="4" w:space="0" w:color="auto"/>
              <w:right w:val="single" w:sz="4" w:space="0" w:color="auto"/>
            </w:tcBorders>
            <w:shd w:val="clear" w:color="auto" w:fill="auto"/>
            <w:noWrap/>
            <w:vAlign w:val="center"/>
            <w:hideMark/>
          </w:tcPr>
          <w:p w14:paraId="10F7BF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165</w:t>
            </w:r>
          </w:p>
        </w:tc>
      </w:tr>
      <w:tr w:rsidR="00521BDF" w:rsidRPr="00521BDF" w14:paraId="58B9822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776FAF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A85BC6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79A89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Καλοχωρίου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E94F1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90830414</w:t>
            </w:r>
          </w:p>
        </w:tc>
        <w:tc>
          <w:tcPr>
            <w:tcW w:w="1480" w:type="dxa"/>
            <w:tcBorders>
              <w:top w:val="nil"/>
              <w:left w:val="nil"/>
              <w:bottom w:val="single" w:sz="4" w:space="0" w:color="auto"/>
              <w:right w:val="single" w:sz="4" w:space="0" w:color="auto"/>
            </w:tcBorders>
            <w:shd w:val="clear" w:color="auto" w:fill="auto"/>
            <w:noWrap/>
            <w:vAlign w:val="center"/>
            <w:hideMark/>
          </w:tcPr>
          <w:p w14:paraId="62FA17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F636A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8,456</w:t>
            </w:r>
          </w:p>
        </w:tc>
        <w:tc>
          <w:tcPr>
            <w:tcW w:w="1120" w:type="dxa"/>
            <w:tcBorders>
              <w:top w:val="nil"/>
              <w:left w:val="nil"/>
              <w:bottom w:val="single" w:sz="4" w:space="0" w:color="auto"/>
              <w:right w:val="single" w:sz="4" w:space="0" w:color="auto"/>
            </w:tcBorders>
            <w:shd w:val="clear" w:color="auto" w:fill="auto"/>
            <w:noWrap/>
            <w:vAlign w:val="center"/>
            <w:hideMark/>
          </w:tcPr>
          <w:p w14:paraId="13FC7F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w:t>
            </w:r>
          </w:p>
        </w:tc>
      </w:tr>
      <w:tr w:rsidR="00521BDF" w:rsidRPr="00521BDF" w14:paraId="6F1B00D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FC4031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DB858A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42E1F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Κουρέντων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86E6B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90830415</w:t>
            </w:r>
          </w:p>
        </w:tc>
        <w:tc>
          <w:tcPr>
            <w:tcW w:w="1480" w:type="dxa"/>
            <w:tcBorders>
              <w:top w:val="nil"/>
              <w:left w:val="nil"/>
              <w:bottom w:val="single" w:sz="4" w:space="0" w:color="auto"/>
              <w:right w:val="single" w:sz="4" w:space="0" w:color="auto"/>
            </w:tcBorders>
            <w:shd w:val="clear" w:color="auto" w:fill="auto"/>
            <w:noWrap/>
            <w:vAlign w:val="center"/>
            <w:hideMark/>
          </w:tcPr>
          <w:p w14:paraId="5F0F53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A0649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11,16</w:t>
            </w:r>
          </w:p>
        </w:tc>
        <w:tc>
          <w:tcPr>
            <w:tcW w:w="1120" w:type="dxa"/>
            <w:tcBorders>
              <w:top w:val="nil"/>
              <w:left w:val="nil"/>
              <w:bottom w:val="single" w:sz="4" w:space="0" w:color="auto"/>
              <w:right w:val="single" w:sz="4" w:space="0" w:color="auto"/>
            </w:tcBorders>
            <w:shd w:val="clear" w:color="auto" w:fill="auto"/>
            <w:noWrap/>
            <w:vAlign w:val="center"/>
            <w:hideMark/>
          </w:tcPr>
          <w:p w14:paraId="0E3054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134</w:t>
            </w:r>
          </w:p>
        </w:tc>
      </w:tr>
      <w:tr w:rsidR="00521BDF" w:rsidRPr="00521BDF" w14:paraId="2AA3382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9FD246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F6A890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51733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Πολυδώρου</w:t>
            </w:r>
          </w:p>
        </w:tc>
        <w:tc>
          <w:tcPr>
            <w:tcW w:w="1360" w:type="dxa"/>
            <w:tcBorders>
              <w:top w:val="nil"/>
              <w:left w:val="nil"/>
              <w:bottom w:val="single" w:sz="4" w:space="0" w:color="auto"/>
              <w:right w:val="single" w:sz="4" w:space="0" w:color="auto"/>
            </w:tcBorders>
            <w:shd w:val="clear" w:color="auto" w:fill="auto"/>
            <w:noWrap/>
            <w:vAlign w:val="center"/>
            <w:hideMark/>
          </w:tcPr>
          <w:p w14:paraId="5613EF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90830416</w:t>
            </w:r>
          </w:p>
        </w:tc>
        <w:tc>
          <w:tcPr>
            <w:tcW w:w="1480" w:type="dxa"/>
            <w:tcBorders>
              <w:top w:val="nil"/>
              <w:left w:val="nil"/>
              <w:bottom w:val="single" w:sz="4" w:space="0" w:color="auto"/>
              <w:right w:val="single" w:sz="4" w:space="0" w:color="auto"/>
            </w:tcBorders>
            <w:shd w:val="clear" w:color="auto" w:fill="auto"/>
            <w:noWrap/>
            <w:vAlign w:val="center"/>
            <w:hideMark/>
          </w:tcPr>
          <w:p w14:paraId="55E2DE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B6E092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9,208</w:t>
            </w:r>
          </w:p>
        </w:tc>
        <w:tc>
          <w:tcPr>
            <w:tcW w:w="1120" w:type="dxa"/>
            <w:tcBorders>
              <w:top w:val="nil"/>
              <w:left w:val="nil"/>
              <w:bottom w:val="single" w:sz="4" w:space="0" w:color="auto"/>
              <w:right w:val="single" w:sz="4" w:space="0" w:color="auto"/>
            </w:tcBorders>
            <w:shd w:val="clear" w:color="auto" w:fill="auto"/>
            <w:noWrap/>
            <w:vAlign w:val="center"/>
            <w:hideMark/>
          </w:tcPr>
          <w:p w14:paraId="47628C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63</w:t>
            </w:r>
          </w:p>
        </w:tc>
      </w:tr>
      <w:tr w:rsidR="00521BDF" w:rsidRPr="00521BDF" w14:paraId="1EF1AE3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2AEAFF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2A1C1F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29A16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Ραδοβιζίου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C54EE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90830417</w:t>
            </w:r>
          </w:p>
        </w:tc>
        <w:tc>
          <w:tcPr>
            <w:tcW w:w="1480" w:type="dxa"/>
            <w:tcBorders>
              <w:top w:val="nil"/>
              <w:left w:val="nil"/>
              <w:bottom w:val="single" w:sz="4" w:space="0" w:color="auto"/>
              <w:right w:val="single" w:sz="4" w:space="0" w:color="auto"/>
            </w:tcBorders>
            <w:shd w:val="clear" w:color="auto" w:fill="auto"/>
            <w:noWrap/>
            <w:vAlign w:val="center"/>
            <w:hideMark/>
          </w:tcPr>
          <w:p w14:paraId="7158BAA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3FD969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10,459</w:t>
            </w:r>
          </w:p>
        </w:tc>
        <w:tc>
          <w:tcPr>
            <w:tcW w:w="1120" w:type="dxa"/>
            <w:tcBorders>
              <w:top w:val="nil"/>
              <w:left w:val="nil"/>
              <w:bottom w:val="single" w:sz="4" w:space="0" w:color="auto"/>
              <w:right w:val="single" w:sz="4" w:space="0" w:color="auto"/>
            </w:tcBorders>
            <w:shd w:val="clear" w:color="auto" w:fill="auto"/>
            <w:noWrap/>
            <w:vAlign w:val="center"/>
            <w:hideMark/>
          </w:tcPr>
          <w:p w14:paraId="628838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143</w:t>
            </w:r>
          </w:p>
        </w:tc>
      </w:tr>
      <w:tr w:rsidR="00521BDF" w:rsidRPr="00521BDF" w14:paraId="06A09E22" w14:textId="77777777" w:rsidTr="00C5310E">
        <w:trPr>
          <w:trHeight w:val="315"/>
        </w:trPr>
        <w:tc>
          <w:tcPr>
            <w:tcW w:w="740" w:type="dxa"/>
            <w:vMerge/>
            <w:tcBorders>
              <w:top w:val="nil"/>
              <w:left w:val="single" w:sz="4" w:space="0" w:color="auto"/>
              <w:bottom w:val="single" w:sz="4" w:space="0" w:color="000000"/>
              <w:right w:val="single" w:sz="4" w:space="0" w:color="auto"/>
            </w:tcBorders>
            <w:vAlign w:val="center"/>
            <w:hideMark/>
          </w:tcPr>
          <w:p w14:paraId="38B453A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8F952C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FE98F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Ρίζου</w:t>
            </w:r>
          </w:p>
        </w:tc>
        <w:tc>
          <w:tcPr>
            <w:tcW w:w="1360" w:type="dxa"/>
            <w:tcBorders>
              <w:top w:val="nil"/>
              <w:left w:val="nil"/>
              <w:bottom w:val="single" w:sz="4" w:space="0" w:color="auto"/>
              <w:right w:val="single" w:sz="4" w:space="0" w:color="auto"/>
            </w:tcBorders>
            <w:shd w:val="clear" w:color="auto" w:fill="auto"/>
            <w:noWrap/>
            <w:vAlign w:val="center"/>
            <w:hideMark/>
          </w:tcPr>
          <w:p w14:paraId="0E3FBB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90830418</w:t>
            </w:r>
          </w:p>
        </w:tc>
        <w:tc>
          <w:tcPr>
            <w:tcW w:w="1480" w:type="dxa"/>
            <w:tcBorders>
              <w:top w:val="nil"/>
              <w:left w:val="nil"/>
              <w:bottom w:val="single" w:sz="4" w:space="0" w:color="auto"/>
              <w:right w:val="single" w:sz="4" w:space="0" w:color="auto"/>
            </w:tcBorders>
            <w:shd w:val="clear" w:color="auto" w:fill="auto"/>
            <w:noWrap/>
            <w:vAlign w:val="center"/>
            <w:hideMark/>
          </w:tcPr>
          <w:p w14:paraId="3E1507C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7D963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8,081</w:t>
            </w:r>
          </w:p>
        </w:tc>
        <w:tc>
          <w:tcPr>
            <w:tcW w:w="1120" w:type="dxa"/>
            <w:tcBorders>
              <w:top w:val="nil"/>
              <w:left w:val="nil"/>
              <w:bottom w:val="single" w:sz="4" w:space="0" w:color="auto"/>
              <w:right w:val="single" w:sz="4" w:space="0" w:color="auto"/>
            </w:tcBorders>
            <w:shd w:val="clear" w:color="auto" w:fill="auto"/>
            <w:noWrap/>
            <w:vAlign w:val="center"/>
            <w:hideMark/>
          </w:tcPr>
          <w:p w14:paraId="79CE9E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w:t>
            </w:r>
          </w:p>
        </w:tc>
      </w:tr>
      <w:tr w:rsidR="00521BDF" w:rsidRPr="00521BDF" w14:paraId="70370D5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ADF2C6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EB86D0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43A68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Φωτεινού</w:t>
            </w:r>
          </w:p>
        </w:tc>
        <w:tc>
          <w:tcPr>
            <w:tcW w:w="1360" w:type="dxa"/>
            <w:tcBorders>
              <w:top w:val="nil"/>
              <w:left w:val="nil"/>
              <w:bottom w:val="single" w:sz="4" w:space="0" w:color="auto"/>
              <w:right w:val="single" w:sz="4" w:space="0" w:color="auto"/>
            </w:tcBorders>
            <w:shd w:val="clear" w:color="auto" w:fill="auto"/>
            <w:noWrap/>
            <w:vAlign w:val="center"/>
            <w:hideMark/>
          </w:tcPr>
          <w:p w14:paraId="0FBC46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90830419</w:t>
            </w:r>
          </w:p>
        </w:tc>
        <w:tc>
          <w:tcPr>
            <w:tcW w:w="1480" w:type="dxa"/>
            <w:tcBorders>
              <w:top w:val="nil"/>
              <w:left w:val="nil"/>
              <w:bottom w:val="single" w:sz="4" w:space="0" w:color="auto"/>
              <w:right w:val="single" w:sz="4" w:space="0" w:color="auto"/>
            </w:tcBorders>
            <w:shd w:val="clear" w:color="auto" w:fill="auto"/>
            <w:noWrap/>
            <w:vAlign w:val="center"/>
            <w:hideMark/>
          </w:tcPr>
          <w:p w14:paraId="44DBB6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BE9F5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7,88</w:t>
            </w:r>
          </w:p>
        </w:tc>
        <w:tc>
          <w:tcPr>
            <w:tcW w:w="1120" w:type="dxa"/>
            <w:tcBorders>
              <w:top w:val="nil"/>
              <w:left w:val="nil"/>
              <w:bottom w:val="single" w:sz="4" w:space="0" w:color="auto"/>
              <w:right w:val="single" w:sz="4" w:space="0" w:color="auto"/>
            </w:tcBorders>
            <w:shd w:val="clear" w:color="auto" w:fill="auto"/>
            <w:noWrap/>
            <w:vAlign w:val="center"/>
            <w:hideMark/>
          </w:tcPr>
          <w:p w14:paraId="19691A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w:t>
            </w:r>
          </w:p>
        </w:tc>
      </w:tr>
      <w:tr w:rsidR="00521BDF" w:rsidRPr="00521BDF" w14:paraId="5A1195AE" w14:textId="77777777" w:rsidTr="00C5310E">
        <w:trPr>
          <w:trHeight w:val="300"/>
        </w:trPr>
        <w:tc>
          <w:tcPr>
            <w:tcW w:w="740" w:type="dxa"/>
            <w:vMerge/>
            <w:tcBorders>
              <w:top w:val="nil"/>
              <w:left w:val="single" w:sz="4" w:space="0" w:color="auto"/>
              <w:bottom w:val="single" w:sz="4" w:space="0" w:color="000000"/>
              <w:right w:val="single" w:sz="4" w:space="0" w:color="auto"/>
            </w:tcBorders>
            <w:vAlign w:val="center"/>
            <w:hideMark/>
          </w:tcPr>
          <w:p w14:paraId="0B07595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3FA070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ECCE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Χίνκας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CB00E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90830420</w:t>
            </w:r>
          </w:p>
        </w:tc>
        <w:tc>
          <w:tcPr>
            <w:tcW w:w="1480" w:type="dxa"/>
            <w:tcBorders>
              <w:top w:val="nil"/>
              <w:left w:val="nil"/>
              <w:bottom w:val="single" w:sz="4" w:space="0" w:color="auto"/>
              <w:right w:val="single" w:sz="4" w:space="0" w:color="auto"/>
            </w:tcBorders>
            <w:shd w:val="clear" w:color="auto" w:fill="auto"/>
            <w:noWrap/>
            <w:vAlign w:val="center"/>
            <w:hideMark/>
          </w:tcPr>
          <w:p w14:paraId="79176B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27E2D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23,369</w:t>
            </w:r>
          </w:p>
        </w:tc>
        <w:tc>
          <w:tcPr>
            <w:tcW w:w="1120" w:type="dxa"/>
            <w:tcBorders>
              <w:top w:val="nil"/>
              <w:left w:val="nil"/>
              <w:bottom w:val="single" w:sz="4" w:space="0" w:color="auto"/>
              <w:right w:val="single" w:sz="4" w:space="0" w:color="auto"/>
            </w:tcBorders>
            <w:shd w:val="clear" w:color="auto" w:fill="auto"/>
            <w:noWrap/>
            <w:vAlign w:val="center"/>
            <w:hideMark/>
          </w:tcPr>
          <w:p w14:paraId="0DADA7F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w:t>
            </w:r>
          </w:p>
        </w:tc>
      </w:tr>
      <w:tr w:rsidR="00521BDF" w:rsidRPr="00521BDF" w14:paraId="49CAC578"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6FA8241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07CF460"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4B7C9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ΠΑΣΣΑΡΩΝΟΣ</w:t>
            </w:r>
          </w:p>
        </w:tc>
      </w:tr>
      <w:tr w:rsidR="00521BDF" w:rsidRPr="00521BDF" w14:paraId="40C1959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30658F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58F194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DC978B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Δημοτική Κοινότητα </w:t>
            </w:r>
            <w:proofErr w:type="spellStart"/>
            <w:r w:rsidRPr="00521BDF">
              <w:rPr>
                <w:rFonts w:ascii="Calibri" w:hAnsi="Calibri" w:cs="Calibri"/>
                <w:sz w:val="18"/>
                <w:szCs w:val="18"/>
              </w:rPr>
              <w:t>Ελεούσης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528A6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90830501</w:t>
            </w:r>
          </w:p>
        </w:tc>
        <w:tc>
          <w:tcPr>
            <w:tcW w:w="1480" w:type="dxa"/>
            <w:tcBorders>
              <w:top w:val="nil"/>
              <w:left w:val="nil"/>
              <w:bottom w:val="single" w:sz="4" w:space="0" w:color="auto"/>
              <w:right w:val="single" w:sz="4" w:space="0" w:color="auto"/>
            </w:tcBorders>
            <w:shd w:val="clear" w:color="auto" w:fill="auto"/>
            <w:noWrap/>
            <w:vAlign w:val="center"/>
            <w:hideMark/>
          </w:tcPr>
          <w:p w14:paraId="737FA24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02811E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11,873</w:t>
            </w:r>
          </w:p>
        </w:tc>
        <w:tc>
          <w:tcPr>
            <w:tcW w:w="1120" w:type="dxa"/>
            <w:tcBorders>
              <w:top w:val="nil"/>
              <w:left w:val="nil"/>
              <w:bottom w:val="single" w:sz="4" w:space="0" w:color="auto"/>
              <w:right w:val="single" w:sz="4" w:space="0" w:color="auto"/>
            </w:tcBorders>
            <w:shd w:val="clear" w:color="auto" w:fill="auto"/>
            <w:noWrap/>
            <w:vAlign w:val="center"/>
            <w:hideMark/>
          </w:tcPr>
          <w:p w14:paraId="2E8BB59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3.484</w:t>
            </w:r>
          </w:p>
        </w:tc>
      </w:tr>
      <w:tr w:rsidR="00521BDF" w:rsidRPr="00521BDF" w14:paraId="60BCC8F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D94430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BDD465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2DFE0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Αγίου Ιωάννου</w:t>
            </w:r>
          </w:p>
        </w:tc>
        <w:tc>
          <w:tcPr>
            <w:tcW w:w="1360" w:type="dxa"/>
            <w:tcBorders>
              <w:top w:val="nil"/>
              <w:left w:val="nil"/>
              <w:bottom w:val="single" w:sz="4" w:space="0" w:color="auto"/>
              <w:right w:val="single" w:sz="4" w:space="0" w:color="auto"/>
            </w:tcBorders>
            <w:shd w:val="clear" w:color="auto" w:fill="auto"/>
            <w:noWrap/>
            <w:vAlign w:val="center"/>
            <w:hideMark/>
          </w:tcPr>
          <w:p w14:paraId="31C6B6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90830502</w:t>
            </w:r>
          </w:p>
        </w:tc>
        <w:tc>
          <w:tcPr>
            <w:tcW w:w="1480" w:type="dxa"/>
            <w:tcBorders>
              <w:top w:val="nil"/>
              <w:left w:val="nil"/>
              <w:bottom w:val="single" w:sz="4" w:space="0" w:color="auto"/>
              <w:right w:val="single" w:sz="4" w:space="0" w:color="auto"/>
            </w:tcBorders>
            <w:shd w:val="clear" w:color="auto" w:fill="auto"/>
            <w:noWrap/>
            <w:vAlign w:val="center"/>
            <w:hideMark/>
          </w:tcPr>
          <w:p w14:paraId="2F48CB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16B3A27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3,624</w:t>
            </w:r>
          </w:p>
        </w:tc>
        <w:tc>
          <w:tcPr>
            <w:tcW w:w="1120" w:type="dxa"/>
            <w:tcBorders>
              <w:top w:val="nil"/>
              <w:left w:val="nil"/>
              <w:bottom w:val="single" w:sz="4" w:space="0" w:color="auto"/>
              <w:right w:val="single" w:sz="4" w:space="0" w:color="auto"/>
            </w:tcBorders>
            <w:shd w:val="clear" w:color="auto" w:fill="auto"/>
            <w:noWrap/>
            <w:vAlign w:val="center"/>
            <w:hideMark/>
          </w:tcPr>
          <w:p w14:paraId="046CE5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821</w:t>
            </w:r>
          </w:p>
        </w:tc>
      </w:tr>
      <w:tr w:rsidR="00521BDF" w:rsidRPr="00521BDF" w14:paraId="15D2423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576F48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F90242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7C8CE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Αναργύρων</w:t>
            </w:r>
          </w:p>
        </w:tc>
        <w:tc>
          <w:tcPr>
            <w:tcW w:w="1360" w:type="dxa"/>
            <w:tcBorders>
              <w:top w:val="nil"/>
              <w:left w:val="nil"/>
              <w:bottom w:val="single" w:sz="4" w:space="0" w:color="auto"/>
              <w:right w:val="single" w:sz="4" w:space="0" w:color="auto"/>
            </w:tcBorders>
            <w:shd w:val="clear" w:color="auto" w:fill="auto"/>
            <w:noWrap/>
            <w:vAlign w:val="center"/>
            <w:hideMark/>
          </w:tcPr>
          <w:p w14:paraId="4DA9E3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90830503</w:t>
            </w:r>
          </w:p>
        </w:tc>
        <w:tc>
          <w:tcPr>
            <w:tcW w:w="1480" w:type="dxa"/>
            <w:tcBorders>
              <w:top w:val="nil"/>
              <w:left w:val="nil"/>
              <w:bottom w:val="single" w:sz="4" w:space="0" w:color="auto"/>
              <w:right w:val="single" w:sz="4" w:space="0" w:color="auto"/>
            </w:tcBorders>
            <w:shd w:val="clear" w:color="auto" w:fill="auto"/>
            <w:noWrap/>
            <w:vAlign w:val="center"/>
            <w:hideMark/>
          </w:tcPr>
          <w:p w14:paraId="0998CA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58EB9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9,707</w:t>
            </w:r>
          </w:p>
        </w:tc>
        <w:tc>
          <w:tcPr>
            <w:tcW w:w="1120" w:type="dxa"/>
            <w:tcBorders>
              <w:top w:val="nil"/>
              <w:left w:val="nil"/>
              <w:bottom w:val="single" w:sz="4" w:space="0" w:color="auto"/>
              <w:right w:val="single" w:sz="4" w:space="0" w:color="auto"/>
            </w:tcBorders>
            <w:shd w:val="clear" w:color="auto" w:fill="auto"/>
            <w:noWrap/>
            <w:vAlign w:val="center"/>
            <w:hideMark/>
          </w:tcPr>
          <w:p w14:paraId="0F6AF8A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w:t>
            </w:r>
          </w:p>
        </w:tc>
      </w:tr>
      <w:tr w:rsidR="00521BDF" w:rsidRPr="00521BDF" w14:paraId="190DE71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E43E5A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DCDA95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5E6ED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Άνω </w:t>
            </w:r>
            <w:proofErr w:type="spellStart"/>
            <w:r w:rsidRPr="00521BDF">
              <w:rPr>
                <w:rFonts w:ascii="Calibri" w:hAnsi="Calibri" w:cs="Calibri"/>
                <w:sz w:val="18"/>
                <w:szCs w:val="18"/>
              </w:rPr>
              <w:t>Λαψίστης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73851E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90830504</w:t>
            </w:r>
          </w:p>
        </w:tc>
        <w:tc>
          <w:tcPr>
            <w:tcW w:w="1480" w:type="dxa"/>
            <w:tcBorders>
              <w:top w:val="nil"/>
              <w:left w:val="nil"/>
              <w:bottom w:val="single" w:sz="4" w:space="0" w:color="auto"/>
              <w:right w:val="single" w:sz="4" w:space="0" w:color="auto"/>
            </w:tcBorders>
            <w:shd w:val="clear" w:color="auto" w:fill="auto"/>
            <w:noWrap/>
            <w:vAlign w:val="center"/>
            <w:hideMark/>
          </w:tcPr>
          <w:p w14:paraId="76ABA9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328A84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7,901</w:t>
            </w:r>
          </w:p>
        </w:tc>
        <w:tc>
          <w:tcPr>
            <w:tcW w:w="1120" w:type="dxa"/>
            <w:tcBorders>
              <w:top w:val="nil"/>
              <w:left w:val="nil"/>
              <w:bottom w:val="single" w:sz="4" w:space="0" w:color="auto"/>
              <w:right w:val="single" w:sz="4" w:space="0" w:color="auto"/>
            </w:tcBorders>
            <w:shd w:val="clear" w:color="auto" w:fill="auto"/>
            <w:noWrap/>
            <w:vAlign w:val="center"/>
            <w:hideMark/>
          </w:tcPr>
          <w:p w14:paraId="071A5A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386</w:t>
            </w:r>
          </w:p>
        </w:tc>
      </w:tr>
      <w:tr w:rsidR="00521BDF" w:rsidRPr="00521BDF" w14:paraId="27CFE51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56839D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A800C6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D68AB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Βαγενιτίου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38FDB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90830505</w:t>
            </w:r>
          </w:p>
        </w:tc>
        <w:tc>
          <w:tcPr>
            <w:tcW w:w="1480" w:type="dxa"/>
            <w:tcBorders>
              <w:top w:val="nil"/>
              <w:left w:val="nil"/>
              <w:bottom w:val="single" w:sz="4" w:space="0" w:color="auto"/>
              <w:right w:val="single" w:sz="4" w:space="0" w:color="auto"/>
            </w:tcBorders>
            <w:shd w:val="clear" w:color="auto" w:fill="auto"/>
            <w:noWrap/>
            <w:vAlign w:val="center"/>
            <w:hideMark/>
          </w:tcPr>
          <w:p w14:paraId="60E59A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35CF7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2,602</w:t>
            </w:r>
          </w:p>
        </w:tc>
        <w:tc>
          <w:tcPr>
            <w:tcW w:w="1120" w:type="dxa"/>
            <w:tcBorders>
              <w:top w:val="nil"/>
              <w:left w:val="nil"/>
              <w:bottom w:val="single" w:sz="4" w:space="0" w:color="auto"/>
              <w:right w:val="single" w:sz="4" w:space="0" w:color="auto"/>
            </w:tcBorders>
            <w:shd w:val="clear" w:color="auto" w:fill="auto"/>
            <w:noWrap/>
            <w:vAlign w:val="center"/>
            <w:hideMark/>
          </w:tcPr>
          <w:p w14:paraId="008921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w:t>
            </w:r>
          </w:p>
        </w:tc>
      </w:tr>
      <w:tr w:rsidR="00521BDF" w:rsidRPr="00521BDF" w14:paraId="3316D9A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D9358F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8C93CB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B2AD1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Βουνοπλαγιάς</w:t>
            </w:r>
          </w:p>
        </w:tc>
        <w:tc>
          <w:tcPr>
            <w:tcW w:w="1360" w:type="dxa"/>
            <w:tcBorders>
              <w:top w:val="nil"/>
              <w:left w:val="nil"/>
              <w:bottom w:val="single" w:sz="4" w:space="0" w:color="auto"/>
              <w:right w:val="single" w:sz="4" w:space="0" w:color="auto"/>
            </w:tcBorders>
            <w:shd w:val="clear" w:color="auto" w:fill="auto"/>
            <w:noWrap/>
            <w:vAlign w:val="center"/>
            <w:hideMark/>
          </w:tcPr>
          <w:p w14:paraId="64BCD4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90830506</w:t>
            </w:r>
          </w:p>
        </w:tc>
        <w:tc>
          <w:tcPr>
            <w:tcW w:w="1480" w:type="dxa"/>
            <w:tcBorders>
              <w:top w:val="nil"/>
              <w:left w:val="nil"/>
              <w:bottom w:val="single" w:sz="4" w:space="0" w:color="auto"/>
              <w:right w:val="single" w:sz="4" w:space="0" w:color="auto"/>
            </w:tcBorders>
            <w:shd w:val="clear" w:color="auto" w:fill="auto"/>
            <w:noWrap/>
            <w:vAlign w:val="center"/>
            <w:hideMark/>
          </w:tcPr>
          <w:p w14:paraId="3B41EB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6AF498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10,823</w:t>
            </w:r>
          </w:p>
        </w:tc>
        <w:tc>
          <w:tcPr>
            <w:tcW w:w="1120" w:type="dxa"/>
            <w:tcBorders>
              <w:top w:val="nil"/>
              <w:left w:val="nil"/>
              <w:bottom w:val="single" w:sz="4" w:space="0" w:color="auto"/>
              <w:right w:val="single" w:sz="4" w:space="0" w:color="auto"/>
            </w:tcBorders>
            <w:shd w:val="clear" w:color="auto" w:fill="auto"/>
            <w:noWrap/>
            <w:vAlign w:val="center"/>
            <w:hideMark/>
          </w:tcPr>
          <w:p w14:paraId="448811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1.509</w:t>
            </w:r>
          </w:p>
        </w:tc>
      </w:tr>
      <w:tr w:rsidR="00521BDF" w:rsidRPr="00521BDF" w14:paraId="2DAB338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EA84CF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99E224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29704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Γραμμένου</w:t>
            </w:r>
          </w:p>
        </w:tc>
        <w:tc>
          <w:tcPr>
            <w:tcW w:w="1360" w:type="dxa"/>
            <w:tcBorders>
              <w:top w:val="nil"/>
              <w:left w:val="nil"/>
              <w:bottom w:val="single" w:sz="4" w:space="0" w:color="auto"/>
              <w:right w:val="single" w:sz="4" w:space="0" w:color="auto"/>
            </w:tcBorders>
            <w:shd w:val="clear" w:color="auto" w:fill="auto"/>
            <w:noWrap/>
            <w:vAlign w:val="center"/>
            <w:hideMark/>
          </w:tcPr>
          <w:p w14:paraId="26934C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90830507</w:t>
            </w:r>
          </w:p>
        </w:tc>
        <w:tc>
          <w:tcPr>
            <w:tcW w:w="1480" w:type="dxa"/>
            <w:tcBorders>
              <w:top w:val="nil"/>
              <w:left w:val="nil"/>
              <w:bottom w:val="single" w:sz="4" w:space="0" w:color="auto"/>
              <w:right w:val="single" w:sz="4" w:space="0" w:color="auto"/>
            </w:tcBorders>
            <w:shd w:val="clear" w:color="auto" w:fill="auto"/>
            <w:noWrap/>
            <w:vAlign w:val="center"/>
            <w:hideMark/>
          </w:tcPr>
          <w:p w14:paraId="7BE234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FF7BF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5,58</w:t>
            </w:r>
          </w:p>
        </w:tc>
        <w:tc>
          <w:tcPr>
            <w:tcW w:w="1120" w:type="dxa"/>
            <w:tcBorders>
              <w:top w:val="nil"/>
              <w:left w:val="nil"/>
              <w:bottom w:val="single" w:sz="4" w:space="0" w:color="auto"/>
              <w:right w:val="single" w:sz="4" w:space="0" w:color="auto"/>
            </w:tcBorders>
            <w:shd w:val="clear" w:color="auto" w:fill="auto"/>
            <w:noWrap/>
            <w:vAlign w:val="center"/>
            <w:hideMark/>
          </w:tcPr>
          <w:p w14:paraId="4E83B45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176</w:t>
            </w:r>
          </w:p>
        </w:tc>
      </w:tr>
      <w:tr w:rsidR="00521BDF" w:rsidRPr="00521BDF" w14:paraId="567C601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BE53A9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4052CD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596DF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Ζωοδόχου</w:t>
            </w:r>
          </w:p>
        </w:tc>
        <w:tc>
          <w:tcPr>
            <w:tcW w:w="1360" w:type="dxa"/>
            <w:tcBorders>
              <w:top w:val="nil"/>
              <w:left w:val="nil"/>
              <w:bottom w:val="single" w:sz="4" w:space="0" w:color="auto"/>
              <w:right w:val="single" w:sz="4" w:space="0" w:color="auto"/>
            </w:tcBorders>
            <w:shd w:val="clear" w:color="auto" w:fill="auto"/>
            <w:noWrap/>
            <w:vAlign w:val="center"/>
            <w:hideMark/>
          </w:tcPr>
          <w:p w14:paraId="581264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90830508</w:t>
            </w:r>
          </w:p>
        </w:tc>
        <w:tc>
          <w:tcPr>
            <w:tcW w:w="1480" w:type="dxa"/>
            <w:tcBorders>
              <w:top w:val="nil"/>
              <w:left w:val="nil"/>
              <w:bottom w:val="single" w:sz="4" w:space="0" w:color="auto"/>
              <w:right w:val="single" w:sz="4" w:space="0" w:color="auto"/>
            </w:tcBorders>
            <w:shd w:val="clear" w:color="auto" w:fill="auto"/>
            <w:noWrap/>
            <w:vAlign w:val="center"/>
            <w:hideMark/>
          </w:tcPr>
          <w:p w14:paraId="54A557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6623C9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6,149</w:t>
            </w:r>
          </w:p>
        </w:tc>
        <w:tc>
          <w:tcPr>
            <w:tcW w:w="1120" w:type="dxa"/>
            <w:tcBorders>
              <w:top w:val="nil"/>
              <w:left w:val="nil"/>
              <w:bottom w:val="single" w:sz="4" w:space="0" w:color="auto"/>
              <w:right w:val="single" w:sz="4" w:space="0" w:color="auto"/>
            </w:tcBorders>
            <w:shd w:val="clear" w:color="auto" w:fill="auto"/>
            <w:noWrap/>
            <w:vAlign w:val="center"/>
            <w:hideMark/>
          </w:tcPr>
          <w:p w14:paraId="05E5A87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504</w:t>
            </w:r>
          </w:p>
        </w:tc>
      </w:tr>
      <w:tr w:rsidR="00521BDF" w:rsidRPr="00521BDF" w14:paraId="512B555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C7EB55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40058F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C6123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Κάτω </w:t>
            </w:r>
            <w:proofErr w:type="spellStart"/>
            <w:r w:rsidRPr="00521BDF">
              <w:rPr>
                <w:rFonts w:ascii="Calibri" w:hAnsi="Calibri" w:cs="Calibri"/>
                <w:sz w:val="18"/>
                <w:szCs w:val="18"/>
              </w:rPr>
              <w:t>Λαψίστης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59D46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90830509</w:t>
            </w:r>
          </w:p>
        </w:tc>
        <w:tc>
          <w:tcPr>
            <w:tcW w:w="1480" w:type="dxa"/>
            <w:tcBorders>
              <w:top w:val="nil"/>
              <w:left w:val="nil"/>
              <w:bottom w:val="single" w:sz="4" w:space="0" w:color="auto"/>
              <w:right w:val="single" w:sz="4" w:space="0" w:color="auto"/>
            </w:tcBorders>
            <w:shd w:val="clear" w:color="auto" w:fill="auto"/>
            <w:noWrap/>
            <w:vAlign w:val="center"/>
            <w:hideMark/>
          </w:tcPr>
          <w:p w14:paraId="2DB93A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35FE15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5,993</w:t>
            </w:r>
          </w:p>
        </w:tc>
        <w:tc>
          <w:tcPr>
            <w:tcW w:w="1120" w:type="dxa"/>
            <w:tcBorders>
              <w:top w:val="nil"/>
              <w:left w:val="nil"/>
              <w:bottom w:val="single" w:sz="4" w:space="0" w:color="auto"/>
              <w:right w:val="single" w:sz="4" w:space="0" w:color="auto"/>
            </w:tcBorders>
            <w:shd w:val="clear" w:color="auto" w:fill="auto"/>
            <w:noWrap/>
            <w:vAlign w:val="center"/>
            <w:hideMark/>
          </w:tcPr>
          <w:p w14:paraId="6F9564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364</w:t>
            </w:r>
          </w:p>
        </w:tc>
      </w:tr>
      <w:tr w:rsidR="00521BDF" w:rsidRPr="00521BDF" w14:paraId="2B42003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67664C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705865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9FF226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Λοφίσκου</w:t>
            </w:r>
          </w:p>
        </w:tc>
        <w:tc>
          <w:tcPr>
            <w:tcW w:w="1360" w:type="dxa"/>
            <w:tcBorders>
              <w:top w:val="nil"/>
              <w:left w:val="nil"/>
              <w:bottom w:val="single" w:sz="4" w:space="0" w:color="auto"/>
              <w:right w:val="single" w:sz="4" w:space="0" w:color="auto"/>
            </w:tcBorders>
            <w:shd w:val="clear" w:color="auto" w:fill="auto"/>
            <w:noWrap/>
            <w:vAlign w:val="center"/>
            <w:hideMark/>
          </w:tcPr>
          <w:p w14:paraId="4BD793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90830510</w:t>
            </w:r>
          </w:p>
        </w:tc>
        <w:tc>
          <w:tcPr>
            <w:tcW w:w="1480" w:type="dxa"/>
            <w:tcBorders>
              <w:top w:val="nil"/>
              <w:left w:val="nil"/>
              <w:bottom w:val="single" w:sz="4" w:space="0" w:color="auto"/>
              <w:right w:val="single" w:sz="4" w:space="0" w:color="auto"/>
            </w:tcBorders>
            <w:shd w:val="clear" w:color="auto" w:fill="auto"/>
            <w:noWrap/>
            <w:vAlign w:val="center"/>
            <w:hideMark/>
          </w:tcPr>
          <w:p w14:paraId="284BE7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02F9D65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3,752</w:t>
            </w:r>
          </w:p>
        </w:tc>
        <w:tc>
          <w:tcPr>
            <w:tcW w:w="1120" w:type="dxa"/>
            <w:tcBorders>
              <w:top w:val="nil"/>
              <w:left w:val="nil"/>
              <w:bottom w:val="single" w:sz="4" w:space="0" w:color="auto"/>
              <w:right w:val="single" w:sz="4" w:space="0" w:color="auto"/>
            </w:tcBorders>
            <w:shd w:val="clear" w:color="auto" w:fill="auto"/>
            <w:noWrap/>
            <w:vAlign w:val="center"/>
            <w:hideMark/>
          </w:tcPr>
          <w:p w14:paraId="45A021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w:t>
            </w:r>
          </w:p>
        </w:tc>
      </w:tr>
      <w:tr w:rsidR="00521BDF" w:rsidRPr="00521BDF" w14:paraId="1149C79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E0E8E7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F7CB20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DC619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Λύγγου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3C07F0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90830511</w:t>
            </w:r>
          </w:p>
        </w:tc>
        <w:tc>
          <w:tcPr>
            <w:tcW w:w="1480" w:type="dxa"/>
            <w:tcBorders>
              <w:top w:val="nil"/>
              <w:left w:val="nil"/>
              <w:bottom w:val="single" w:sz="4" w:space="0" w:color="auto"/>
              <w:right w:val="single" w:sz="4" w:space="0" w:color="auto"/>
            </w:tcBorders>
            <w:shd w:val="clear" w:color="auto" w:fill="auto"/>
            <w:noWrap/>
            <w:vAlign w:val="center"/>
            <w:hideMark/>
          </w:tcPr>
          <w:p w14:paraId="5AD62B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55A2A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12,208</w:t>
            </w:r>
          </w:p>
        </w:tc>
        <w:tc>
          <w:tcPr>
            <w:tcW w:w="1120" w:type="dxa"/>
            <w:tcBorders>
              <w:top w:val="nil"/>
              <w:left w:val="nil"/>
              <w:bottom w:val="single" w:sz="4" w:space="0" w:color="auto"/>
              <w:right w:val="single" w:sz="4" w:space="0" w:color="auto"/>
            </w:tcBorders>
            <w:shd w:val="clear" w:color="auto" w:fill="auto"/>
            <w:noWrap/>
            <w:vAlign w:val="center"/>
            <w:hideMark/>
          </w:tcPr>
          <w:p w14:paraId="4F2D20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w:t>
            </w:r>
          </w:p>
        </w:tc>
      </w:tr>
      <w:tr w:rsidR="00521BDF" w:rsidRPr="00521BDF" w14:paraId="35F0C10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67A8C1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65C92C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87819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Μεγάλου </w:t>
            </w:r>
            <w:proofErr w:type="spellStart"/>
            <w:r w:rsidRPr="00521BDF">
              <w:rPr>
                <w:rFonts w:ascii="Calibri" w:hAnsi="Calibri" w:cs="Calibri"/>
                <w:sz w:val="18"/>
                <w:szCs w:val="18"/>
              </w:rPr>
              <w:t>Γαρδικίου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27F3C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90830512</w:t>
            </w:r>
          </w:p>
        </w:tc>
        <w:tc>
          <w:tcPr>
            <w:tcW w:w="1480" w:type="dxa"/>
            <w:tcBorders>
              <w:top w:val="nil"/>
              <w:left w:val="nil"/>
              <w:bottom w:val="single" w:sz="4" w:space="0" w:color="auto"/>
              <w:right w:val="single" w:sz="4" w:space="0" w:color="auto"/>
            </w:tcBorders>
            <w:shd w:val="clear" w:color="auto" w:fill="auto"/>
            <w:noWrap/>
            <w:vAlign w:val="center"/>
            <w:hideMark/>
          </w:tcPr>
          <w:p w14:paraId="7633604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C00B7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3,624</w:t>
            </w:r>
          </w:p>
        </w:tc>
        <w:tc>
          <w:tcPr>
            <w:tcW w:w="1120" w:type="dxa"/>
            <w:tcBorders>
              <w:top w:val="nil"/>
              <w:left w:val="nil"/>
              <w:bottom w:val="single" w:sz="4" w:space="0" w:color="auto"/>
              <w:right w:val="single" w:sz="4" w:space="0" w:color="auto"/>
            </w:tcBorders>
            <w:shd w:val="clear" w:color="auto" w:fill="auto"/>
            <w:noWrap/>
            <w:vAlign w:val="center"/>
            <w:hideMark/>
          </w:tcPr>
          <w:p w14:paraId="3295BF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125</w:t>
            </w:r>
          </w:p>
        </w:tc>
      </w:tr>
      <w:tr w:rsidR="00521BDF" w:rsidRPr="00521BDF" w14:paraId="5078DE5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02968B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FA3A33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3B8D0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Νεοχωρίου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428F9D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90830513</w:t>
            </w:r>
          </w:p>
        </w:tc>
        <w:tc>
          <w:tcPr>
            <w:tcW w:w="1480" w:type="dxa"/>
            <w:tcBorders>
              <w:top w:val="nil"/>
              <w:left w:val="nil"/>
              <w:bottom w:val="single" w:sz="4" w:space="0" w:color="auto"/>
              <w:right w:val="single" w:sz="4" w:space="0" w:color="auto"/>
            </w:tcBorders>
            <w:shd w:val="clear" w:color="auto" w:fill="auto"/>
            <w:noWrap/>
            <w:vAlign w:val="center"/>
            <w:hideMark/>
          </w:tcPr>
          <w:p w14:paraId="5304C9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79BCAA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6,201</w:t>
            </w:r>
          </w:p>
        </w:tc>
        <w:tc>
          <w:tcPr>
            <w:tcW w:w="1120" w:type="dxa"/>
            <w:tcBorders>
              <w:top w:val="nil"/>
              <w:left w:val="nil"/>
              <w:bottom w:val="single" w:sz="4" w:space="0" w:color="auto"/>
              <w:right w:val="single" w:sz="4" w:space="0" w:color="auto"/>
            </w:tcBorders>
            <w:shd w:val="clear" w:color="auto" w:fill="auto"/>
            <w:noWrap/>
            <w:vAlign w:val="center"/>
            <w:hideMark/>
          </w:tcPr>
          <w:p w14:paraId="55D7BCF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215</w:t>
            </w:r>
          </w:p>
        </w:tc>
      </w:tr>
      <w:tr w:rsidR="00521BDF" w:rsidRPr="00521BDF" w14:paraId="5ABDDC39" w14:textId="77777777" w:rsidTr="00C5310E">
        <w:trPr>
          <w:trHeight w:val="360"/>
        </w:trPr>
        <w:tc>
          <w:tcPr>
            <w:tcW w:w="740" w:type="dxa"/>
            <w:vMerge/>
            <w:tcBorders>
              <w:top w:val="nil"/>
              <w:left w:val="single" w:sz="4" w:space="0" w:color="auto"/>
              <w:bottom w:val="single" w:sz="4" w:space="0" w:color="000000"/>
              <w:right w:val="single" w:sz="4" w:space="0" w:color="auto"/>
            </w:tcBorders>
            <w:vAlign w:val="center"/>
            <w:hideMark/>
          </w:tcPr>
          <w:p w14:paraId="47F6998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A6DB04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D108F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Περάτη</w:t>
            </w:r>
          </w:p>
        </w:tc>
        <w:tc>
          <w:tcPr>
            <w:tcW w:w="1360" w:type="dxa"/>
            <w:tcBorders>
              <w:top w:val="nil"/>
              <w:left w:val="nil"/>
              <w:bottom w:val="single" w:sz="4" w:space="0" w:color="auto"/>
              <w:right w:val="single" w:sz="4" w:space="0" w:color="auto"/>
            </w:tcBorders>
            <w:shd w:val="clear" w:color="auto" w:fill="auto"/>
            <w:noWrap/>
            <w:vAlign w:val="center"/>
            <w:hideMark/>
          </w:tcPr>
          <w:p w14:paraId="3F6C56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90830514</w:t>
            </w:r>
          </w:p>
        </w:tc>
        <w:tc>
          <w:tcPr>
            <w:tcW w:w="1480" w:type="dxa"/>
            <w:tcBorders>
              <w:top w:val="nil"/>
              <w:left w:val="nil"/>
              <w:bottom w:val="single" w:sz="4" w:space="0" w:color="auto"/>
              <w:right w:val="single" w:sz="4" w:space="0" w:color="auto"/>
            </w:tcBorders>
            <w:shd w:val="clear" w:color="auto" w:fill="auto"/>
            <w:noWrap/>
            <w:vAlign w:val="center"/>
            <w:hideMark/>
          </w:tcPr>
          <w:p w14:paraId="3A3C43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34E71C6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3,577</w:t>
            </w:r>
          </w:p>
        </w:tc>
        <w:tc>
          <w:tcPr>
            <w:tcW w:w="1120" w:type="dxa"/>
            <w:tcBorders>
              <w:top w:val="nil"/>
              <w:left w:val="nil"/>
              <w:bottom w:val="single" w:sz="4" w:space="0" w:color="auto"/>
              <w:right w:val="single" w:sz="4" w:space="0" w:color="auto"/>
            </w:tcBorders>
            <w:shd w:val="clear" w:color="auto" w:fill="auto"/>
            <w:noWrap/>
            <w:vAlign w:val="center"/>
            <w:hideMark/>
          </w:tcPr>
          <w:p w14:paraId="213A75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w:t>
            </w:r>
          </w:p>
        </w:tc>
      </w:tr>
      <w:tr w:rsidR="00521BDF" w:rsidRPr="00521BDF" w14:paraId="65A98C7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0B663A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019DB8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B08A0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Πετραλώνων</w:t>
            </w:r>
          </w:p>
        </w:tc>
        <w:tc>
          <w:tcPr>
            <w:tcW w:w="1360" w:type="dxa"/>
            <w:tcBorders>
              <w:top w:val="nil"/>
              <w:left w:val="nil"/>
              <w:bottom w:val="single" w:sz="4" w:space="0" w:color="auto"/>
              <w:right w:val="single" w:sz="4" w:space="0" w:color="auto"/>
            </w:tcBorders>
            <w:shd w:val="clear" w:color="auto" w:fill="auto"/>
            <w:noWrap/>
            <w:vAlign w:val="center"/>
            <w:hideMark/>
          </w:tcPr>
          <w:p w14:paraId="451212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90830515</w:t>
            </w:r>
          </w:p>
        </w:tc>
        <w:tc>
          <w:tcPr>
            <w:tcW w:w="1480" w:type="dxa"/>
            <w:tcBorders>
              <w:top w:val="nil"/>
              <w:left w:val="nil"/>
              <w:bottom w:val="single" w:sz="4" w:space="0" w:color="auto"/>
              <w:right w:val="single" w:sz="4" w:space="0" w:color="auto"/>
            </w:tcBorders>
            <w:shd w:val="clear" w:color="auto" w:fill="auto"/>
            <w:noWrap/>
            <w:vAlign w:val="center"/>
            <w:hideMark/>
          </w:tcPr>
          <w:p w14:paraId="614AEC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252DB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8,326</w:t>
            </w:r>
          </w:p>
        </w:tc>
        <w:tc>
          <w:tcPr>
            <w:tcW w:w="1120" w:type="dxa"/>
            <w:tcBorders>
              <w:top w:val="nil"/>
              <w:left w:val="nil"/>
              <w:bottom w:val="single" w:sz="4" w:space="0" w:color="auto"/>
              <w:right w:val="single" w:sz="4" w:space="0" w:color="auto"/>
            </w:tcBorders>
            <w:shd w:val="clear" w:color="auto" w:fill="auto"/>
            <w:noWrap/>
            <w:vAlign w:val="center"/>
            <w:hideMark/>
          </w:tcPr>
          <w:p w14:paraId="0FC077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126</w:t>
            </w:r>
          </w:p>
        </w:tc>
      </w:tr>
      <w:tr w:rsidR="00521BDF" w:rsidRPr="00521BDF" w14:paraId="647FF7A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47F4A4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251B92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439A0F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Πολυλόφου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1E188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90830516</w:t>
            </w:r>
          </w:p>
        </w:tc>
        <w:tc>
          <w:tcPr>
            <w:tcW w:w="1480" w:type="dxa"/>
            <w:tcBorders>
              <w:top w:val="nil"/>
              <w:left w:val="nil"/>
              <w:bottom w:val="single" w:sz="4" w:space="0" w:color="auto"/>
              <w:right w:val="single" w:sz="4" w:space="0" w:color="auto"/>
            </w:tcBorders>
            <w:shd w:val="clear" w:color="auto" w:fill="auto"/>
            <w:noWrap/>
            <w:vAlign w:val="center"/>
            <w:hideMark/>
          </w:tcPr>
          <w:p w14:paraId="143B0C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84AE5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11,885</w:t>
            </w:r>
          </w:p>
        </w:tc>
        <w:tc>
          <w:tcPr>
            <w:tcW w:w="1120" w:type="dxa"/>
            <w:tcBorders>
              <w:top w:val="nil"/>
              <w:left w:val="nil"/>
              <w:bottom w:val="single" w:sz="4" w:space="0" w:color="auto"/>
              <w:right w:val="single" w:sz="4" w:space="0" w:color="auto"/>
            </w:tcBorders>
            <w:shd w:val="clear" w:color="auto" w:fill="auto"/>
            <w:noWrap/>
            <w:vAlign w:val="center"/>
            <w:hideMark/>
          </w:tcPr>
          <w:p w14:paraId="2C62C7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w:t>
            </w:r>
          </w:p>
        </w:tc>
      </w:tr>
      <w:tr w:rsidR="00521BDF" w:rsidRPr="00521BDF" w14:paraId="50EA347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C4C36C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2DF49B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B1BB2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Ροδοτοπίου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0AAC49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90830517</w:t>
            </w:r>
          </w:p>
        </w:tc>
        <w:tc>
          <w:tcPr>
            <w:tcW w:w="1480" w:type="dxa"/>
            <w:tcBorders>
              <w:top w:val="nil"/>
              <w:left w:val="nil"/>
              <w:bottom w:val="single" w:sz="4" w:space="0" w:color="auto"/>
              <w:right w:val="single" w:sz="4" w:space="0" w:color="auto"/>
            </w:tcBorders>
            <w:shd w:val="clear" w:color="auto" w:fill="auto"/>
            <w:noWrap/>
            <w:vAlign w:val="center"/>
            <w:hideMark/>
          </w:tcPr>
          <w:p w14:paraId="2245E1E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6DF822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21,453</w:t>
            </w:r>
          </w:p>
        </w:tc>
        <w:tc>
          <w:tcPr>
            <w:tcW w:w="1120" w:type="dxa"/>
            <w:tcBorders>
              <w:top w:val="nil"/>
              <w:left w:val="nil"/>
              <w:bottom w:val="single" w:sz="4" w:space="0" w:color="auto"/>
              <w:right w:val="single" w:sz="4" w:space="0" w:color="auto"/>
            </w:tcBorders>
            <w:shd w:val="clear" w:color="auto" w:fill="auto"/>
            <w:noWrap/>
            <w:vAlign w:val="center"/>
            <w:hideMark/>
          </w:tcPr>
          <w:p w14:paraId="634108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1.140</w:t>
            </w:r>
          </w:p>
        </w:tc>
      </w:tr>
      <w:tr w:rsidR="00521BDF" w:rsidRPr="00521BDF" w14:paraId="6429C019"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3ECB0C5"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A465E1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ΙΩΑΝΝΙΤΩΝ</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2894811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ΑΝΑΤΟΛΗΣ</w:t>
            </w:r>
          </w:p>
        </w:tc>
      </w:tr>
      <w:tr w:rsidR="00521BDF" w:rsidRPr="00521BDF" w14:paraId="31E9B9D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0BB706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1D2DEE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1BF11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Ανατολής</w:t>
            </w:r>
          </w:p>
        </w:tc>
        <w:tc>
          <w:tcPr>
            <w:tcW w:w="1360" w:type="dxa"/>
            <w:tcBorders>
              <w:top w:val="nil"/>
              <w:left w:val="nil"/>
              <w:bottom w:val="single" w:sz="4" w:space="0" w:color="auto"/>
              <w:right w:val="single" w:sz="4" w:space="0" w:color="auto"/>
            </w:tcBorders>
            <w:shd w:val="clear" w:color="auto" w:fill="auto"/>
            <w:noWrap/>
            <w:vAlign w:val="center"/>
            <w:hideMark/>
          </w:tcPr>
          <w:p w14:paraId="0A2067A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90840101</w:t>
            </w:r>
          </w:p>
        </w:tc>
        <w:tc>
          <w:tcPr>
            <w:tcW w:w="1480" w:type="dxa"/>
            <w:tcBorders>
              <w:top w:val="nil"/>
              <w:left w:val="nil"/>
              <w:bottom w:val="single" w:sz="4" w:space="0" w:color="auto"/>
              <w:right w:val="single" w:sz="4" w:space="0" w:color="auto"/>
            </w:tcBorders>
            <w:shd w:val="clear" w:color="auto" w:fill="auto"/>
            <w:noWrap/>
            <w:vAlign w:val="center"/>
            <w:hideMark/>
          </w:tcPr>
          <w:p w14:paraId="18362DD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718A65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7,698</w:t>
            </w:r>
          </w:p>
        </w:tc>
        <w:tc>
          <w:tcPr>
            <w:tcW w:w="1120" w:type="dxa"/>
            <w:tcBorders>
              <w:top w:val="nil"/>
              <w:left w:val="nil"/>
              <w:bottom w:val="single" w:sz="4" w:space="0" w:color="auto"/>
              <w:right w:val="single" w:sz="4" w:space="0" w:color="auto"/>
            </w:tcBorders>
            <w:shd w:val="clear" w:color="auto" w:fill="auto"/>
            <w:noWrap/>
            <w:vAlign w:val="center"/>
            <w:hideMark/>
          </w:tcPr>
          <w:p w14:paraId="655967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9.798</w:t>
            </w:r>
          </w:p>
        </w:tc>
      </w:tr>
      <w:tr w:rsidR="00521BDF" w:rsidRPr="00521BDF" w14:paraId="4DE2047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E8B874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9D2B47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3633B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Μπάφρας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0DCAC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90840102</w:t>
            </w:r>
          </w:p>
        </w:tc>
        <w:tc>
          <w:tcPr>
            <w:tcW w:w="1480" w:type="dxa"/>
            <w:tcBorders>
              <w:top w:val="nil"/>
              <w:left w:val="nil"/>
              <w:bottom w:val="single" w:sz="4" w:space="0" w:color="auto"/>
              <w:right w:val="single" w:sz="4" w:space="0" w:color="auto"/>
            </w:tcBorders>
            <w:shd w:val="clear" w:color="auto" w:fill="auto"/>
            <w:noWrap/>
            <w:vAlign w:val="center"/>
            <w:hideMark/>
          </w:tcPr>
          <w:p w14:paraId="1CD08C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079795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3,798</w:t>
            </w:r>
          </w:p>
        </w:tc>
        <w:tc>
          <w:tcPr>
            <w:tcW w:w="1120" w:type="dxa"/>
            <w:tcBorders>
              <w:top w:val="nil"/>
              <w:left w:val="nil"/>
              <w:bottom w:val="single" w:sz="4" w:space="0" w:color="auto"/>
              <w:right w:val="single" w:sz="4" w:space="0" w:color="auto"/>
            </w:tcBorders>
            <w:shd w:val="clear" w:color="auto" w:fill="auto"/>
            <w:noWrap/>
            <w:vAlign w:val="center"/>
            <w:hideMark/>
          </w:tcPr>
          <w:p w14:paraId="5D5982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838</w:t>
            </w:r>
          </w:p>
        </w:tc>
      </w:tr>
      <w:tr w:rsidR="00521BDF" w:rsidRPr="00521BDF" w14:paraId="694609B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2D2AA0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6D1324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283552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Νεοκαισαρείας</w:t>
            </w:r>
          </w:p>
        </w:tc>
        <w:tc>
          <w:tcPr>
            <w:tcW w:w="1360" w:type="dxa"/>
            <w:tcBorders>
              <w:top w:val="nil"/>
              <w:left w:val="nil"/>
              <w:bottom w:val="single" w:sz="4" w:space="0" w:color="auto"/>
              <w:right w:val="single" w:sz="4" w:space="0" w:color="auto"/>
            </w:tcBorders>
            <w:shd w:val="clear" w:color="auto" w:fill="auto"/>
            <w:noWrap/>
            <w:vAlign w:val="center"/>
            <w:hideMark/>
          </w:tcPr>
          <w:p w14:paraId="336718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90840103</w:t>
            </w:r>
          </w:p>
        </w:tc>
        <w:tc>
          <w:tcPr>
            <w:tcW w:w="1480" w:type="dxa"/>
            <w:tcBorders>
              <w:top w:val="nil"/>
              <w:left w:val="nil"/>
              <w:bottom w:val="single" w:sz="4" w:space="0" w:color="auto"/>
              <w:right w:val="single" w:sz="4" w:space="0" w:color="auto"/>
            </w:tcBorders>
            <w:shd w:val="clear" w:color="auto" w:fill="auto"/>
            <w:noWrap/>
            <w:vAlign w:val="center"/>
            <w:hideMark/>
          </w:tcPr>
          <w:p w14:paraId="1510BFF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3EA267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4,349</w:t>
            </w:r>
          </w:p>
        </w:tc>
        <w:tc>
          <w:tcPr>
            <w:tcW w:w="1120" w:type="dxa"/>
            <w:tcBorders>
              <w:top w:val="nil"/>
              <w:left w:val="nil"/>
              <w:bottom w:val="single" w:sz="4" w:space="0" w:color="auto"/>
              <w:right w:val="single" w:sz="4" w:space="0" w:color="auto"/>
            </w:tcBorders>
            <w:shd w:val="clear" w:color="auto" w:fill="auto"/>
            <w:noWrap/>
            <w:vAlign w:val="center"/>
            <w:hideMark/>
          </w:tcPr>
          <w:p w14:paraId="775A96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919</w:t>
            </w:r>
          </w:p>
        </w:tc>
      </w:tr>
      <w:tr w:rsidR="00521BDF" w:rsidRPr="00521BDF" w14:paraId="298595C0"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3EEF1B8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5FFDB6A"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39155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ΙΩΑΝΝΙΤΩΝ</w:t>
            </w:r>
          </w:p>
        </w:tc>
      </w:tr>
      <w:tr w:rsidR="00521BDF" w:rsidRPr="00521BDF" w14:paraId="19D9919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4CEB80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977814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8A716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Μαρμάρων</w:t>
            </w:r>
          </w:p>
        </w:tc>
        <w:tc>
          <w:tcPr>
            <w:tcW w:w="1360" w:type="dxa"/>
            <w:tcBorders>
              <w:top w:val="nil"/>
              <w:left w:val="nil"/>
              <w:bottom w:val="single" w:sz="4" w:space="0" w:color="auto"/>
              <w:right w:val="single" w:sz="4" w:space="0" w:color="auto"/>
            </w:tcBorders>
            <w:shd w:val="clear" w:color="auto" w:fill="auto"/>
            <w:noWrap/>
            <w:vAlign w:val="center"/>
            <w:hideMark/>
          </w:tcPr>
          <w:p w14:paraId="4D263F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90840202</w:t>
            </w:r>
          </w:p>
        </w:tc>
        <w:tc>
          <w:tcPr>
            <w:tcW w:w="1480" w:type="dxa"/>
            <w:tcBorders>
              <w:top w:val="nil"/>
              <w:left w:val="nil"/>
              <w:bottom w:val="single" w:sz="4" w:space="0" w:color="auto"/>
              <w:right w:val="single" w:sz="4" w:space="0" w:color="auto"/>
            </w:tcBorders>
            <w:shd w:val="clear" w:color="auto" w:fill="auto"/>
            <w:noWrap/>
            <w:vAlign w:val="center"/>
            <w:hideMark/>
          </w:tcPr>
          <w:p w14:paraId="4F5C62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264B59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17,421</w:t>
            </w:r>
          </w:p>
        </w:tc>
        <w:tc>
          <w:tcPr>
            <w:tcW w:w="1120" w:type="dxa"/>
            <w:tcBorders>
              <w:top w:val="nil"/>
              <w:left w:val="nil"/>
              <w:bottom w:val="single" w:sz="4" w:space="0" w:color="auto"/>
              <w:right w:val="single" w:sz="4" w:space="0" w:color="auto"/>
            </w:tcBorders>
            <w:shd w:val="clear" w:color="auto" w:fill="auto"/>
            <w:noWrap/>
            <w:vAlign w:val="center"/>
            <w:hideMark/>
          </w:tcPr>
          <w:p w14:paraId="33B3F5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5.276</w:t>
            </w:r>
          </w:p>
        </w:tc>
      </w:tr>
      <w:tr w:rsidR="00521BDF" w:rsidRPr="00521BDF" w14:paraId="1E0514B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AB1F67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847F83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C09FB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Δημοτική Κοινότητα </w:t>
            </w:r>
            <w:proofErr w:type="spellStart"/>
            <w:r w:rsidRPr="00521BDF">
              <w:rPr>
                <w:rFonts w:ascii="Calibri" w:hAnsi="Calibri" w:cs="Calibri"/>
                <w:sz w:val="18"/>
                <w:szCs w:val="18"/>
              </w:rPr>
              <w:t>Σταυρακίου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5F1B8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90840203</w:t>
            </w:r>
          </w:p>
        </w:tc>
        <w:tc>
          <w:tcPr>
            <w:tcW w:w="1480" w:type="dxa"/>
            <w:tcBorders>
              <w:top w:val="nil"/>
              <w:left w:val="nil"/>
              <w:bottom w:val="single" w:sz="4" w:space="0" w:color="auto"/>
              <w:right w:val="single" w:sz="4" w:space="0" w:color="auto"/>
            </w:tcBorders>
            <w:shd w:val="clear" w:color="auto" w:fill="auto"/>
            <w:noWrap/>
            <w:vAlign w:val="center"/>
            <w:hideMark/>
          </w:tcPr>
          <w:p w14:paraId="352CEF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17FB6B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7,673</w:t>
            </w:r>
          </w:p>
        </w:tc>
        <w:tc>
          <w:tcPr>
            <w:tcW w:w="1120" w:type="dxa"/>
            <w:tcBorders>
              <w:top w:val="nil"/>
              <w:left w:val="nil"/>
              <w:bottom w:val="single" w:sz="4" w:space="0" w:color="auto"/>
              <w:right w:val="single" w:sz="4" w:space="0" w:color="auto"/>
            </w:tcBorders>
            <w:shd w:val="clear" w:color="auto" w:fill="auto"/>
            <w:noWrap/>
            <w:vAlign w:val="center"/>
            <w:hideMark/>
          </w:tcPr>
          <w:p w14:paraId="235F67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4.444</w:t>
            </w:r>
          </w:p>
        </w:tc>
      </w:tr>
      <w:tr w:rsidR="00521BDF" w:rsidRPr="00521BDF" w14:paraId="63260F1F"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3F795C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C38E39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D7F96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Εξοχή</w:t>
            </w:r>
          </w:p>
        </w:tc>
        <w:tc>
          <w:tcPr>
            <w:tcW w:w="1360" w:type="dxa"/>
            <w:tcBorders>
              <w:top w:val="nil"/>
              <w:left w:val="nil"/>
              <w:bottom w:val="single" w:sz="4" w:space="0" w:color="auto"/>
              <w:right w:val="single" w:sz="4" w:space="0" w:color="auto"/>
            </w:tcBorders>
            <w:shd w:val="clear" w:color="auto" w:fill="auto"/>
            <w:noWrap/>
            <w:vAlign w:val="center"/>
            <w:hideMark/>
          </w:tcPr>
          <w:p w14:paraId="22AF69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90840204</w:t>
            </w:r>
          </w:p>
        </w:tc>
        <w:tc>
          <w:tcPr>
            <w:tcW w:w="1480" w:type="dxa"/>
            <w:tcBorders>
              <w:top w:val="nil"/>
              <w:left w:val="nil"/>
              <w:bottom w:val="single" w:sz="4" w:space="0" w:color="auto"/>
              <w:right w:val="single" w:sz="4" w:space="0" w:color="auto"/>
            </w:tcBorders>
            <w:shd w:val="clear" w:color="auto" w:fill="auto"/>
            <w:noWrap/>
            <w:vAlign w:val="center"/>
            <w:hideMark/>
          </w:tcPr>
          <w:p w14:paraId="3E6A45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0DEF2C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0,801</w:t>
            </w:r>
          </w:p>
        </w:tc>
        <w:tc>
          <w:tcPr>
            <w:tcW w:w="1120" w:type="dxa"/>
            <w:tcBorders>
              <w:top w:val="nil"/>
              <w:left w:val="nil"/>
              <w:bottom w:val="single" w:sz="4" w:space="0" w:color="auto"/>
              <w:right w:val="single" w:sz="4" w:space="0" w:color="auto"/>
            </w:tcBorders>
            <w:shd w:val="clear" w:color="auto" w:fill="auto"/>
            <w:noWrap/>
            <w:vAlign w:val="center"/>
            <w:hideMark/>
          </w:tcPr>
          <w:p w14:paraId="2B83321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2.975</w:t>
            </w:r>
          </w:p>
        </w:tc>
      </w:tr>
      <w:tr w:rsidR="00521BDF" w:rsidRPr="00521BDF" w14:paraId="465A633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61F05E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F317EF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8E108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Νεοχωροπούλου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C0CFB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90840205</w:t>
            </w:r>
          </w:p>
        </w:tc>
        <w:tc>
          <w:tcPr>
            <w:tcW w:w="1480" w:type="dxa"/>
            <w:tcBorders>
              <w:top w:val="nil"/>
              <w:left w:val="nil"/>
              <w:bottom w:val="single" w:sz="4" w:space="0" w:color="auto"/>
              <w:right w:val="single" w:sz="4" w:space="0" w:color="auto"/>
            </w:tcBorders>
            <w:shd w:val="clear" w:color="auto" w:fill="auto"/>
            <w:noWrap/>
            <w:vAlign w:val="center"/>
            <w:hideMark/>
          </w:tcPr>
          <w:p w14:paraId="691E85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2EE2E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4,19</w:t>
            </w:r>
          </w:p>
        </w:tc>
        <w:tc>
          <w:tcPr>
            <w:tcW w:w="1120" w:type="dxa"/>
            <w:tcBorders>
              <w:top w:val="nil"/>
              <w:left w:val="nil"/>
              <w:bottom w:val="single" w:sz="4" w:space="0" w:color="auto"/>
              <w:right w:val="single" w:sz="4" w:space="0" w:color="auto"/>
            </w:tcBorders>
            <w:shd w:val="clear" w:color="auto" w:fill="auto"/>
            <w:noWrap/>
            <w:vAlign w:val="center"/>
            <w:hideMark/>
          </w:tcPr>
          <w:p w14:paraId="1675F5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2.102</w:t>
            </w:r>
          </w:p>
        </w:tc>
      </w:tr>
      <w:tr w:rsidR="00521BDF" w:rsidRPr="00521BDF" w14:paraId="755BFADD"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149DF16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A42D8E2"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41870F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ΜΠΙΖΑΝΙΟΥ</w:t>
            </w:r>
          </w:p>
        </w:tc>
      </w:tr>
      <w:tr w:rsidR="00521BDF" w:rsidRPr="00521BDF" w14:paraId="3FB7BD4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4B3F1F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6573A9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B6ECD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Πεδινής</w:t>
            </w:r>
          </w:p>
        </w:tc>
        <w:tc>
          <w:tcPr>
            <w:tcW w:w="1360" w:type="dxa"/>
            <w:tcBorders>
              <w:top w:val="nil"/>
              <w:left w:val="nil"/>
              <w:bottom w:val="single" w:sz="4" w:space="0" w:color="auto"/>
              <w:right w:val="single" w:sz="4" w:space="0" w:color="auto"/>
            </w:tcBorders>
            <w:shd w:val="clear" w:color="auto" w:fill="auto"/>
            <w:noWrap/>
            <w:vAlign w:val="center"/>
            <w:hideMark/>
          </w:tcPr>
          <w:p w14:paraId="24D643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90840301</w:t>
            </w:r>
          </w:p>
        </w:tc>
        <w:tc>
          <w:tcPr>
            <w:tcW w:w="1480" w:type="dxa"/>
            <w:tcBorders>
              <w:top w:val="nil"/>
              <w:left w:val="nil"/>
              <w:bottom w:val="single" w:sz="4" w:space="0" w:color="auto"/>
              <w:right w:val="single" w:sz="4" w:space="0" w:color="auto"/>
            </w:tcBorders>
            <w:shd w:val="clear" w:color="auto" w:fill="auto"/>
            <w:noWrap/>
            <w:vAlign w:val="center"/>
            <w:hideMark/>
          </w:tcPr>
          <w:p w14:paraId="4AFB135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1D21763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16,721</w:t>
            </w:r>
          </w:p>
        </w:tc>
        <w:tc>
          <w:tcPr>
            <w:tcW w:w="1120" w:type="dxa"/>
            <w:tcBorders>
              <w:top w:val="nil"/>
              <w:left w:val="nil"/>
              <w:bottom w:val="single" w:sz="4" w:space="0" w:color="auto"/>
              <w:right w:val="single" w:sz="4" w:space="0" w:color="auto"/>
            </w:tcBorders>
            <w:shd w:val="clear" w:color="auto" w:fill="auto"/>
            <w:noWrap/>
            <w:vAlign w:val="center"/>
            <w:hideMark/>
          </w:tcPr>
          <w:p w14:paraId="27C15A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3.149</w:t>
            </w:r>
          </w:p>
        </w:tc>
      </w:tr>
      <w:tr w:rsidR="00521BDF" w:rsidRPr="00521BDF" w14:paraId="76E6BED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6E51BE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E6CD90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0CE55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Αμπελείας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6BABF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90840302</w:t>
            </w:r>
          </w:p>
        </w:tc>
        <w:tc>
          <w:tcPr>
            <w:tcW w:w="1480" w:type="dxa"/>
            <w:tcBorders>
              <w:top w:val="nil"/>
              <w:left w:val="nil"/>
              <w:bottom w:val="single" w:sz="4" w:space="0" w:color="auto"/>
              <w:right w:val="single" w:sz="4" w:space="0" w:color="auto"/>
            </w:tcBorders>
            <w:shd w:val="clear" w:color="auto" w:fill="auto"/>
            <w:noWrap/>
            <w:vAlign w:val="center"/>
            <w:hideMark/>
          </w:tcPr>
          <w:p w14:paraId="155BB9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7ADC51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9,298</w:t>
            </w:r>
          </w:p>
        </w:tc>
        <w:tc>
          <w:tcPr>
            <w:tcW w:w="1120" w:type="dxa"/>
            <w:tcBorders>
              <w:top w:val="nil"/>
              <w:left w:val="nil"/>
              <w:bottom w:val="single" w:sz="4" w:space="0" w:color="auto"/>
              <w:right w:val="single" w:sz="4" w:space="0" w:color="auto"/>
            </w:tcBorders>
            <w:shd w:val="clear" w:color="auto" w:fill="auto"/>
            <w:noWrap/>
            <w:vAlign w:val="center"/>
            <w:hideMark/>
          </w:tcPr>
          <w:p w14:paraId="712A17F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358</w:t>
            </w:r>
          </w:p>
        </w:tc>
      </w:tr>
      <w:tr w:rsidR="00521BDF" w:rsidRPr="00521BDF" w14:paraId="5C2F878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D34230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430DD8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1AF1B9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Ασβεστοχωρίου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5C18B3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90840303</w:t>
            </w:r>
          </w:p>
        </w:tc>
        <w:tc>
          <w:tcPr>
            <w:tcW w:w="1480" w:type="dxa"/>
            <w:tcBorders>
              <w:top w:val="nil"/>
              <w:left w:val="nil"/>
              <w:bottom w:val="single" w:sz="4" w:space="0" w:color="auto"/>
              <w:right w:val="single" w:sz="4" w:space="0" w:color="auto"/>
            </w:tcBorders>
            <w:shd w:val="clear" w:color="auto" w:fill="auto"/>
            <w:noWrap/>
            <w:vAlign w:val="center"/>
            <w:hideMark/>
          </w:tcPr>
          <w:p w14:paraId="5D070C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267749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16,346</w:t>
            </w:r>
          </w:p>
        </w:tc>
        <w:tc>
          <w:tcPr>
            <w:tcW w:w="1120" w:type="dxa"/>
            <w:tcBorders>
              <w:top w:val="nil"/>
              <w:left w:val="nil"/>
              <w:bottom w:val="single" w:sz="4" w:space="0" w:color="auto"/>
              <w:right w:val="single" w:sz="4" w:space="0" w:color="auto"/>
            </w:tcBorders>
            <w:shd w:val="clear" w:color="auto" w:fill="auto"/>
            <w:noWrap/>
            <w:vAlign w:val="center"/>
            <w:hideMark/>
          </w:tcPr>
          <w:p w14:paraId="05EFD0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276</w:t>
            </w:r>
          </w:p>
        </w:tc>
      </w:tr>
      <w:tr w:rsidR="00521BDF" w:rsidRPr="00521BDF" w14:paraId="60A915E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66F98B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243822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2E5A0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Κόντσικας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E5CC2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90840304</w:t>
            </w:r>
          </w:p>
        </w:tc>
        <w:tc>
          <w:tcPr>
            <w:tcW w:w="1480" w:type="dxa"/>
            <w:tcBorders>
              <w:top w:val="nil"/>
              <w:left w:val="nil"/>
              <w:bottom w:val="single" w:sz="4" w:space="0" w:color="auto"/>
              <w:right w:val="single" w:sz="4" w:space="0" w:color="auto"/>
            </w:tcBorders>
            <w:shd w:val="clear" w:color="auto" w:fill="auto"/>
            <w:noWrap/>
            <w:vAlign w:val="center"/>
            <w:hideMark/>
          </w:tcPr>
          <w:p w14:paraId="178E426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79601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13,277</w:t>
            </w:r>
          </w:p>
        </w:tc>
        <w:tc>
          <w:tcPr>
            <w:tcW w:w="1120" w:type="dxa"/>
            <w:tcBorders>
              <w:top w:val="nil"/>
              <w:left w:val="nil"/>
              <w:bottom w:val="single" w:sz="4" w:space="0" w:color="auto"/>
              <w:right w:val="single" w:sz="4" w:space="0" w:color="auto"/>
            </w:tcBorders>
            <w:shd w:val="clear" w:color="auto" w:fill="auto"/>
            <w:noWrap/>
            <w:vAlign w:val="center"/>
            <w:hideMark/>
          </w:tcPr>
          <w:p w14:paraId="60BD7E7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196</w:t>
            </w:r>
          </w:p>
        </w:tc>
      </w:tr>
      <w:tr w:rsidR="00521BDF" w:rsidRPr="00521BDF" w14:paraId="450C403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1BA697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76C70D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632B3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Κοσμηράς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21AB1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90840305</w:t>
            </w:r>
          </w:p>
        </w:tc>
        <w:tc>
          <w:tcPr>
            <w:tcW w:w="1480" w:type="dxa"/>
            <w:tcBorders>
              <w:top w:val="nil"/>
              <w:left w:val="nil"/>
              <w:bottom w:val="single" w:sz="4" w:space="0" w:color="auto"/>
              <w:right w:val="single" w:sz="4" w:space="0" w:color="auto"/>
            </w:tcBorders>
            <w:shd w:val="clear" w:color="auto" w:fill="auto"/>
            <w:noWrap/>
            <w:vAlign w:val="center"/>
            <w:hideMark/>
          </w:tcPr>
          <w:p w14:paraId="4528633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973A6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12,422</w:t>
            </w:r>
          </w:p>
        </w:tc>
        <w:tc>
          <w:tcPr>
            <w:tcW w:w="1120" w:type="dxa"/>
            <w:tcBorders>
              <w:top w:val="nil"/>
              <w:left w:val="nil"/>
              <w:bottom w:val="single" w:sz="4" w:space="0" w:color="auto"/>
              <w:right w:val="single" w:sz="4" w:space="0" w:color="auto"/>
            </w:tcBorders>
            <w:shd w:val="clear" w:color="auto" w:fill="auto"/>
            <w:noWrap/>
            <w:vAlign w:val="center"/>
            <w:hideMark/>
          </w:tcPr>
          <w:p w14:paraId="24CC19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577</w:t>
            </w:r>
          </w:p>
        </w:tc>
      </w:tr>
      <w:tr w:rsidR="00521BDF" w:rsidRPr="00521BDF" w14:paraId="3DD661B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209508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A6257B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9CC65D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Μανολιάσης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16CEAA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90840306</w:t>
            </w:r>
          </w:p>
        </w:tc>
        <w:tc>
          <w:tcPr>
            <w:tcW w:w="1480" w:type="dxa"/>
            <w:tcBorders>
              <w:top w:val="nil"/>
              <w:left w:val="nil"/>
              <w:bottom w:val="single" w:sz="4" w:space="0" w:color="auto"/>
              <w:right w:val="single" w:sz="4" w:space="0" w:color="auto"/>
            </w:tcBorders>
            <w:shd w:val="clear" w:color="auto" w:fill="auto"/>
            <w:noWrap/>
            <w:vAlign w:val="center"/>
            <w:hideMark/>
          </w:tcPr>
          <w:p w14:paraId="2A7431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68DE5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11,648</w:t>
            </w:r>
          </w:p>
        </w:tc>
        <w:tc>
          <w:tcPr>
            <w:tcW w:w="1120" w:type="dxa"/>
            <w:tcBorders>
              <w:top w:val="nil"/>
              <w:left w:val="nil"/>
              <w:bottom w:val="single" w:sz="4" w:space="0" w:color="auto"/>
              <w:right w:val="single" w:sz="4" w:space="0" w:color="auto"/>
            </w:tcBorders>
            <w:shd w:val="clear" w:color="auto" w:fill="auto"/>
            <w:noWrap/>
            <w:vAlign w:val="center"/>
            <w:hideMark/>
          </w:tcPr>
          <w:p w14:paraId="4CA3AA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184</w:t>
            </w:r>
          </w:p>
        </w:tc>
      </w:tr>
      <w:tr w:rsidR="00521BDF" w:rsidRPr="00521BDF" w14:paraId="5672310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46EB6C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666538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E9EF8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Μπιζανίου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3B992A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90840307</w:t>
            </w:r>
          </w:p>
        </w:tc>
        <w:tc>
          <w:tcPr>
            <w:tcW w:w="1480" w:type="dxa"/>
            <w:tcBorders>
              <w:top w:val="nil"/>
              <w:left w:val="nil"/>
              <w:bottom w:val="single" w:sz="4" w:space="0" w:color="auto"/>
              <w:right w:val="single" w:sz="4" w:space="0" w:color="auto"/>
            </w:tcBorders>
            <w:shd w:val="clear" w:color="auto" w:fill="auto"/>
            <w:noWrap/>
            <w:vAlign w:val="center"/>
            <w:hideMark/>
          </w:tcPr>
          <w:p w14:paraId="113BCD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E3F41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11,66</w:t>
            </w:r>
          </w:p>
        </w:tc>
        <w:tc>
          <w:tcPr>
            <w:tcW w:w="1120" w:type="dxa"/>
            <w:tcBorders>
              <w:top w:val="nil"/>
              <w:left w:val="nil"/>
              <w:bottom w:val="single" w:sz="4" w:space="0" w:color="auto"/>
              <w:right w:val="single" w:sz="4" w:space="0" w:color="auto"/>
            </w:tcBorders>
            <w:shd w:val="clear" w:color="auto" w:fill="auto"/>
            <w:noWrap/>
            <w:vAlign w:val="center"/>
            <w:hideMark/>
          </w:tcPr>
          <w:p w14:paraId="1BBA55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384</w:t>
            </w:r>
          </w:p>
        </w:tc>
      </w:tr>
      <w:tr w:rsidR="00521BDF" w:rsidRPr="00521BDF" w14:paraId="7A571822"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75D0F6E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C9D99D8"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523D2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ΝΗΣΟΥ ΙΩΑΝΝΙΝΩΝ</w:t>
            </w:r>
          </w:p>
        </w:tc>
      </w:tr>
      <w:tr w:rsidR="00521BDF" w:rsidRPr="00521BDF" w14:paraId="43DE944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A45BAF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022CE9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25BE1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Νήσου Ιωαννίνων (νήσος)</w:t>
            </w:r>
          </w:p>
        </w:tc>
        <w:tc>
          <w:tcPr>
            <w:tcW w:w="1360" w:type="dxa"/>
            <w:tcBorders>
              <w:top w:val="nil"/>
              <w:left w:val="nil"/>
              <w:bottom w:val="single" w:sz="4" w:space="0" w:color="auto"/>
              <w:right w:val="single" w:sz="4" w:space="0" w:color="auto"/>
            </w:tcBorders>
            <w:shd w:val="clear" w:color="auto" w:fill="auto"/>
            <w:noWrap/>
            <w:vAlign w:val="center"/>
            <w:hideMark/>
          </w:tcPr>
          <w:p w14:paraId="09F24D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90840401</w:t>
            </w:r>
          </w:p>
        </w:tc>
        <w:tc>
          <w:tcPr>
            <w:tcW w:w="1480" w:type="dxa"/>
            <w:tcBorders>
              <w:top w:val="nil"/>
              <w:left w:val="nil"/>
              <w:bottom w:val="single" w:sz="4" w:space="0" w:color="auto"/>
              <w:right w:val="single" w:sz="4" w:space="0" w:color="auto"/>
            </w:tcBorders>
            <w:shd w:val="clear" w:color="auto" w:fill="auto"/>
            <w:noWrap/>
            <w:vAlign w:val="center"/>
            <w:hideMark/>
          </w:tcPr>
          <w:p w14:paraId="2F9D247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A8C32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4,324</w:t>
            </w:r>
          </w:p>
        </w:tc>
        <w:tc>
          <w:tcPr>
            <w:tcW w:w="1120" w:type="dxa"/>
            <w:tcBorders>
              <w:top w:val="nil"/>
              <w:left w:val="nil"/>
              <w:bottom w:val="single" w:sz="4" w:space="0" w:color="auto"/>
              <w:right w:val="single" w:sz="4" w:space="0" w:color="auto"/>
            </w:tcBorders>
            <w:shd w:val="clear" w:color="auto" w:fill="auto"/>
            <w:noWrap/>
            <w:vAlign w:val="center"/>
            <w:hideMark/>
          </w:tcPr>
          <w:p w14:paraId="2F8CB3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219</w:t>
            </w:r>
          </w:p>
        </w:tc>
      </w:tr>
      <w:tr w:rsidR="00521BDF" w:rsidRPr="00521BDF" w14:paraId="658B4BFB"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CEAA50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0CA03D0"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41012F9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ΠΑΜΒΩΤΙΔΟΣ</w:t>
            </w:r>
          </w:p>
        </w:tc>
      </w:tr>
      <w:tr w:rsidR="00521BDF" w:rsidRPr="00521BDF" w14:paraId="598402E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BEEC8C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298758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DE14E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Κατσικά</w:t>
            </w:r>
          </w:p>
        </w:tc>
        <w:tc>
          <w:tcPr>
            <w:tcW w:w="1360" w:type="dxa"/>
            <w:tcBorders>
              <w:top w:val="nil"/>
              <w:left w:val="nil"/>
              <w:bottom w:val="single" w:sz="4" w:space="0" w:color="auto"/>
              <w:right w:val="single" w:sz="4" w:space="0" w:color="auto"/>
            </w:tcBorders>
            <w:shd w:val="clear" w:color="auto" w:fill="auto"/>
            <w:noWrap/>
            <w:vAlign w:val="center"/>
            <w:hideMark/>
          </w:tcPr>
          <w:p w14:paraId="3783CC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90840501</w:t>
            </w:r>
          </w:p>
        </w:tc>
        <w:tc>
          <w:tcPr>
            <w:tcW w:w="1480" w:type="dxa"/>
            <w:tcBorders>
              <w:top w:val="nil"/>
              <w:left w:val="nil"/>
              <w:bottom w:val="single" w:sz="4" w:space="0" w:color="auto"/>
              <w:right w:val="single" w:sz="4" w:space="0" w:color="auto"/>
            </w:tcBorders>
            <w:shd w:val="clear" w:color="auto" w:fill="auto"/>
            <w:noWrap/>
            <w:vAlign w:val="center"/>
            <w:hideMark/>
          </w:tcPr>
          <w:p w14:paraId="5645BC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4C6AAF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13,548</w:t>
            </w:r>
          </w:p>
        </w:tc>
        <w:tc>
          <w:tcPr>
            <w:tcW w:w="1120" w:type="dxa"/>
            <w:tcBorders>
              <w:top w:val="nil"/>
              <w:left w:val="nil"/>
              <w:bottom w:val="single" w:sz="4" w:space="0" w:color="auto"/>
              <w:right w:val="single" w:sz="4" w:space="0" w:color="auto"/>
            </w:tcBorders>
            <w:shd w:val="clear" w:color="auto" w:fill="auto"/>
            <w:noWrap/>
            <w:vAlign w:val="center"/>
            <w:hideMark/>
          </w:tcPr>
          <w:p w14:paraId="33DA51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3.885</w:t>
            </w:r>
          </w:p>
        </w:tc>
      </w:tr>
      <w:tr w:rsidR="00521BDF" w:rsidRPr="00521BDF" w14:paraId="0B5ACFC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870FDF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1CAB0B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7EB00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Ανατολικής</w:t>
            </w:r>
          </w:p>
        </w:tc>
        <w:tc>
          <w:tcPr>
            <w:tcW w:w="1360" w:type="dxa"/>
            <w:tcBorders>
              <w:top w:val="nil"/>
              <w:left w:val="nil"/>
              <w:bottom w:val="single" w:sz="4" w:space="0" w:color="auto"/>
              <w:right w:val="single" w:sz="4" w:space="0" w:color="auto"/>
            </w:tcBorders>
            <w:shd w:val="clear" w:color="auto" w:fill="auto"/>
            <w:noWrap/>
            <w:vAlign w:val="center"/>
            <w:hideMark/>
          </w:tcPr>
          <w:p w14:paraId="4D757C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90840502</w:t>
            </w:r>
          </w:p>
        </w:tc>
        <w:tc>
          <w:tcPr>
            <w:tcW w:w="1480" w:type="dxa"/>
            <w:tcBorders>
              <w:top w:val="nil"/>
              <w:left w:val="nil"/>
              <w:bottom w:val="single" w:sz="4" w:space="0" w:color="auto"/>
              <w:right w:val="single" w:sz="4" w:space="0" w:color="auto"/>
            </w:tcBorders>
            <w:shd w:val="clear" w:color="auto" w:fill="auto"/>
            <w:noWrap/>
            <w:vAlign w:val="center"/>
            <w:hideMark/>
          </w:tcPr>
          <w:p w14:paraId="2F467C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E26ADA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12,602</w:t>
            </w:r>
          </w:p>
        </w:tc>
        <w:tc>
          <w:tcPr>
            <w:tcW w:w="1120" w:type="dxa"/>
            <w:tcBorders>
              <w:top w:val="nil"/>
              <w:left w:val="nil"/>
              <w:bottom w:val="single" w:sz="4" w:space="0" w:color="auto"/>
              <w:right w:val="single" w:sz="4" w:space="0" w:color="auto"/>
            </w:tcBorders>
            <w:shd w:val="clear" w:color="auto" w:fill="auto"/>
            <w:noWrap/>
            <w:vAlign w:val="center"/>
            <w:hideMark/>
          </w:tcPr>
          <w:p w14:paraId="6CE0E91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w:t>
            </w:r>
          </w:p>
        </w:tc>
      </w:tr>
      <w:tr w:rsidR="00521BDF" w:rsidRPr="00521BDF" w14:paraId="15F0985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5E1D6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3F23BC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EBB1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Βασιλικής</w:t>
            </w:r>
          </w:p>
        </w:tc>
        <w:tc>
          <w:tcPr>
            <w:tcW w:w="1360" w:type="dxa"/>
            <w:tcBorders>
              <w:top w:val="nil"/>
              <w:left w:val="nil"/>
              <w:bottom w:val="single" w:sz="4" w:space="0" w:color="auto"/>
              <w:right w:val="single" w:sz="4" w:space="0" w:color="auto"/>
            </w:tcBorders>
            <w:shd w:val="clear" w:color="auto" w:fill="auto"/>
            <w:noWrap/>
            <w:vAlign w:val="center"/>
            <w:hideMark/>
          </w:tcPr>
          <w:p w14:paraId="62F370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90840503</w:t>
            </w:r>
          </w:p>
        </w:tc>
        <w:tc>
          <w:tcPr>
            <w:tcW w:w="1480" w:type="dxa"/>
            <w:tcBorders>
              <w:top w:val="nil"/>
              <w:left w:val="nil"/>
              <w:bottom w:val="single" w:sz="4" w:space="0" w:color="auto"/>
              <w:right w:val="single" w:sz="4" w:space="0" w:color="auto"/>
            </w:tcBorders>
            <w:shd w:val="clear" w:color="auto" w:fill="auto"/>
            <w:noWrap/>
            <w:vAlign w:val="center"/>
            <w:hideMark/>
          </w:tcPr>
          <w:p w14:paraId="30223F8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2CEC73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8,848</w:t>
            </w:r>
          </w:p>
        </w:tc>
        <w:tc>
          <w:tcPr>
            <w:tcW w:w="1120" w:type="dxa"/>
            <w:tcBorders>
              <w:top w:val="nil"/>
              <w:left w:val="nil"/>
              <w:bottom w:val="single" w:sz="4" w:space="0" w:color="auto"/>
              <w:right w:val="single" w:sz="4" w:space="0" w:color="auto"/>
            </w:tcBorders>
            <w:shd w:val="clear" w:color="auto" w:fill="auto"/>
            <w:noWrap/>
            <w:vAlign w:val="center"/>
            <w:hideMark/>
          </w:tcPr>
          <w:p w14:paraId="0626B4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486</w:t>
            </w:r>
          </w:p>
        </w:tc>
      </w:tr>
      <w:tr w:rsidR="00521BDF" w:rsidRPr="00521BDF" w14:paraId="6EDBE5B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A12229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4C5EFE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890F3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Δαφνούλας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BD61C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90840504</w:t>
            </w:r>
          </w:p>
        </w:tc>
        <w:tc>
          <w:tcPr>
            <w:tcW w:w="1480" w:type="dxa"/>
            <w:tcBorders>
              <w:top w:val="nil"/>
              <w:left w:val="nil"/>
              <w:bottom w:val="single" w:sz="4" w:space="0" w:color="auto"/>
              <w:right w:val="single" w:sz="4" w:space="0" w:color="auto"/>
            </w:tcBorders>
            <w:shd w:val="clear" w:color="auto" w:fill="auto"/>
            <w:noWrap/>
            <w:vAlign w:val="center"/>
            <w:hideMark/>
          </w:tcPr>
          <w:p w14:paraId="40212CA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3BBF4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10,047</w:t>
            </w:r>
          </w:p>
        </w:tc>
        <w:tc>
          <w:tcPr>
            <w:tcW w:w="1120" w:type="dxa"/>
            <w:tcBorders>
              <w:top w:val="nil"/>
              <w:left w:val="nil"/>
              <w:bottom w:val="single" w:sz="4" w:space="0" w:color="auto"/>
              <w:right w:val="single" w:sz="4" w:space="0" w:color="auto"/>
            </w:tcBorders>
            <w:shd w:val="clear" w:color="auto" w:fill="auto"/>
            <w:noWrap/>
            <w:vAlign w:val="center"/>
            <w:hideMark/>
          </w:tcPr>
          <w:p w14:paraId="6CB174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376</w:t>
            </w:r>
          </w:p>
        </w:tc>
      </w:tr>
      <w:tr w:rsidR="00521BDF" w:rsidRPr="00521BDF" w14:paraId="11A1202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507C11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587910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CD4B0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Δροσοχωρίου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6721C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90840505</w:t>
            </w:r>
          </w:p>
        </w:tc>
        <w:tc>
          <w:tcPr>
            <w:tcW w:w="1480" w:type="dxa"/>
            <w:tcBorders>
              <w:top w:val="nil"/>
              <w:left w:val="nil"/>
              <w:bottom w:val="single" w:sz="4" w:space="0" w:color="auto"/>
              <w:right w:val="single" w:sz="4" w:space="0" w:color="auto"/>
            </w:tcBorders>
            <w:shd w:val="clear" w:color="auto" w:fill="auto"/>
            <w:noWrap/>
            <w:vAlign w:val="center"/>
            <w:hideMark/>
          </w:tcPr>
          <w:p w14:paraId="72CE05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64B3DED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10,573</w:t>
            </w:r>
          </w:p>
        </w:tc>
        <w:tc>
          <w:tcPr>
            <w:tcW w:w="1120" w:type="dxa"/>
            <w:tcBorders>
              <w:top w:val="nil"/>
              <w:left w:val="nil"/>
              <w:bottom w:val="single" w:sz="4" w:space="0" w:color="auto"/>
              <w:right w:val="single" w:sz="4" w:space="0" w:color="auto"/>
            </w:tcBorders>
            <w:shd w:val="clear" w:color="auto" w:fill="auto"/>
            <w:noWrap/>
            <w:vAlign w:val="center"/>
            <w:hideMark/>
          </w:tcPr>
          <w:p w14:paraId="63781A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782</w:t>
            </w:r>
          </w:p>
        </w:tc>
      </w:tr>
      <w:tr w:rsidR="00521BDF" w:rsidRPr="00521BDF" w14:paraId="0BC556D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D5C017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DB1F98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FBE26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Ηλιοκάλης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CD320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90840506</w:t>
            </w:r>
          </w:p>
        </w:tc>
        <w:tc>
          <w:tcPr>
            <w:tcW w:w="1480" w:type="dxa"/>
            <w:tcBorders>
              <w:top w:val="nil"/>
              <w:left w:val="nil"/>
              <w:bottom w:val="single" w:sz="4" w:space="0" w:color="auto"/>
              <w:right w:val="single" w:sz="4" w:space="0" w:color="auto"/>
            </w:tcBorders>
            <w:shd w:val="clear" w:color="auto" w:fill="auto"/>
            <w:noWrap/>
            <w:vAlign w:val="center"/>
            <w:hideMark/>
          </w:tcPr>
          <w:p w14:paraId="3A963A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304AD9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3,299</w:t>
            </w:r>
          </w:p>
        </w:tc>
        <w:tc>
          <w:tcPr>
            <w:tcW w:w="1120" w:type="dxa"/>
            <w:tcBorders>
              <w:top w:val="nil"/>
              <w:left w:val="nil"/>
              <w:bottom w:val="single" w:sz="4" w:space="0" w:color="auto"/>
              <w:right w:val="single" w:sz="4" w:space="0" w:color="auto"/>
            </w:tcBorders>
            <w:shd w:val="clear" w:color="auto" w:fill="auto"/>
            <w:noWrap/>
            <w:vAlign w:val="center"/>
            <w:hideMark/>
          </w:tcPr>
          <w:p w14:paraId="428BE4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524</w:t>
            </w:r>
          </w:p>
        </w:tc>
      </w:tr>
      <w:tr w:rsidR="00521BDF" w:rsidRPr="00521BDF" w14:paraId="2AA8329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CA1951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DE1F13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FEFC4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Καστρίτσης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C6406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90840507</w:t>
            </w:r>
          </w:p>
        </w:tc>
        <w:tc>
          <w:tcPr>
            <w:tcW w:w="1480" w:type="dxa"/>
            <w:tcBorders>
              <w:top w:val="nil"/>
              <w:left w:val="nil"/>
              <w:bottom w:val="single" w:sz="4" w:space="0" w:color="auto"/>
              <w:right w:val="single" w:sz="4" w:space="0" w:color="auto"/>
            </w:tcBorders>
            <w:shd w:val="clear" w:color="auto" w:fill="auto"/>
            <w:noWrap/>
            <w:vAlign w:val="center"/>
            <w:hideMark/>
          </w:tcPr>
          <w:p w14:paraId="045972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69ACA8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11,923</w:t>
            </w:r>
          </w:p>
        </w:tc>
        <w:tc>
          <w:tcPr>
            <w:tcW w:w="1120" w:type="dxa"/>
            <w:tcBorders>
              <w:top w:val="nil"/>
              <w:left w:val="nil"/>
              <w:bottom w:val="single" w:sz="4" w:space="0" w:color="auto"/>
              <w:right w:val="single" w:sz="4" w:space="0" w:color="auto"/>
            </w:tcBorders>
            <w:shd w:val="clear" w:color="auto" w:fill="auto"/>
            <w:noWrap/>
            <w:vAlign w:val="center"/>
            <w:hideMark/>
          </w:tcPr>
          <w:p w14:paraId="2B59AF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557</w:t>
            </w:r>
          </w:p>
        </w:tc>
      </w:tr>
      <w:tr w:rsidR="00521BDF" w:rsidRPr="00521BDF" w14:paraId="28CA2D4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1A87A4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766F57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3E2C4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Κουτσελιού</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D8AAB7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90840508</w:t>
            </w:r>
          </w:p>
        </w:tc>
        <w:tc>
          <w:tcPr>
            <w:tcW w:w="1480" w:type="dxa"/>
            <w:tcBorders>
              <w:top w:val="nil"/>
              <w:left w:val="nil"/>
              <w:bottom w:val="single" w:sz="4" w:space="0" w:color="auto"/>
              <w:right w:val="single" w:sz="4" w:space="0" w:color="auto"/>
            </w:tcBorders>
            <w:shd w:val="clear" w:color="auto" w:fill="auto"/>
            <w:noWrap/>
            <w:vAlign w:val="center"/>
            <w:hideMark/>
          </w:tcPr>
          <w:p w14:paraId="4BE08B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04D2D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11,886</w:t>
            </w:r>
          </w:p>
        </w:tc>
        <w:tc>
          <w:tcPr>
            <w:tcW w:w="1120" w:type="dxa"/>
            <w:tcBorders>
              <w:top w:val="nil"/>
              <w:left w:val="nil"/>
              <w:bottom w:val="single" w:sz="4" w:space="0" w:color="auto"/>
              <w:right w:val="single" w:sz="4" w:space="0" w:color="auto"/>
            </w:tcBorders>
            <w:shd w:val="clear" w:color="auto" w:fill="auto"/>
            <w:noWrap/>
            <w:vAlign w:val="center"/>
            <w:hideMark/>
          </w:tcPr>
          <w:p w14:paraId="2BD516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1.407</w:t>
            </w:r>
          </w:p>
        </w:tc>
      </w:tr>
      <w:tr w:rsidR="00521BDF" w:rsidRPr="00521BDF" w14:paraId="717EA0D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F38420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C48FD3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726697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Κράψης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7A8CF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90840509</w:t>
            </w:r>
          </w:p>
        </w:tc>
        <w:tc>
          <w:tcPr>
            <w:tcW w:w="1480" w:type="dxa"/>
            <w:tcBorders>
              <w:top w:val="nil"/>
              <w:left w:val="nil"/>
              <w:bottom w:val="single" w:sz="4" w:space="0" w:color="auto"/>
              <w:right w:val="single" w:sz="4" w:space="0" w:color="auto"/>
            </w:tcBorders>
            <w:shd w:val="clear" w:color="auto" w:fill="auto"/>
            <w:noWrap/>
            <w:vAlign w:val="center"/>
            <w:hideMark/>
          </w:tcPr>
          <w:p w14:paraId="4221B0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18735D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25,355</w:t>
            </w:r>
          </w:p>
        </w:tc>
        <w:tc>
          <w:tcPr>
            <w:tcW w:w="1120" w:type="dxa"/>
            <w:tcBorders>
              <w:top w:val="nil"/>
              <w:left w:val="nil"/>
              <w:bottom w:val="single" w:sz="4" w:space="0" w:color="auto"/>
              <w:right w:val="single" w:sz="4" w:space="0" w:color="auto"/>
            </w:tcBorders>
            <w:shd w:val="clear" w:color="auto" w:fill="auto"/>
            <w:noWrap/>
            <w:vAlign w:val="center"/>
            <w:hideMark/>
          </w:tcPr>
          <w:p w14:paraId="5B29E6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81</w:t>
            </w:r>
          </w:p>
        </w:tc>
      </w:tr>
      <w:tr w:rsidR="00521BDF" w:rsidRPr="00521BDF" w14:paraId="38C0481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1EC337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D8019D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66C99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Λογγάδων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F38BE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90840510</w:t>
            </w:r>
          </w:p>
        </w:tc>
        <w:tc>
          <w:tcPr>
            <w:tcW w:w="1480" w:type="dxa"/>
            <w:tcBorders>
              <w:top w:val="nil"/>
              <w:left w:val="nil"/>
              <w:bottom w:val="single" w:sz="4" w:space="0" w:color="auto"/>
              <w:right w:val="single" w:sz="4" w:space="0" w:color="auto"/>
            </w:tcBorders>
            <w:shd w:val="clear" w:color="auto" w:fill="auto"/>
            <w:noWrap/>
            <w:vAlign w:val="center"/>
            <w:hideMark/>
          </w:tcPr>
          <w:p w14:paraId="3EFB82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1BB07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9,9</w:t>
            </w:r>
          </w:p>
        </w:tc>
        <w:tc>
          <w:tcPr>
            <w:tcW w:w="1120" w:type="dxa"/>
            <w:tcBorders>
              <w:top w:val="nil"/>
              <w:left w:val="nil"/>
              <w:bottom w:val="single" w:sz="4" w:space="0" w:color="auto"/>
              <w:right w:val="single" w:sz="4" w:space="0" w:color="auto"/>
            </w:tcBorders>
            <w:shd w:val="clear" w:color="auto" w:fill="auto"/>
            <w:noWrap/>
            <w:vAlign w:val="center"/>
            <w:hideMark/>
          </w:tcPr>
          <w:p w14:paraId="0F0B1F6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859</w:t>
            </w:r>
          </w:p>
        </w:tc>
      </w:tr>
      <w:tr w:rsidR="00521BDF" w:rsidRPr="00521BDF" w14:paraId="49757CA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399C75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D80FE3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8A4705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Μουζακαίων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777CC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90840511</w:t>
            </w:r>
          </w:p>
        </w:tc>
        <w:tc>
          <w:tcPr>
            <w:tcW w:w="1480" w:type="dxa"/>
            <w:tcBorders>
              <w:top w:val="nil"/>
              <w:left w:val="nil"/>
              <w:bottom w:val="single" w:sz="4" w:space="0" w:color="auto"/>
              <w:right w:val="single" w:sz="4" w:space="0" w:color="auto"/>
            </w:tcBorders>
            <w:shd w:val="clear" w:color="auto" w:fill="auto"/>
            <w:noWrap/>
            <w:vAlign w:val="center"/>
            <w:hideMark/>
          </w:tcPr>
          <w:p w14:paraId="09FE30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7AA21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7,873</w:t>
            </w:r>
          </w:p>
        </w:tc>
        <w:tc>
          <w:tcPr>
            <w:tcW w:w="1120" w:type="dxa"/>
            <w:tcBorders>
              <w:top w:val="nil"/>
              <w:left w:val="nil"/>
              <w:bottom w:val="single" w:sz="4" w:space="0" w:color="auto"/>
              <w:right w:val="single" w:sz="4" w:space="0" w:color="auto"/>
            </w:tcBorders>
            <w:shd w:val="clear" w:color="auto" w:fill="auto"/>
            <w:noWrap/>
            <w:vAlign w:val="center"/>
            <w:hideMark/>
          </w:tcPr>
          <w:p w14:paraId="54E3FD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377</w:t>
            </w:r>
          </w:p>
        </w:tc>
      </w:tr>
      <w:tr w:rsidR="00521BDF" w:rsidRPr="00521BDF" w14:paraId="08D5052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B3BAE1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B9294A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15CAA0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Πλατανιάς</w:t>
            </w:r>
          </w:p>
        </w:tc>
        <w:tc>
          <w:tcPr>
            <w:tcW w:w="1360" w:type="dxa"/>
            <w:tcBorders>
              <w:top w:val="nil"/>
              <w:left w:val="nil"/>
              <w:bottom w:val="single" w:sz="4" w:space="0" w:color="auto"/>
              <w:right w:val="single" w:sz="4" w:space="0" w:color="auto"/>
            </w:tcBorders>
            <w:shd w:val="clear" w:color="auto" w:fill="auto"/>
            <w:noWrap/>
            <w:vAlign w:val="center"/>
            <w:hideMark/>
          </w:tcPr>
          <w:p w14:paraId="1AF371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90840512</w:t>
            </w:r>
          </w:p>
        </w:tc>
        <w:tc>
          <w:tcPr>
            <w:tcW w:w="1480" w:type="dxa"/>
            <w:tcBorders>
              <w:top w:val="nil"/>
              <w:left w:val="nil"/>
              <w:bottom w:val="single" w:sz="4" w:space="0" w:color="auto"/>
              <w:right w:val="single" w:sz="4" w:space="0" w:color="auto"/>
            </w:tcBorders>
            <w:shd w:val="clear" w:color="auto" w:fill="auto"/>
            <w:noWrap/>
            <w:vAlign w:val="center"/>
            <w:hideMark/>
          </w:tcPr>
          <w:p w14:paraId="084BE87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6321AC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14:paraId="1DDB80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601</w:t>
            </w:r>
          </w:p>
        </w:tc>
      </w:tr>
      <w:tr w:rsidR="00521BDF" w:rsidRPr="00521BDF" w14:paraId="50A1D58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F3274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DAFA82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6D214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Πλατάνου</w:t>
            </w:r>
          </w:p>
        </w:tc>
        <w:tc>
          <w:tcPr>
            <w:tcW w:w="1360" w:type="dxa"/>
            <w:tcBorders>
              <w:top w:val="nil"/>
              <w:left w:val="nil"/>
              <w:bottom w:val="single" w:sz="4" w:space="0" w:color="auto"/>
              <w:right w:val="single" w:sz="4" w:space="0" w:color="auto"/>
            </w:tcBorders>
            <w:shd w:val="clear" w:color="auto" w:fill="auto"/>
            <w:noWrap/>
            <w:vAlign w:val="center"/>
            <w:hideMark/>
          </w:tcPr>
          <w:p w14:paraId="545A8E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90840513</w:t>
            </w:r>
          </w:p>
        </w:tc>
        <w:tc>
          <w:tcPr>
            <w:tcW w:w="1480" w:type="dxa"/>
            <w:tcBorders>
              <w:top w:val="nil"/>
              <w:left w:val="nil"/>
              <w:bottom w:val="single" w:sz="4" w:space="0" w:color="auto"/>
              <w:right w:val="single" w:sz="4" w:space="0" w:color="auto"/>
            </w:tcBorders>
            <w:shd w:val="clear" w:color="auto" w:fill="auto"/>
            <w:noWrap/>
            <w:vAlign w:val="center"/>
            <w:hideMark/>
          </w:tcPr>
          <w:p w14:paraId="312528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98B369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1,278</w:t>
            </w:r>
          </w:p>
        </w:tc>
        <w:tc>
          <w:tcPr>
            <w:tcW w:w="1120" w:type="dxa"/>
            <w:tcBorders>
              <w:top w:val="nil"/>
              <w:left w:val="nil"/>
              <w:bottom w:val="single" w:sz="4" w:space="0" w:color="auto"/>
              <w:right w:val="single" w:sz="4" w:space="0" w:color="auto"/>
            </w:tcBorders>
            <w:shd w:val="clear" w:color="auto" w:fill="auto"/>
            <w:noWrap/>
            <w:vAlign w:val="center"/>
            <w:hideMark/>
          </w:tcPr>
          <w:p w14:paraId="6CBAAD9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170</w:t>
            </w:r>
          </w:p>
        </w:tc>
      </w:tr>
      <w:tr w:rsidR="00521BDF" w:rsidRPr="00521BDF" w14:paraId="4EED34C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B88FF3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1B2FDA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AB8C2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Χαροκοπίου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D1097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90840514</w:t>
            </w:r>
          </w:p>
        </w:tc>
        <w:tc>
          <w:tcPr>
            <w:tcW w:w="1480" w:type="dxa"/>
            <w:tcBorders>
              <w:top w:val="nil"/>
              <w:left w:val="nil"/>
              <w:bottom w:val="single" w:sz="4" w:space="0" w:color="auto"/>
              <w:right w:val="single" w:sz="4" w:space="0" w:color="auto"/>
            </w:tcBorders>
            <w:shd w:val="clear" w:color="auto" w:fill="auto"/>
            <w:noWrap/>
            <w:vAlign w:val="center"/>
            <w:hideMark/>
          </w:tcPr>
          <w:p w14:paraId="7093CC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71192C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1,484</w:t>
            </w:r>
          </w:p>
        </w:tc>
        <w:tc>
          <w:tcPr>
            <w:tcW w:w="1120" w:type="dxa"/>
            <w:tcBorders>
              <w:top w:val="nil"/>
              <w:left w:val="nil"/>
              <w:bottom w:val="single" w:sz="4" w:space="0" w:color="auto"/>
              <w:right w:val="single" w:sz="4" w:space="0" w:color="auto"/>
            </w:tcBorders>
            <w:shd w:val="clear" w:color="auto" w:fill="auto"/>
            <w:noWrap/>
            <w:vAlign w:val="center"/>
            <w:hideMark/>
          </w:tcPr>
          <w:p w14:paraId="6DBEE1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303</w:t>
            </w:r>
          </w:p>
        </w:tc>
      </w:tr>
      <w:tr w:rsidR="00521BDF" w:rsidRPr="00521BDF" w14:paraId="2CC87F07"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7D0DC83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4C71311"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4333D6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ΠΕΡΑΜΑΤΟΣ</w:t>
            </w:r>
          </w:p>
        </w:tc>
      </w:tr>
      <w:tr w:rsidR="00521BDF" w:rsidRPr="00521BDF" w14:paraId="398D008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2BDEFC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BA3B28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203CE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Περάματος</w:t>
            </w:r>
          </w:p>
        </w:tc>
        <w:tc>
          <w:tcPr>
            <w:tcW w:w="1360" w:type="dxa"/>
            <w:tcBorders>
              <w:top w:val="nil"/>
              <w:left w:val="nil"/>
              <w:bottom w:val="single" w:sz="4" w:space="0" w:color="auto"/>
              <w:right w:val="single" w:sz="4" w:space="0" w:color="auto"/>
            </w:tcBorders>
            <w:shd w:val="clear" w:color="auto" w:fill="auto"/>
            <w:noWrap/>
            <w:vAlign w:val="center"/>
            <w:hideMark/>
          </w:tcPr>
          <w:p w14:paraId="670AD5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90840601</w:t>
            </w:r>
          </w:p>
        </w:tc>
        <w:tc>
          <w:tcPr>
            <w:tcW w:w="1480" w:type="dxa"/>
            <w:tcBorders>
              <w:top w:val="nil"/>
              <w:left w:val="nil"/>
              <w:bottom w:val="single" w:sz="4" w:space="0" w:color="auto"/>
              <w:right w:val="single" w:sz="4" w:space="0" w:color="auto"/>
            </w:tcBorders>
            <w:shd w:val="clear" w:color="auto" w:fill="auto"/>
            <w:noWrap/>
            <w:vAlign w:val="center"/>
            <w:hideMark/>
          </w:tcPr>
          <w:p w14:paraId="25A38D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0E73BB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7,597</w:t>
            </w:r>
          </w:p>
        </w:tc>
        <w:tc>
          <w:tcPr>
            <w:tcW w:w="1120" w:type="dxa"/>
            <w:tcBorders>
              <w:top w:val="nil"/>
              <w:left w:val="nil"/>
              <w:bottom w:val="single" w:sz="4" w:space="0" w:color="auto"/>
              <w:right w:val="single" w:sz="4" w:space="0" w:color="auto"/>
            </w:tcBorders>
            <w:shd w:val="clear" w:color="auto" w:fill="auto"/>
            <w:noWrap/>
            <w:vAlign w:val="center"/>
            <w:hideMark/>
          </w:tcPr>
          <w:p w14:paraId="08F1A6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1.841</w:t>
            </w:r>
          </w:p>
        </w:tc>
      </w:tr>
      <w:tr w:rsidR="00521BDF" w:rsidRPr="00521BDF" w14:paraId="64CD148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15ACD5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84F56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EC62B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Αμφιθέας</w:t>
            </w:r>
          </w:p>
        </w:tc>
        <w:tc>
          <w:tcPr>
            <w:tcW w:w="1360" w:type="dxa"/>
            <w:tcBorders>
              <w:top w:val="nil"/>
              <w:left w:val="nil"/>
              <w:bottom w:val="single" w:sz="4" w:space="0" w:color="auto"/>
              <w:right w:val="single" w:sz="4" w:space="0" w:color="auto"/>
            </w:tcBorders>
            <w:shd w:val="clear" w:color="auto" w:fill="auto"/>
            <w:noWrap/>
            <w:vAlign w:val="center"/>
            <w:hideMark/>
          </w:tcPr>
          <w:p w14:paraId="737187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90840602</w:t>
            </w:r>
          </w:p>
        </w:tc>
        <w:tc>
          <w:tcPr>
            <w:tcW w:w="1480" w:type="dxa"/>
            <w:tcBorders>
              <w:top w:val="nil"/>
              <w:left w:val="nil"/>
              <w:bottom w:val="single" w:sz="4" w:space="0" w:color="auto"/>
              <w:right w:val="single" w:sz="4" w:space="0" w:color="auto"/>
            </w:tcBorders>
            <w:shd w:val="clear" w:color="auto" w:fill="auto"/>
            <w:noWrap/>
            <w:vAlign w:val="center"/>
            <w:hideMark/>
          </w:tcPr>
          <w:p w14:paraId="655D87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02AB5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6,098</w:t>
            </w:r>
          </w:p>
        </w:tc>
        <w:tc>
          <w:tcPr>
            <w:tcW w:w="1120" w:type="dxa"/>
            <w:tcBorders>
              <w:top w:val="nil"/>
              <w:left w:val="nil"/>
              <w:bottom w:val="single" w:sz="4" w:space="0" w:color="auto"/>
              <w:right w:val="single" w:sz="4" w:space="0" w:color="auto"/>
            </w:tcBorders>
            <w:shd w:val="clear" w:color="auto" w:fill="auto"/>
            <w:noWrap/>
            <w:vAlign w:val="center"/>
            <w:hideMark/>
          </w:tcPr>
          <w:p w14:paraId="11938E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594</w:t>
            </w:r>
          </w:p>
        </w:tc>
      </w:tr>
      <w:tr w:rsidR="00521BDF" w:rsidRPr="00521BDF" w14:paraId="0B86B7C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A98E90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73008D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8D0A1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Κρανούλας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6D2C9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90840603</w:t>
            </w:r>
          </w:p>
        </w:tc>
        <w:tc>
          <w:tcPr>
            <w:tcW w:w="1480" w:type="dxa"/>
            <w:tcBorders>
              <w:top w:val="nil"/>
              <w:left w:val="nil"/>
              <w:bottom w:val="single" w:sz="4" w:space="0" w:color="auto"/>
              <w:right w:val="single" w:sz="4" w:space="0" w:color="auto"/>
            </w:tcBorders>
            <w:shd w:val="clear" w:color="auto" w:fill="auto"/>
            <w:noWrap/>
            <w:vAlign w:val="center"/>
            <w:hideMark/>
          </w:tcPr>
          <w:p w14:paraId="2F80C34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79D102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11,224</w:t>
            </w:r>
          </w:p>
        </w:tc>
        <w:tc>
          <w:tcPr>
            <w:tcW w:w="1120" w:type="dxa"/>
            <w:tcBorders>
              <w:top w:val="nil"/>
              <w:left w:val="nil"/>
              <w:bottom w:val="single" w:sz="4" w:space="0" w:color="auto"/>
              <w:right w:val="single" w:sz="4" w:space="0" w:color="auto"/>
            </w:tcBorders>
            <w:shd w:val="clear" w:color="auto" w:fill="auto"/>
            <w:noWrap/>
            <w:vAlign w:val="center"/>
            <w:hideMark/>
          </w:tcPr>
          <w:p w14:paraId="6269AF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675</w:t>
            </w:r>
          </w:p>
        </w:tc>
      </w:tr>
      <w:tr w:rsidR="00521BDF" w:rsidRPr="00521BDF" w14:paraId="4E267B91" w14:textId="77777777" w:rsidTr="00C5310E">
        <w:trPr>
          <w:trHeight w:val="405"/>
        </w:trPr>
        <w:tc>
          <w:tcPr>
            <w:tcW w:w="740" w:type="dxa"/>
            <w:vMerge/>
            <w:tcBorders>
              <w:top w:val="nil"/>
              <w:left w:val="single" w:sz="4" w:space="0" w:color="auto"/>
              <w:bottom w:val="single" w:sz="4" w:space="0" w:color="000000"/>
              <w:right w:val="single" w:sz="4" w:space="0" w:color="auto"/>
            </w:tcBorders>
            <w:vAlign w:val="center"/>
            <w:hideMark/>
          </w:tcPr>
          <w:p w14:paraId="4A442A6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41B693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AA12F5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Κρύας</w:t>
            </w:r>
          </w:p>
        </w:tc>
        <w:tc>
          <w:tcPr>
            <w:tcW w:w="1360" w:type="dxa"/>
            <w:tcBorders>
              <w:top w:val="nil"/>
              <w:left w:val="nil"/>
              <w:bottom w:val="single" w:sz="4" w:space="0" w:color="auto"/>
              <w:right w:val="single" w:sz="4" w:space="0" w:color="auto"/>
            </w:tcBorders>
            <w:shd w:val="clear" w:color="auto" w:fill="auto"/>
            <w:noWrap/>
            <w:vAlign w:val="center"/>
            <w:hideMark/>
          </w:tcPr>
          <w:p w14:paraId="34A2D3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90840604</w:t>
            </w:r>
          </w:p>
        </w:tc>
        <w:tc>
          <w:tcPr>
            <w:tcW w:w="1480" w:type="dxa"/>
            <w:tcBorders>
              <w:top w:val="nil"/>
              <w:left w:val="nil"/>
              <w:bottom w:val="single" w:sz="4" w:space="0" w:color="auto"/>
              <w:right w:val="single" w:sz="4" w:space="0" w:color="auto"/>
            </w:tcBorders>
            <w:shd w:val="clear" w:color="auto" w:fill="auto"/>
            <w:noWrap/>
            <w:vAlign w:val="center"/>
            <w:hideMark/>
          </w:tcPr>
          <w:p w14:paraId="659247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37DA9C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13,473</w:t>
            </w:r>
          </w:p>
        </w:tc>
        <w:tc>
          <w:tcPr>
            <w:tcW w:w="1120" w:type="dxa"/>
            <w:tcBorders>
              <w:top w:val="nil"/>
              <w:left w:val="nil"/>
              <w:bottom w:val="single" w:sz="4" w:space="0" w:color="auto"/>
              <w:right w:val="single" w:sz="4" w:space="0" w:color="auto"/>
            </w:tcBorders>
            <w:shd w:val="clear" w:color="auto" w:fill="auto"/>
            <w:noWrap/>
            <w:vAlign w:val="center"/>
            <w:hideMark/>
          </w:tcPr>
          <w:p w14:paraId="58A1B19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822</w:t>
            </w:r>
          </w:p>
        </w:tc>
      </w:tr>
      <w:tr w:rsidR="00521BDF" w:rsidRPr="00521BDF" w14:paraId="558F854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55F4CB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40F80B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1C9E4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Κρυόβρυση</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93F36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90840605</w:t>
            </w:r>
          </w:p>
        </w:tc>
        <w:tc>
          <w:tcPr>
            <w:tcW w:w="1480" w:type="dxa"/>
            <w:tcBorders>
              <w:top w:val="nil"/>
              <w:left w:val="nil"/>
              <w:bottom w:val="single" w:sz="4" w:space="0" w:color="auto"/>
              <w:right w:val="single" w:sz="4" w:space="0" w:color="auto"/>
            </w:tcBorders>
            <w:shd w:val="clear" w:color="auto" w:fill="auto"/>
            <w:noWrap/>
            <w:vAlign w:val="center"/>
            <w:hideMark/>
          </w:tcPr>
          <w:p w14:paraId="490C03D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CFCA2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16,432</w:t>
            </w:r>
          </w:p>
        </w:tc>
        <w:tc>
          <w:tcPr>
            <w:tcW w:w="1120" w:type="dxa"/>
            <w:tcBorders>
              <w:top w:val="nil"/>
              <w:left w:val="nil"/>
              <w:bottom w:val="single" w:sz="4" w:space="0" w:color="auto"/>
              <w:right w:val="single" w:sz="4" w:space="0" w:color="auto"/>
            </w:tcBorders>
            <w:shd w:val="clear" w:color="auto" w:fill="auto"/>
            <w:noWrap/>
            <w:vAlign w:val="center"/>
            <w:hideMark/>
          </w:tcPr>
          <w:p w14:paraId="32FAAB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63</w:t>
            </w:r>
          </w:p>
        </w:tc>
      </w:tr>
      <w:tr w:rsidR="00521BDF" w:rsidRPr="00521BDF" w14:paraId="6E50EFC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DF911B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7289AC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C698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Λιγκιάδων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CCD1A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90840606</w:t>
            </w:r>
          </w:p>
        </w:tc>
        <w:tc>
          <w:tcPr>
            <w:tcW w:w="1480" w:type="dxa"/>
            <w:tcBorders>
              <w:top w:val="nil"/>
              <w:left w:val="nil"/>
              <w:bottom w:val="single" w:sz="4" w:space="0" w:color="auto"/>
              <w:right w:val="single" w:sz="4" w:space="0" w:color="auto"/>
            </w:tcBorders>
            <w:shd w:val="clear" w:color="auto" w:fill="auto"/>
            <w:noWrap/>
            <w:vAlign w:val="center"/>
            <w:hideMark/>
          </w:tcPr>
          <w:p w14:paraId="036F8C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95E72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24,95</w:t>
            </w:r>
          </w:p>
        </w:tc>
        <w:tc>
          <w:tcPr>
            <w:tcW w:w="1120" w:type="dxa"/>
            <w:tcBorders>
              <w:top w:val="nil"/>
              <w:left w:val="nil"/>
              <w:bottom w:val="single" w:sz="4" w:space="0" w:color="auto"/>
              <w:right w:val="single" w:sz="4" w:space="0" w:color="auto"/>
            </w:tcBorders>
            <w:shd w:val="clear" w:color="auto" w:fill="auto"/>
            <w:noWrap/>
            <w:vAlign w:val="center"/>
            <w:hideMark/>
          </w:tcPr>
          <w:p w14:paraId="675977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w:t>
            </w:r>
          </w:p>
        </w:tc>
      </w:tr>
      <w:tr w:rsidR="00521BDF" w:rsidRPr="00521BDF" w14:paraId="442FB184" w14:textId="77777777" w:rsidTr="00C5310E">
        <w:trPr>
          <w:trHeight w:val="345"/>
        </w:trPr>
        <w:tc>
          <w:tcPr>
            <w:tcW w:w="740" w:type="dxa"/>
            <w:vMerge/>
            <w:tcBorders>
              <w:top w:val="nil"/>
              <w:left w:val="single" w:sz="4" w:space="0" w:color="auto"/>
              <w:bottom w:val="single" w:sz="4" w:space="0" w:color="000000"/>
              <w:right w:val="single" w:sz="4" w:space="0" w:color="auto"/>
            </w:tcBorders>
            <w:vAlign w:val="center"/>
            <w:hideMark/>
          </w:tcPr>
          <w:p w14:paraId="320B8D8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040F44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6E7C3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Μάζιας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441D81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90840607</w:t>
            </w:r>
          </w:p>
        </w:tc>
        <w:tc>
          <w:tcPr>
            <w:tcW w:w="1480" w:type="dxa"/>
            <w:tcBorders>
              <w:top w:val="nil"/>
              <w:left w:val="nil"/>
              <w:bottom w:val="single" w:sz="4" w:space="0" w:color="auto"/>
              <w:right w:val="single" w:sz="4" w:space="0" w:color="auto"/>
            </w:tcBorders>
            <w:shd w:val="clear" w:color="auto" w:fill="auto"/>
            <w:noWrap/>
            <w:vAlign w:val="center"/>
            <w:hideMark/>
          </w:tcPr>
          <w:p w14:paraId="3D0BAC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3F48C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14,148</w:t>
            </w:r>
          </w:p>
        </w:tc>
        <w:tc>
          <w:tcPr>
            <w:tcW w:w="1120" w:type="dxa"/>
            <w:tcBorders>
              <w:top w:val="nil"/>
              <w:left w:val="nil"/>
              <w:bottom w:val="single" w:sz="4" w:space="0" w:color="auto"/>
              <w:right w:val="single" w:sz="4" w:space="0" w:color="auto"/>
            </w:tcBorders>
            <w:shd w:val="clear" w:color="auto" w:fill="auto"/>
            <w:noWrap/>
            <w:vAlign w:val="center"/>
            <w:hideMark/>
          </w:tcPr>
          <w:p w14:paraId="57ADDE2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189</w:t>
            </w:r>
          </w:p>
        </w:tc>
      </w:tr>
      <w:tr w:rsidR="00521BDF" w:rsidRPr="00521BDF" w14:paraId="4A121E3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4B9F5C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D16076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126612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Περιβλέπτου</w:t>
            </w:r>
          </w:p>
        </w:tc>
        <w:tc>
          <w:tcPr>
            <w:tcW w:w="1360" w:type="dxa"/>
            <w:tcBorders>
              <w:top w:val="nil"/>
              <w:left w:val="nil"/>
              <w:bottom w:val="single" w:sz="4" w:space="0" w:color="auto"/>
              <w:right w:val="single" w:sz="4" w:space="0" w:color="auto"/>
            </w:tcBorders>
            <w:shd w:val="clear" w:color="auto" w:fill="auto"/>
            <w:noWrap/>
            <w:vAlign w:val="center"/>
            <w:hideMark/>
          </w:tcPr>
          <w:p w14:paraId="686A80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90840608</w:t>
            </w:r>
          </w:p>
        </w:tc>
        <w:tc>
          <w:tcPr>
            <w:tcW w:w="1480" w:type="dxa"/>
            <w:tcBorders>
              <w:top w:val="nil"/>
              <w:left w:val="nil"/>
              <w:bottom w:val="single" w:sz="4" w:space="0" w:color="auto"/>
              <w:right w:val="single" w:sz="4" w:space="0" w:color="auto"/>
            </w:tcBorders>
            <w:shd w:val="clear" w:color="auto" w:fill="auto"/>
            <w:noWrap/>
            <w:vAlign w:val="center"/>
            <w:hideMark/>
          </w:tcPr>
          <w:p w14:paraId="58C896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24D792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11,226</w:t>
            </w:r>
          </w:p>
        </w:tc>
        <w:tc>
          <w:tcPr>
            <w:tcW w:w="1120" w:type="dxa"/>
            <w:tcBorders>
              <w:top w:val="nil"/>
              <w:left w:val="nil"/>
              <w:bottom w:val="single" w:sz="4" w:space="0" w:color="auto"/>
              <w:right w:val="single" w:sz="4" w:space="0" w:color="auto"/>
            </w:tcBorders>
            <w:shd w:val="clear" w:color="auto" w:fill="auto"/>
            <w:noWrap/>
            <w:vAlign w:val="center"/>
            <w:hideMark/>
          </w:tcPr>
          <w:p w14:paraId="112EC3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473</w:t>
            </w:r>
          </w:p>
        </w:tc>
      </w:tr>
      <w:tr w:rsidR="00521BDF" w:rsidRPr="00521BDF" w14:paraId="7A5A102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41E242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35EF0C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C46A8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Σπόθων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DC5A8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90840609</w:t>
            </w:r>
          </w:p>
        </w:tc>
        <w:tc>
          <w:tcPr>
            <w:tcW w:w="1480" w:type="dxa"/>
            <w:tcBorders>
              <w:top w:val="nil"/>
              <w:left w:val="nil"/>
              <w:bottom w:val="single" w:sz="4" w:space="0" w:color="auto"/>
              <w:right w:val="single" w:sz="4" w:space="0" w:color="auto"/>
            </w:tcBorders>
            <w:shd w:val="clear" w:color="auto" w:fill="auto"/>
            <w:noWrap/>
            <w:vAlign w:val="center"/>
            <w:hideMark/>
          </w:tcPr>
          <w:p w14:paraId="52DEC2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6C7F8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0,577</w:t>
            </w:r>
          </w:p>
        </w:tc>
        <w:tc>
          <w:tcPr>
            <w:tcW w:w="1120" w:type="dxa"/>
            <w:tcBorders>
              <w:top w:val="nil"/>
              <w:left w:val="nil"/>
              <w:bottom w:val="single" w:sz="4" w:space="0" w:color="auto"/>
              <w:right w:val="single" w:sz="4" w:space="0" w:color="auto"/>
            </w:tcBorders>
            <w:shd w:val="clear" w:color="auto" w:fill="auto"/>
            <w:noWrap/>
            <w:vAlign w:val="center"/>
            <w:hideMark/>
          </w:tcPr>
          <w:p w14:paraId="0098A0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0</w:t>
            </w:r>
          </w:p>
        </w:tc>
      </w:tr>
      <w:tr w:rsidR="00521BDF" w:rsidRPr="00521BDF" w14:paraId="1663EE55"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6C2A7E2F"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537CA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ΚΟΝΙΤΣΑΣ</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861AE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ΑΕΤΟΜΗΛΙΤΣΗΣ</w:t>
            </w:r>
          </w:p>
        </w:tc>
      </w:tr>
      <w:tr w:rsidR="00521BDF" w:rsidRPr="00521BDF" w14:paraId="0B2507E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2BB01A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B3A53A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7A829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Αετομηλίτσης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94DDD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90850101</w:t>
            </w:r>
          </w:p>
        </w:tc>
        <w:tc>
          <w:tcPr>
            <w:tcW w:w="1480" w:type="dxa"/>
            <w:tcBorders>
              <w:top w:val="nil"/>
              <w:left w:val="nil"/>
              <w:bottom w:val="single" w:sz="4" w:space="0" w:color="auto"/>
              <w:right w:val="single" w:sz="4" w:space="0" w:color="auto"/>
            </w:tcBorders>
            <w:shd w:val="clear" w:color="auto" w:fill="auto"/>
            <w:noWrap/>
            <w:vAlign w:val="center"/>
            <w:hideMark/>
          </w:tcPr>
          <w:p w14:paraId="0B2B36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3CF2D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51,297</w:t>
            </w:r>
          </w:p>
        </w:tc>
        <w:tc>
          <w:tcPr>
            <w:tcW w:w="1120" w:type="dxa"/>
            <w:tcBorders>
              <w:top w:val="nil"/>
              <w:left w:val="nil"/>
              <w:bottom w:val="single" w:sz="4" w:space="0" w:color="auto"/>
              <w:right w:val="single" w:sz="4" w:space="0" w:color="auto"/>
            </w:tcBorders>
            <w:shd w:val="clear" w:color="auto" w:fill="auto"/>
            <w:noWrap/>
            <w:vAlign w:val="center"/>
            <w:hideMark/>
          </w:tcPr>
          <w:p w14:paraId="0E05AF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432</w:t>
            </w:r>
          </w:p>
        </w:tc>
      </w:tr>
      <w:tr w:rsidR="00521BDF" w:rsidRPr="00521BDF" w14:paraId="5D81CEFD"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26AC2A1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5D69429"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nil"/>
            </w:tcBorders>
            <w:shd w:val="clear" w:color="auto" w:fill="auto"/>
            <w:vAlign w:val="center"/>
            <w:hideMark/>
          </w:tcPr>
          <w:p w14:paraId="03FEB56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ΔΙΣΤΡΑΤΟΥ</w:t>
            </w:r>
          </w:p>
        </w:tc>
      </w:tr>
      <w:tr w:rsidR="00521BDF" w:rsidRPr="00521BDF" w14:paraId="4406951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7EE9DF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82E252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D552E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Διστράτου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7E5C7C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90850201</w:t>
            </w:r>
          </w:p>
        </w:tc>
        <w:tc>
          <w:tcPr>
            <w:tcW w:w="1480" w:type="dxa"/>
            <w:tcBorders>
              <w:top w:val="nil"/>
              <w:left w:val="nil"/>
              <w:bottom w:val="single" w:sz="4" w:space="0" w:color="auto"/>
              <w:right w:val="single" w:sz="4" w:space="0" w:color="auto"/>
            </w:tcBorders>
            <w:shd w:val="clear" w:color="auto" w:fill="auto"/>
            <w:noWrap/>
            <w:vAlign w:val="center"/>
            <w:hideMark/>
          </w:tcPr>
          <w:p w14:paraId="752E10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34E58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53,837</w:t>
            </w:r>
          </w:p>
        </w:tc>
        <w:tc>
          <w:tcPr>
            <w:tcW w:w="1120" w:type="dxa"/>
            <w:tcBorders>
              <w:top w:val="nil"/>
              <w:left w:val="nil"/>
              <w:bottom w:val="single" w:sz="4" w:space="0" w:color="auto"/>
              <w:right w:val="single" w:sz="4" w:space="0" w:color="auto"/>
            </w:tcBorders>
            <w:shd w:val="clear" w:color="auto" w:fill="auto"/>
            <w:noWrap/>
            <w:vAlign w:val="center"/>
            <w:hideMark/>
          </w:tcPr>
          <w:p w14:paraId="6FA264E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278</w:t>
            </w:r>
          </w:p>
        </w:tc>
      </w:tr>
      <w:tr w:rsidR="00521BDF" w:rsidRPr="00521BDF" w14:paraId="114FBD07"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B927EB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E148A93"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0514FD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ΚΟΝΙΤΣΑΣ</w:t>
            </w:r>
          </w:p>
        </w:tc>
      </w:tr>
      <w:tr w:rsidR="00521BDF" w:rsidRPr="00521BDF" w14:paraId="4164B11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B136ED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390EC6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C9F6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Δημοτική Κοινότητα </w:t>
            </w:r>
            <w:proofErr w:type="spellStart"/>
            <w:r w:rsidRPr="00521BDF">
              <w:rPr>
                <w:rFonts w:ascii="Calibri" w:hAnsi="Calibri" w:cs="Calibri"/>
                <w:sz w:val="18"/>
                <w:szCs w:val="18"/>
              </w:rPr>
              <w:t>Κονίτσης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3F9A0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90850301</w:t>
            </w:r>
          </w:p>
        </w:tc>
        <w:tc>
          <w:tcPr>
            <w:tcW w:w="1480" w:type="dxa"/>
            <w:tcBorders>
              <w:top w:val="nil"/>
              <w:left w:val="nil"/>
              <w:bottom w:val="single" w:sz="4" w:space="0" w:color="auto"/>
              <w:right w:val="single" w:sz="4" w:space="0" w:color="auto"/>
            </w:tcBorders>
            <w:shd w:val="clear" w:color="auto" w:fill="auto"/>
            <w:noWrap/>
            <w:vAlign w:val="center"/>
            <w:hideMark/>
          </w:tcPr>
          <w:p w14:paraId="4A928D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348A7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54,506</w:t>
            </w:r>
          </w:p>
        </w:tc>
        <w:tc>
          <w:tcPr>
            <w:tcW w:w="1120" w:type="dxa"/>
            <w:tcBorders>
              <w:top w:val="nil"/>
              <w:left w:val="nil"/>
              <w:bottom w:val="single" w:sz="4" w:space="0" w:color="auto"/>
              <w:right w:val="single" w:sz="4" w:space="0" w:color="auto"/>
            </w:tcBorders>
            <w:shd w:val="clear" w:color="auto" w:fill="auto"/>
            <w:noWrap/>
            <w:vAlign w:val="center"/>
            <w:hideMark/>
          </w:tcPr>
          <w:p w14:paraId="4549F5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2.942</w:t>
            </w:r>
          </w:p>
        </w:tc>
      </w:tr>
      <w:tr w:rsidR="00521BDF" w:rsidRPr="00521BDF" w14:paraId="442E498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EEBAFD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2C623E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65B0E8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Αγίας Βαρβάρας</w:t>
            </w:r>
          </w:p>
        </w:tc>
        <w:tc>
          <w:tcPr>
            <w:tcW w:w="1360" w:type="dxa"/>
            <w:tcBorders>
              <w:top w:val="nil"/>
              <w:left w:val="nil"/>
              <w:bottom w:val="single" w:sz="4" w:space="0" w:color="auto"/>
              <w:right w:val="single" w:sz="4" w:space="0" w:color="auto"/>
            </w:tcBorders>
            <w:shd w:val="clear" w:color="auto" w:fill="auto"/>
            <w:noWrap/>
            <w:vAlign w:val="center"/>
            <w:hideMark/>
          </w:tcPr>
          <w:p w14:paraId="2E486BA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90850302</w:t>
            </w:r>
          </w:p>
        </w:tc>
        <w:tc>
          <w:tcPr>
            <w:tcW w:w="1480" w:type="dxa"/>
            <w:tcBorders>
              <w:top w:val="nil"/>
              <w:left w:val="nil"/>
              <w:bottom w:val="single" w:sz="4" w:space="0" w:color="auto"/>
              <w:right w:val="single" w:sz="4" w:space="0" w:color="auto"/>
            </w:tcBorders>
            <w:shd w:val="clear" w:color="auto" w:fill="auto"/>
            <w:noWrap/>
            <w:vAlign w:val="center"/>
            <w:hideMark/>
          </w:tcPr>
          <w:p w14:paraId="2B573B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C9E79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29,569</w:t>
            </w:r>
          </w:p>
        </w:tc>
        <w:tc>
          <w:tcPr>
            <w:tcW w:w="1120" w:type="dxa"/>
            <w:tcBorders>
              <w:top w:val="nil"/>
              <w:left w:val="nil"/>
              <w:bottom w:val="single" w:sz="4" w:space="0" w:color="auto"/>
              <w:right w:val="single" w:sz="4" w:space="0" w:color="auto"/>
            </w:tcBorders>
            <w:shd w:val="clear" w:color="auto" w:fill="auto"/>
            <w:noWrap/>
            <w:vAlign w:val="center"/>
            <w:hideMark/>
          </w:tcPr>
          <w:p w14:paraId="76A21C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w:t>
            </w:r>
          </w:p>
        </w:tc>
      </w:tr>
      <w:tr w:rsidR="00521BDF" w:rsidRPr="00521BDF" w14:paraId="56936D6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EC7A71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C612E0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72F06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Αγίας Παρασκευής</w:t>
            </w:r>
          </w:p>
        </w:tc>
        <w:tc>
          <w:tcPr>
            <w:tcW w:w="1360" w:type="dxa"/>
            <w:tcBorders>
              <w:top w:val="nil"/>
              <w:left w:val="nil"/>
              <w:bottom w:val="single" w:sz="4" w:space="0" w:color="auto"/>
              <w:right w:val="single" w:sz="4" w:space="0" w:color="auto"/>
            </w:tcBorders>
            <w:shd w:val="clear" w:color="auto" w:fill="auto"/>
            <w:noWrap/>
            <w:vAlign w:val="center"/>
            <w:hideMark/>
          </w:tcPr>
          <w:p w14:paraId="3208F0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90850303</w:t>
            </w:r>
          </w:p>
        </w:tc>
        <w:tc>
          <w:tcPr>
            <w:tcW w:w="1480" w:type="dxa"/>
            <w:tcBorders>
              <w:top w:val="nil"/>
              <w:left w:val="nil"/>
              <w:bottom w:val="single" w:sz="4" w:space="0" w:color="auto"/>
              <w:right w:val="single" w:sz="4" w:space="0" w:color="auto"/>
            </w:tcBorders>
            <w:shd w:val="clear" w:color="auto" w:fill="auto"/>
            <w:noWrap/>
            <w:vAlign w:val="center"/>
            <w:hideMark/>
          </w:tcPr>
          <w:p w14:paraId="1C06EF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11162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66,097</w:t>
            </w:r>
          </w:p>
        </w:tc>
        <w:tc>
          <w:tcPr>
            <w:tcW w:w="1120" w:type="dxa"/>
            <w:tcBorders>
              <w:top w:val="nil"/>
              <w:left w:val="nil"/>
              <w:bottom w:val="single" w:sz="4" w:space="0" w:color="auto"/>
              <w:right w:val="single" w:sz="4" w:space="0" w:color="auto"/>
            </w:tcBorders>
            <w:shd w:val="clear" w:color="auto" w:fill="auto"/>
            <w:noWrap/>
            <w:vAlign w:val="center"/>
            <w:hideMark/>
          </w:tcPr>
          <w:p w14:paraId="2306CA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220</w:t>
            </w:r>
          </w:p>
        </w:tc>
      </w:tr>
      <w:tr w:rsidR="00521BDF" w:rsidRPr="00521BDF" w14:paraId="41FF011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0D937F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8453BB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3101FC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Αετοπέτρας</w:t>
            </w:r>
            <w:proofErr w:type="spellEnd"/>
            <w:r w:rsidRPr="00521BDF">
              <w:rPr>
                <w:rFonts w:ascii="Calibri" w:hAnsi="Calibri" w:cs="Calibri"/>
                <w:sz w:val="18"/>
                <w:szCs w:val="18"/>
              </w:rPr>
              <w:t xml:space="preserve"> </w:t>
            </w:r>
            <w:proofErr w:type="spellStart"/>
            <w:r w:rsidRPr="00521BDF">
              <w:rPr>
                <w:rFonts w:ascii="Calibri" w:hAnsi="Calibri" w:cs="Calibri"/>
                <w:sz w:val="18"/>
                <w:szCs w:val="18"/>
              </w:rPr>
              <w:t>Κονίτσης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C9F5E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90850304</w:t>
            </w:r>
          </w:p>
        </w:tc>
        <w:tc>
          <w:tcPr>
            <w:tcW w:w="1480" w:type="dxa"/>
            <w:tcBorders>
              <w:top w:val="nil"/>
              <w:left w:val="nil"/>
              <w:bottom w:val="single" w:sz="4" w:space="0" w:color="auto"/>
              <w:right w:val="single" w:sz="4" w:space="0" w:color="auto"/>
            </w:tcBorders>
            <w:shd w:val="clear" w:color="auto" w:fill="auto"/>
            <w:noWrap/>
            <w:vAlign w:val="center"/>
            <w:hideMark/>
          </w:tcPr>
          <w:p w14:paraId="18FCD6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6C341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6,929</w:t>
            </w:r>
          </w:p>
        </w:tc>
        <w:tc>
          <w:tcPr>
            <w:tcW w:w="1120" w:type="dxa"/>
            <w:tcBorders>
              <w:top w:val="nil"/>
              <w:left w:val="nil"/>
              <w:bottom w:val="single" w:sz="4" w:space="0" w:color="auto"/>
              <w:right w:val="single" w:sz="4" w:space="0" w:color="auto"/>
            </w:tcBorders>
            <w:shd w:val="clear" w:color="auto" w:fill="auto"/>
            <w:noWrap/>
            <w:vAlign w:val="center"/>
            <w:hideMark/>
          </w:tcPr>
          <w:p w14:paraId="7BA9F3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124</w:t>
            </w:r>
          </w:p>
        </w:tc>
      </w:tr>
      <w:tr w:rsidR="00521BDF" w:rsidRPr="00521BDF" w14:paraId="79995D5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ED8D7B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FD79E6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DE5C8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Αηδονοχωρίου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35C62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90850305</w:t>
            </w:r>
          </w:p>
        </w:tc>
        <w:tc>
          <w:tcPr>
            <w:tcW w:w="1480" w:type="dxa"/>
            <w:tcBorders>
              <w:top w:val="nil"/>
              <w:left w:val="nil"/>
              <w:bottom w:val="single" w:sz="4" w:space="0" w:color="auto"/>
              <w:right w:val="single" w:sz="4" w:space="0" w:color="auto"/>
            </w:tcBorders>
            <w:shd w:val="clear" w:color="auto" w:fill="auto"/>
            <w:noWrap/>
            <w:vAlign w:val="center"/>
            <w:hideMark/>
          </w:tcPr>
          <w:p w14:paraId="1A3726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0D032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13,257</w:t>
            </w:r>
          </w:p>
        </w:tc>
        <w:tc>
          <w:tcPr>
            <w:tcW w:w="1120" w:type="dxa"/>
            <w:tcBorders>
              <w:top w:val="nil"/>
              <w:left w:val="nil"/>
              <w:bottom w:val="single" w:sz="4" w:space="0" w:color="auto"/>
              <w:right w:val="single" w:sz="4" w:space="0" w:color="auto"/>
            </w:tcBorders>
            <w:shd w:val="clear" w:color="auto" w:fill="auto"/>
            <w:noWrap/>
            <w:vAlign w:val="center"/>
            <w:hideMark/>
          </w:tcPr>
          <w:p w14:paraId="5E262D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45</w:t>
            </w:r>
          </w:p>
        </w:tc>
      </w:tr>
      <w:tr w:rsidR="00521BDF" w:rsidRPr="00521BDF" w14:paraId="50E0BD0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B9E0A7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903BAC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F20B4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Αμαράντου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4BEBD5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90850306</w:t>
            </w:r>
          </w:p>
        </w:tc>
        <w:tc>
          <w:tcPr>
            <w:tcW w:w="1480" w:type="dxa"/>
            <w:tcBorders>
              <w:top w:val="nil"/>
              <w:left w:val="nil"/>
              <w:bottom w:val="single" w:sz="4" w:space="0" w:color="auto"/>
              <w:right w:val="single" w:sz="4" w:space="0" w:color="auto"/>
            </w:tcBorders>
            <w:shd w:val="clear" w:color="auto" w:fill="auto"/>
            <w:noWrap/>
            <w:vAlign w:val="center"/>
            <w:hideMark/>
          </w:tcPr>
          <w:p w14:paraId="74726A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4611E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39,431</w:t>
            </w:r>
          </w:p>
        </w:tc>
        <w:tc>
          <w:tcPr>
            <w:tcW w:w="1120" w:type="dxa"/>
            <w:tcBorders>
              <w:top w:val="nil"/>
              <w:left w:val="nil"/>
              <w:bottom w:val="single" w:sz="4" w:space="0" w:color="auto"/>
              <w:right w:val="single" w:sz="4" w:space="0" w:color="auto"/>
            </w:tcBorders>
            <w:shd w:val="clear" w:color="auto" w:fill="auto"/>
            <w:noWrap/>
            <w:vAlign w:val="center"/>
            <w:hideMark/>
          </w:tcPr>
          <w:p w14:paraId="7CCFF4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44</w:t>
            </w:r>
          </w:p>
        </w:tc>
      </w:tr>
      <w:tr w:rsidR="00521BDF" w:rsidRPr="00521BDF" w14:paraId="21E98F8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8C0C80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6C6928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EF30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Αρμάτων</w:t>
            </w:r>
          </w:p>
        </w:tc>
        <w:tc>
          <w:tcPr>
            <w:tcW w:w="1360" w:type="dxa"/>
            <w:tcBorders>
              <w:top w:val="nil"/>
              <w:left w:val="nil"/>
              <w:bottom w:val="single" w:sz="4" w:space="0" w:color="auto"/>
              <w:right w:val="single" w:sz="4" w:space="0" w:color="auto"/>
            </w:tcBorders>
            <w:shd w:val="clear" w:color="auto" w:fill="auto"/>
            <w:noWrap/>
            <w:vAlign w:val="center"/>
            <w:hideMark/>
          </w:tcPr>
          <w:p w14:paraId="051771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90850307</w:t>
            </w:r>
          </w:p>
        </w:tc>
        <w:tc>
          <w:tcPr>
            <w:tcW w:w="1480" w:type="dxa"/>
            <w:tcBorders>
              <w:top w:val="nil"/>
              <w:left w:val="nil"/>
              <w:bottom w:val="single" w:sz="4" w:space="0" w:color="auto"/>
              <w:right w:val="single" w:sz="4" w:space="0" w:color="auto"/>
            </w:tcBorders>
            <w:shd w:val="clear" w:color="auto" w:fill="auto"/>
            <w:noWrap/>
            <w:vAlign w:val="center"/>
            <w:hideMark/>
          </w:tcPr>
          <w:p w14:paraId="6F78AE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3CCA9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33,449</w:t>
            </w:r>
          </w:p>
        </w:tc>
        <w:tc>
          <w:tcPr>
            <w:tcW w:w="1120" w:type="dxa"/>
            <w:tcBorders>
              <w:top w:val="nil"/>
              <w:left w:val="nil"/>
              <w:bottom w:val="single" w:sz="4" w:space="0" w:color="auto"/>
              <w:right w:val="single" w:sz="4" w:space="0" w:color="auto"/>
            </w:tcBorders>
            <w:shd w:val="clear" w:color="auto" w:fill="auto"/>
            <w:noWrap/>
            <w:vAlign w:val="center"/>
            <w:hideMark/>
          </w:tcPr>
          <w:p w14:paraId="5D9E6DD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w:t>
            </w:r>
          </w:p>
        </w:tc>
      </w:tr>
      <w:tr w:rsidR="00521BDF" w:rsidRPr="00521BDF" w14:paraId="172999B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834ED0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1756F4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13B7C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Γαναδιού</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235FF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90850308</w:t>
            </w:r>
          </w:p>
        </w:tc>
        <w:tc>
          <w:tcPr>
            <w:tcW w:w="1480" w:type="dxa"/>
            <w:tcBorders>
              <w:top w:val="nil"/>
              <w:left w:val="nil"/>
              <w:bottom w:val="single" w:sz="4" w:space="0" w:color="auto"/>
              <w:right w:val="single" w:sz="4" w:space="0" w:color="auto"/>
            </w:tcBorders>
            <w:shd w:val="clear" w:color="auto" w:fill="auto"/>
            <w:noWrap/>
            <w:vAlign w:val="center"/>
            <w:hideMark/>
          </w:tcPr>
          <w:p w14:paraId="1C87529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E7871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14,324</w:t>
            </w:r>
          </w:p>
        </w:tc>
        <w:tc>
          <w:tcPr>
            <w:tcW w:w="1120" w:type="dxa"/>
            <w:tcBorders>
              <w:top w:val="nil"/>
              <w:left w:val="nil"/>
              <w:bottom w:val="single" w:sz="4" w:space="0" w:color="auto"/>
              <w:right w:val="single" w:sz="4" w:space="0" w:color="auto"/>
            </w:tcBorders>
            <w:shd w:val="clear" w:color="auto" w:fill="auto"/>
            <w:noWrap/>
            <w:vAlign w:val="center"/>
            <w:hideMark/>
          </w:tcPr>
          <w:p w14:paraId="3D9BA5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w:t>
            </w:r>
          </w:p>
        </w:tc>
      </w:tr>
      <w:tr w:rsidR="00521BDF" w:rsidRPr="00521BDF" w14:paraId="6393ADB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1F9BB8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49BBB3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56984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Ελευθέρου</w:t>
            </w:r>
          </w:p>
        </w:tc>
        <w:tc>
          <w:tcPr>
            <w:tcW w:w="1360" w:type="dxa"/>
            <w:tcBorders>
              <w:top w:val="nil"/>
              <w:left w:val="nil"/>
              <w:bottom w:val="single" w:sz="4" w:space="0" w:color="auto"/>
              <w:right w:val="single" w:sz="4" w:space="0" w:color="auto"/>
            </w:tcBorders>
            <w:shd w:val="clear" w:color="auto" w:fill="auto"/>
            <w:noWrap/>
            <w:vAlign w:val="center"/>
            <w:hideMark/>
          </w:tcPr>
          <w:p w14:paraId="6C0239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90850309</w:t>
            </w:r>
          </w:p>
        </w:tc>
        <w:tc>
          <w:tcPr>
            <w:tcW w:w="1480" w:type="dxa"/>
            <w:tcBorders>
              <w:top w:val="nil"/>
              <w:left w:val="nil"/>
              <w:bottom w:val="single" w:sz="4" w:space="0" w:color="auto"/>
              <w:right w:val="single" w:sz="4" w:space="0" w:color="auto"/>
            </w:tcBorders>
            <w:shd w:val="clear" w:color="auto" w:fill="auto"/>
            <w:noWrap/>
            <w:vAlign w:val="center"/>
            <w:hideMark/>
          </w:tcPr>
          <w:p w14:paraId="2C5FFA6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9163C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41,173</w:t>
            </w:r>
          </w:p>
        </w:tc>
        <w:tc>
          <w:tcPr>
            <w:tcW w:w="1120" w:type="dxa"/>
            <w:tcBorders>
              <w:top w:val="nil"/>
              <w:left w:val="nil"/>
              <w:bottom w:val="single" w:sz="4" w:space="0" w:color="auto"/>
              <w:right w:val="single" w:sz="4" w:space="0" w:color="auto"/>
            </w:tcBorders>
            <w:shd w:val="clear" w:color="auto" w:fill="auto"/>
            <w:noWrap/>
            <w:vAlign w:val="center"/>
            <w:hideMark/>
          </w:tcPr>
          <w:p w14:paraId="65114B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w:t>
            </w:r>
          </w:p>
        </w:tc>
      </w:tr>
      <w:tr w:rsidR="00521BDF" w:rsidRPr="00521BDF" w14:paraId="740B3568"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337CECD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A971BB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20F48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Εξοχής</w:t>
            </w:r>
          </w:p>
        </w:tc>
        <w:tc>
          <w:tcPr>
            <w:tcW w:w="1360" w:type="dxa"/>
            <w:tcBorders>
              <w:top w:val="nil"/>
              <w:left w:val="nil"/>
              <w:bottom w:val="single" w:sz="4" w:space="0" w:color="auto"/>
              <w:right w:val="single" w:sz="4" w:space="0" w:color="auto"/>
            </w:tcBorders>
            <w:shd w:val="clear" w:color="auto" w:fill="auto"/>
            <w:noWrap/>
            <w:vAlign w:val="center"/>
            <w:hideMark/>
          </w:tcPr>
          <w:p w14:paraId="4F5744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90850310</w:t>
            </w:r>
          </w:p>
        </w:tc>
        <w:tc>
          <w:tcPr>
            <w:tcW w:w="1480" w:type="dxa"/>
            <w:tcBorders>
              <w:top w:val="nil"/>
              <w:left w:val="nil"/>
              <w:bottom w:val="single" w:sz="4" w:space="0" w:color="auto"/>
              <w:right w:val="single" w:sz="4" w:space="0" w:color="auto"/>
            </w:tcBorders>
            <w:shd w:val="clear" w:color="auto" w:fill="auto"/>
            <w:noWrap/>
            <w:vAlign w:val="center"/>
            <w:hideMark/>
          </w:tcPr>
          <w:p w14:paraId="61E783D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9BAF0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15,364</w:t>
            </w:r>
          </w:p>
        </w:tc>
        <w:tc>
          <w:tcPr>
            <w:tcW w:w="1120" w:type="dxa"/>
            <w:tcBorders>
              <w:top w:val="nil"/>
              <w:left w:val="nil"/>
              <w:bottom w:val="single" w:sz="4" w:space="0" w:color="auto"/>
              <w:right w:val="single" w:sz="4" w:space="0" w:color="auto"/>
            </w:tcBorders>
            <w:shd w:val="clear" w:color="auto" w:fill="auto"/>
            <w:noWrap/>
            <w:vAlign w:val="center"/>
            <w:hideMark/>
          </w:tcPr>
          <w:p w14:paraId="639C08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41</w:t>
            </w:r>
          </w:p>
        </w:tc>
      </w:tr>
      <w:tr w:rsidR="00521BDF" w:rsidRPr="00521BDF" w14:paraId="5B3DA0F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D0CBDC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CDA7EC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53D49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Ηλιορράχης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B3654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90850311</w:t>
            </w:r>
          </w:p>
        </w:tc>
        <w:tc>
          <w:tcPr>
            <w:tcW w:w="1480" w:type="dxa"/>
            <w:tcBorders>
              <w:top w:val="nil"/>
              <w:left w:val="nil"/>
              <w:bottom w:val="single" w:sz="4" w:space="0" w:color="auto"/>
              <w:right w:val="single" w:sz="4" w:space="0" w:color="auto"/>
            </w:tcBorders>
            <w:shd w:val="clear" w:color="auto" w:fill="auto"/>
            <w:noWrap/>
            <w:vAlign w:val="center"/>
            <w:hideMark/>
          </w:tcPr>
          <w:p w14:paraId="0E4744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F1D63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9,88</w:t>
            </w:r>
          </w:p>
        </w:tc>
        <w:tc>
          <w:tcPr>
            <w:tcW w:w="1120" w:type="dxa"/>
            <w:tcBorders>
              <w:top w:val="nil"/>
              <w:left w:val="nil"/>
              <w:bottom w:val="single" w:sz="4" w:space="0" w:color="auto"/>
              <w:right w:val="single" w:sz="4" w:space="0" w:color="auto"/>
            </w:tcBorders>
            <w:shd w:val="clear" w:color="auto" w:fill="auto"/>
            <w:noWrap/>
            <w:vAlign w:val="center"/>
            <w:hideMark/>
          </w:tcPr>
          <w:p w14:paraId="0577AD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112</w:t>
            </w:r>
          </w:p>
        </w:tc>
      </w:tr>
      <w:tr w:rsidR="00521BDF" w:rsidRPr="00521BDF" w14:paraId="25577E6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65569E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5CD20B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96C8C6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Καβασίλων</w:t>
            </w:r>
          </w:p>
        </w:tc>
        <w:tc>
          <w:tcPr>
            <w:tcW w:w="1360" w:type="dxa"/>
            <w:tcBorders>
              <w:top w:val="nil"/>
              <w:left w:val="nil"/>
              <w:bottom w:val="single" w:sz="4" w:space="0" w:color="auto"/>
              <w:right w:val="single" w:sz="4" w:space="0" w:color="auto"/>
            </w:tcBorders>
            <w:shd w:val="clear" w:color="auto" w:fill="auto"/>
            <w:noWrap/>
            <w:vAlign w:val="center"/>
            <w:hideMark/>
          </w:tcPr>
          <w:p w14:paraId="345344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90850312</w:t>
            </w:r>
          </w:p>
        </w:tc>
        <w:tc>
          <w:tcPr>
            <w:tcW w:w="1480" w:type="dxa"/>
            <w:tcBorders>
              <w:top w:val="nil"/>
              <w:left w:val="nil"/>
              <w:bottom w:val="single" w:sz="4" w:space="0" w:color="auto"/>
              <w:right w:val="single" w:sz="4" w:space="0" w:color="auto"/>
            </w:tcBorders>
            <w:shd w:val="clear" w:color="auto" w:fill="auto"/>
            <w:noWrap/>
            <w:vAlign w:val="center"/>
            <w:hideMark/>
          </w:tcPr>
          <w:p w14:paraId="798070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F6241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13,633</w:t>
            </w:r>
          </w:p>
        </w:tc>
        <w:tc>
          <w:tcPr>
            <w:tcW w:w="1120" w:type="dxa"/>
            <w:tcBorders>
              <w:top w:val="nil"/>
              <w:left w:val="nil"/>
              <w:bottom w:val="single" w:sz="4" w:space="0" w:color="auto"/>
              <w:right w:val="single" w:sz="4" w:space="0" w:color="auto"/>
            </w:tcBorders>
            <w:shd w:val="clear" w:color="auto" w:fill="auto"/>
            <w:noWrap/>
            <w:vAlign w:val="center"/>
            <w:hideMark/>
          </w:tcPr>
          <w:p w14:paraId="07821B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w:t>
            </w:r>
          </w:p>
        </w:tc>
      </w:tr>
      <w:tr w:rsidR="00521BDF" w:rsidRPr="00521BDF" w14:paraId="42F1CE6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89A19B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AD8DCC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C9A24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Καλλιθέας</w:t>
            </w:r>
          </w:p>
        </w:tc>
        <w:tc>
          <w:tcPr>
            <w:tcW w:w="1360" w:type="dxa"/>
            <w:tcBorders>
              <w:top w:val="nil"/>
              <w:left w:val="nil"/>
              <w:bottom w:val="single" w:sz="4" w:space="0" w:color="auto"/>
              <w:right w:val="single" w:sz="4" w:space="0" w:color="auto"/>
            </w:tcBorders>
            <w:shd w:val="clear" w:color="auto" w:fill="auto"/>
            <w:noWrap/>
            <w:vAlign w:val="center"/>
            <w:hideMark/>
          </w:tcPr>
          <w:p w14:paraId="308628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90850313</w:t>
            </w:r>
          </w:p>
        </w:tc>
        <w:tc>
          <w:tcPr>
            <w:tcW w:w="1480" w:type="dxa"/>
            <w:tcBorders>
              <w:top w:val="nil"/>
              <w:left w:val="nil"/>
              <w:bottom w:val="single" w:sz="4" w:space="0" w:color="auto"/>
              <w:right w:val="single" w:sz="4" w:space="0" w:color="auto"/>
            </w:tcBorders>
            <w:shd w:val="clear" w:color="auto" w:fill="auto"/>
            <w:noWrap/>
            <w:vAlign w:val="center"/>
            <w:hideMark/>
          </w:tcPr>
          <w:p w14:paraId="25DCED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798EC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8,307</w:t>
            </w:r>
          </w:p>
        </w:tc>
        <w:tc>
          <w:tcPr>
            <w:tcW w:w="1120" w:type="dxa"/>
            <w:tcBorders>
              <w:top w:val="nil"/>
              <w:left w:val="nil"/>
              <w:bottom w:val="single" w:sz="4" w:space="0" w:color="auto"/>
              <w:right w:val="single" w:sz="4" w:space="0" w:color="auto"/>
            </w:tcBorders>
            <w:shd w:val="clear" w:color="auto" w:fill="auto"/>
            <w:noWrap/>
            <w:vAlign w:val="center"/>
            <w:hideMark/>
          </w:tcPr>
          <w:p w14:paraId="30B24A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154</w:t>
            </w:r>
          </w:p>
        </w:tc>
      </w:tr>
      <w:tr w:rsidR="00521BDF" w:rsidRPr="00521BDF" w14:paraId="49FCE80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187160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664427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F568C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Κλειδωνιάς</w:t>
            </w:r>
          </w:p>
        </w:tc>
        <w:tc>
          <w:tcPr>
            <w:tcW w:w="1360" w:type="dxa"/>
            <w:tcBorders>
              <w:top w:val="nil"/>
              <w:left w:val="nil"/>
              <w:bottom w:val="single" w:sz="4" w:space="0" w:color="auto"/>
              <w:right w:val="single" w:sz="4" w:space="0" w:color="auto"/>
            </w:tcBorders>
            <w:shd w:val="clear" w:color="auto" w:fill="auto"/>
            <w:noWrap/>
            <w:vAlign w:val="center"/>
            <w:hideMark/>
          </w:tcPr>
          <w:p w14:paraId="06625A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90850314</w:t>
            </w:r>
          </w:p>
        </w:tc>
        <w:tc>
          <w:tcPr>
            <w:tcW w:w="1480" w:type="dxa"/>
            <w:tcBorders>
              <w:top w:val="nil"/>
              <w:left w:val="nil"/>
              <w:bottom w:val="single" w:sz="4" w:space="0" w:color="auto"/>
              <w:right w:val="single" w:sz="4" w:space="0" w:color="auto"/>
            </w:tcBorders>
            <w:shd w:val="clear" w:color="auto" w:fill="auto"/>
            <w:noWrap/>
            <w:vAlign w:val="center"/>
            <w:hideMark/>
          </w:tcPr>
          <w:p w14:paraId="06273B5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A1C2C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15,786</w:t>
            </w:r>
          </w:p>
        </w:tc>
        <w:tc>
          <w:tcPr>
            <w:tcW w:w="1120" w:type="dxa"/>
            <w:tcBorders>
              <w:top w:val="nil"/>
              <w:left w:val="nil"/>
              <w:bottom w:val="single" w:sz="4" w:space="0" w:color="auto"/>
              <w:right w:val="single" w:sz="4" w:space="0" w:color="auto"/>
            </w:tcBorders>
            <w:shd w:val="clear" w:color="auto" w:fill="auto"/>
            <w:noWrap/>
            <w:vAlign w:val="center"/>
            <w:hideMark/>
          </w:tcPr>
          <w:p w14:paraId="15DC92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136</w:t>
            </w:r>
          </w:p>
        </w:tc>
      </w:tr>
      <w:tr w:rsidR="00521BDF" w:rsidRPr="00521BDF" w14:paraId="0BBC30D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65E709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01344F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E48F9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Μαζίου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08BA6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90850315</w:t>
            </w:r>
          </w:p>
        </w:tc>
        <w:tc>
          <w:tcPr>
            <w:tcW w:w="1480" w:type="dxa"/>
            <w:tcBorders>
              <w:top w:val="nil"/>
              <w:left w:val="nil"/>
              <w:bottom w:val="single" w:sz="4" w:space="0" w:color="auto"/>
              <w:right w:val="single" w:sz="4" w:space="0" w:color="auto"/>
            </w:tcBorders>
            <w:shd w:val="clear" w:color="auto" w:fill="auto"/>
            <w:noWrap/>
            <w:vAlign w:val="center"/>
            <w:hideMark/>
          </w:tcPr>
          <w:p w14:paraId="488C2C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49E50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7,28</w:t>
            </w:r>
          </w:p>
        </w:tc>
        <w:tc>
          <w:tcPr>
            <w:tcW w:w="1120" w:type="dxa"/>
            <w:tcBorders>
              <w:top w:val="nil"/>
              <w:left w:val="nil"/>
              <w:bottom w:val="single" w:sz="4" w:space="0" w:color="auto"/>
              <w:right w:val="single" w:sz="4" w:space="0" w:color="auto"/>
            </w:tcBorders>
            <w:shd w:val="clear" w:color="auto" w:fill="auto"/>
            <w:noWrap/>
            <w:vAlign w:val="center"/>
            <w:hideMark/>
          </w:tcPr>
          <w:p w14:paraId="089308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187</w:t>
            </w:r>
          </w:p>
        </w:tc>
      </w:tr>
      <w:tr w:rsidR="00521BDF" w:rsidRPr="00521BDF" w14:paraId="0005D3A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DAA683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D6DFEF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FDA5D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Μελισσόπετρας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73D5FC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90850316</w:t>
            </w:r>
          </w:p>
        </w:tc>
        <w:tc>
          <w:tcPr>
            <w:tcW w:w="1480" w:type="dxa"/>
            <w:tcBorders>
              <w:top w:val="nil"/>
              <w:left w:val="nil"/>
              <w:bottom w:val="single" w:sz="4" w:space="0" w:color="auto"/>
              <w:right w:val="single" w:sz="4" w:space="0" w:color="auto"/>
            </w:tcBorders>
            <w:shd w:val="clear" w:color="auto" w:fill="auto"/>
            <w:noWrap/>
            <w:vAlign w:val="center"/>
            <w:hideMark/>
          </w:tcPr>
          <w:p w14:paraId="289033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F1C55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22,312</w:t>
            </w:r>
          </w:p>
        </w:tc>
        <w:tc>
          <w:tcPr>
            <w:tcW w:w="1120" w:type="dxa"/>
            <w:tcBorders>
              <w:top w:val="nil"/>
              <w:left w:val="nil"/>
              <w:bottom w:val="single" w:sz="4" w:space="0" w:color="auto"/>
              <w:right w:val="single" w:sz="4" w:space="0" w:color="auto"/>
            </w:tcBorders>
            <w:shd w:val="clear" w:color="auto" w:fill="auto"/>
            <w:noWrap/>
            <w:vAlign w:val="center"/>
            <w:hideMark/>
          </w:tcPr>
          <w:p w14:paraId="3CFAE3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41</w:t>
            </w:r>
          </w:p>
        </w:tc>
      </w:tr>
      <w:tr w:rsidR="00521BDF" w:rsidRPr="00521BDF" w14:paraId="5135036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A94C8F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8EE80C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0CF19D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Μολίστης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41F859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90850317</w:t>
            </w:r>
          </w:p>
        </w:tc>
        <w:tc>
          <w:tcPr>
            <w:tcW w:w="1480" w:type="dxa"/>
            <w:tcBorders>
              <w:top w:val="nil"/>
              <w:left w:val="nil"/>
              <w:bottom w:val="single" w:sz="4" w:space="0" w:color="auto"/>
              <w:right w:val="single" w:sz="4" w:space="0" w:color="auto"/>
            </w:tcBorders>
            <w:shd w:val="clear" w:color="auto" w:fill="auto"/>
            <w:noWrap/>
            <w:vAlign w:val="center"/>
            <w:hideMark/>
          </w:tcPr>
          <w:p w14:paraId="185460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7FD36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4,875</w:t>
            </w:r>
          </w:p>
        </w:tc>
        <w:tc>
          <w:tcPr>
            <w:tcW w:w="1120" w:type="dxa"/>
            <w:tcBorders>
              <w:top w:val="nil"/>
              <w:left w:val="nil"/>
              <w:bottom w:val="single" w:sz="4" w:space="0" w:color="auto"/>
              <w:right w:val="single" w:sz="4" w:space="0" w:color="auto"/>
            </w:tcBorders>
            <w:shd w:val="clear" w:color="auto" w:fill="auto"/>
            <w:noWrap/>
            <w:vAlign w:val="center"/>
            <w:hideMark/>
          </w:tcPr>
          <w:p w14:paraId="482BBE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w:t>
            </w:r>
          </w:p>
        </w:tc>
      </w:tr>
      <w:tr w:rsidR="00521BDF" w:rsidRPr="00521BDF" w14:paraId="2DCCEBB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9CFB1B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FE2E2D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E257F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Μολυβδοσκεπάστου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F95E4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90850318</w:t>
            </w:r>
          </w:p>
        </w:tc>
        <w:tc>
          <w:tcPr>
            <w:tcW w:w="1480" w:type="dxa"/>
            <w:tcBorders>
              <w:top w:val="nil"/>
              <w:left w:val="nil"/>
              <w:bottom w:val="single" w:sz="4" w:space="0" w:color="auto"/>
              <w:right w:val="single" w:sz="4" w:space="0" w:color="auto"/>
            </w:tcBorders>
            <w:shd w:val="clear" w:color="auto" w:fill="auto"/>
            <w:noWrap/>
            <w:vAlign w:val="center"/>
            <w:hideMark/>
          </w:tcPr>
          <w:p w14:paraId="646C82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1C729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6,203</w:t>
            </w:r>
          </w:p>
        </w:tc>
        <w:tc>
          <w:tcPr>
            <w:tcW w:w="1120" w:type="dxa"/>
            <w:tcBorders>
              <w:top w:val="nil"/>
              <w:left w:val="nil"/>
              <w:bottom w:val="single" w:sz="4" w:space="0" w:color="auto"/>
              <w:right w:val="single" w:sz="4" w:space="0" w:color="auto"/>
            </w:tcBorders>
            <w:shd w:val="clear" w:color="auto" w:fill="auto"/>
            <w:noWrap/>
            <w:vAlign w:val="center"/>
            <w:hideMark/>
          </w:tcPr>
          <w:p w14:paraId="40879E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w:t>
            </w:r>
          </w:p>
        </w:tc>
      </w:tr>
      <w:tr w:rsidR="00521BDF" w:rsidRPr="00521BDF" w14:paraId="44155A7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97B6F2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F63C9F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247D5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Μοναστηρίου</w:t>
            </w:r>
          </w:p>
        </w:tc>
        <w:tc>
          <w:tcPr>
            <w:tcW w:w="1360" w:type="dxa"/>
            <w:tcBorders>
              <w:top w:val="nil"/>
              <w:left w:val="nil"/>
              <w:bottom w:val="single" w:sz="4" w:space="0" w:color="auto"/>
              <w:right w:val="single" w:sz="4" w:space="0" w:color="auto"/>
            </w:tcBorders>
            <w:shd w:val="clear" w:color="auto" w:fill="auto"/>
            <w:noWrap/>
            <w:vAlign w:val="center"/>
            <w:hideMark/>
          </w:tcPr>
          <w:p w14:paraId="08CF03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90850319</w:t>
            </w:r>
          </w:p>
        </w:tc>
        <w:tc>
          <w:tcPr>
            <w:tcW w:w="1480" w:type="dxa"/>
            <w:tcBorders>
              <w:top w:val="nil"/>
              <w:left w:val="nil"/>
              <w:bottom w:val="single" w:sz="4" w:space="0" w:color="auto"/>
              <w:right w:val="single" w:sz="4" w:space="0" w:color="auto"/>
            </w:tcBorders>
            <w:shd w:val="clear" w:color="auto" w:fill="auto"/>
            <w:noWrap/>
            <w:vAlign w:val="center"/>
            <w:hideMark/>
          </w:tcPr>
          <w:p w14:paraId="08CFC49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5B618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11,625</w:t>
            </w:r>
          </w:p>
        </w:tc>
        <w:tc>
          <w:tcPr>
            <w:tcW w:w="1120" w:type="dxa"/>
            <w:tcBorders>
              <w:top w:val="nil"/>
              <w:left w:val="nil"/>
              <w:bottom w:val="single" w:sz="4" w:space="0" w:color="auto"/>
              <w:right w:val="single" w:sz="4" w:space="0" w:color="auto"/>
            </w:tcBorders>
            <w:shd w:val="clear" w:color="auto" w:fill="auto"/>
            <w:noWrap/>
            <w:vAlign w:val="center"/>
            <w:hideMark/>
          </w:tcPr>
          <w:p w14:paraId="55D0BD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w:t>
            </w:r>
          </w:p>
        </w:tc>
      </w:tr>
      <w:tr w:rsidR="00521BDF" w:rsidRPr="00521BDF" w14:paraId="0AA3D2A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23C72F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413C24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511E9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Νικάνορος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B4628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90850320</w:t>
            </w:r>
          </w:p>
        </w:tc>
        <w:tc>
          <w:tcPr>
            <w:tcW w:w="1480" w:type="dxa"/>
            <w:tcBorders>
              <w:top w:val="nil"/>
              <w:left w:val="nil"/>
              <w:bottom w:val="single" w:sz="4" w:space="0" w:color="auto"/>
              <w:right w:val="single" w:sz="4" w:space="0" w:color="auto"/>
            </w:tcBorders>
            <w:shd w:val="clear" w:color="auto" w:fill="auto"/>
            <w:noWrap/>
            <w:vAlign w:val="center"/>
            <w:hideMark/>
          </w:tcPr>
          <w:p w14:paraId="4D8955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8B07D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16,924</w:t>
            </w:r>
          </w:p>
        </w:tc>
        <w:tc>
          <w:tcPr>
            <w:tcW w:w="1120" w:type="dxa"/>
            <w:tcBorders>
              <w:top w:val="nil"/>
              <w:left w:val="nil"/>
              <w:bottom w:val="single" w:sz="4" w:space="0" w:color="auto"/>
              <w:right w:val="single" w:sz="4" w:space="0" w:color="auto"/>
            </w:tcBorders>
            <w:shd w:val="clear" w:color="auto" w:fill="auto"/>
            <w:noWrap/>
            <w:vAlign w:val="center"/>
            <w:hideMark/>
          </w:tcPr>
          <w:p w14:paraId="15D796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38</w:t>
            </w:r>
          </w:p>
        </w:tc>
      </w:tr>
      <w:tr w:rsidR="00521BDF" w:rsidRPr="00521BDF" w14:paraId="59073CBD" w14:textId="77777777" w:rsidTr="00C5310E">
        <w:trPr>
          <w:trHeight w:val="270"/>
        </w:trPr>
        <w:tc>
          <w:tcPr>
            <w:tcW w:w="740" w:type="dxa"/>
            <w:vMerge/>
            <w:tcBorders>
              <w:top w:val="nil"/>
              <w:left w:val="single" w:sz="4" w:space="0" w:color="auto"/>
              <w:bottom w:val="single" w:sz="4" w:space="0" w:color="000000"/>
              <w:right w:val="single" w:sz="4" w:space="0" w:color="auto"/>
            </w:tcBorders>
            <w:vAlign w:val="center"/>
            <w:hideMark/>
          </w:tcPr>
          <w:p w14:paraId="49D616E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53996E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D5DEB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7330FD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90850321</w:t>
            </w:r>
          </w:p>
        </w:tc>
        <w:tc>
          <w:tcPr>
            <w:tcW w:w="1480" w:type="dxa"/>
            <w:tcBorders>
              <w:top w:val="nil"/>
              <w:left w:val="nil"/>
              <w:bottom w:val="single" w:sz="4" w:space="0" w:color="auto"/>
              <w:right w:val="single" w:sz="4" w:space="0" w:color="auto"/>
            </w:tcBorders>
            <w:shd w:val="clear" w:color="auto" w:fill="auto"/>
            <w:noWrap/>
            <w:vAlign w:val="center"/>
            <w:hideMark/>
          </w:tcPr>
          <w:p w14:paraId="1CF4921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D95390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28,324</w:t>
            </w:r>
          </w:p>
        </w:tc>
        <w:tc>
          <w:tcPr>
            <w:tcW w:w="1120" w:type="dxa"/>
            <w:tcBorders>
              <w:top w:val="nil"/>
              <w:left w:val="nil"/>
              <w:bottom w:val="single" w:sz="4" w:space="0" w:color="auto"/>
              <w:right w:val="single" w:sz="4" w:space="0" w:color="auto"/>
            </w:tcBorders>
            <w:shd w:val="clear" w:color="auto" w:fill="auto"/>
            <w:noWrap/>
            <w:vAlign w:val="center"/>
            <w:hideMark/>
          </w:tcPr>
          <w:p w14:paraId="10BA60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w:t>
            </w:r>
          </w:p>
        </w:tc>
      </w:tr>
      <w:tr w:rsidR="00521BDF" w:rsidRPr="00521BDF" w14:paraId="02BBC1C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5B1FB9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80CF2D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3CE1E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Παλαιοσελλίου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583EE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90850322</w:t>
            </w:r>
          </w:p>
        </w:tc>
        <w:tc>
          <w:tcPr>
            <w:tcW w:w="1480" w:type="dxa"/>
            <w:tcBorders>
              <w:top w:val="nil"/>
              <w:left w:val="nil"/>
              <w:bottom w:val="single" w:sz="4" w:space="0" w:color="auto"/>
              <w:right w:val="single" w:sz="4" w:space="0" w:color="auto"/>
            </w:tcBorders>
            <w:shd w:val="clear" w:color="auto" w:fill="auto"/>
            <w:noWrap/>
            <w:vAlign w:val="center"/>
            <w:hideMark/>
          </w:tcPr>
          <w:p w14:paraId="415E2D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4FDBAA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13,475</w:t>
            </w:r>
          </w:p>
        </w:tc>
        <w:tc>
          <w:tcPr>
            <w:tcW w:w="1120" w:type="dxa"/>
            <w:tcBorders>
              <w:top w:val="nil"/>
              <w:left w:val="nil"/>
              <w:bottom w:val="single" w:sz="4" w:space="0" w:color="auto"/>
              <w:right w:val="single" w:sz="4" w:space="0" w:color="auto"/>
            </w:tcBorders>
            <w:shd w:val="clear" w:color="auto" w:fill="auto"/>
            <w:noWrap/>
            <w:vAlign w:val="center"/>
            <w:hideMark/>
          </w:tcPr>
          <w:p w14:paraId="24EF13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45</w:t>
            </w:r>
          </w:p>
        </w:tc>
      </w:tr>
      <w:tr w:rsidR="00521BDF" w:rsidRPr="00521BDF" w14:paraId="132380CF"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7804DAA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D446AA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4BD0F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Πηγής</w:t>
            </w:r>
          </w:p>
        </w:tc>
        <w:tc>
          <w:tcPr>
            <w:tcW w:w="1360" w:type="dxa"/>
            <w:tcBorders>
              <w:top w:val="nil"/>
              <w:left w:val="nil"/>
              <w:bottom w:val="single" w:sz="4" w:space="0" w:color="auto"/>
              <w:right w:val="single" w:sz="4" w:space="0" w:color="auto"/>
            </w:tcBorders>
            <w:shd w:val="clear" w:color="auto" w:fill="auto"/>
            <w:noWrap/>
            <w:vAlign w:val="center"/>
            <w:hideMark/>
          </w:tcPr>
          <w:p w14:paraId="140BFC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90850323</w:t>
            </w:r>
          </w:p>
        </w:tc>
        <w:tc>
          <w:tcPr>
            <w:tcW w:w="1480" w:type="dxa"/>
            <w:tcBorders>
              <w:top w:val="nil"/>
              <w:left w:val="nil"/>
              <w:bottom w:val="single" w:sz="4" w:space="0" w:color="auto"/>
              <w:right w:val="single" w:sz="4" w:space="0" w:color="auto"/>
            </w:tcBorders>
            <w:shd w:val="clear" w:color="auto" w:fill="auto"/>
            <w:noWrap/>
            <w:vAlign w:val="center"/>
            <w:hideMark/>
          </w:tcPr>
          <w:p w14:paraId="2AD83E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4DBB6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23,976</w:t>
            </w:r>
          </w:p>
        </w:tc>
        <w:tc>
          <w:tcPr>
            <w:tcW w:w="1120" w:type="dxa"/>
            <w:tcBorders>
              <w:top w:val="nil"/>
              <w:left w:val="nil"/>
              <w:bottom w:val="single" w:sz="4" w:space="0" w:color="auto"/>
              <w:right w:val="single" w:sz="4" w:space="0" w:color="auto"/>
            </w:tcBorders>
            <w:shd w:val="clear" w:color="auto" w:fill="auto"/>
            <w:noWrap/>
            <w:vAlign w:val="center"/>
            <w:hideMark/>
          </w:tcPr>
          <w:p w14:paraId="3BED21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101</w:t>
            </w:r>
          </w:p>
        </w:tc>
      </w:tr>
      <w:tr w:rsidR="00521BDF" w:rsidRPr="00521BDF" w14:paraId="4C3D72E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411460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5B7BF8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53A66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Πουρνιάς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C7143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90850324</w:t>
            </w:r>
          </w:p>
        </w:tc>
        <w:tc>
          <w:tcPr>
            <w:tcW w:w="1480" w:type="dxa"/>
            <w:tcBorders>
              <w:top w:val="nil"/>
              <w:left w:val="nil"/>
              <w:bottom w:val="single" w:sz="4" w:space="0" w:color="auto"/>
              <w:right w:val="single" w:sz="4" w:space="0" w:color="auto"/>
            </w:tcBorders>
            <w:shd w:val="clear" w:color="auto" w:fill="auto"/>
            <w:noWrap/>
            <w:vAlign w:val="center"/>
            <w:hideMark/>
          </w:tcPr>
          <w:p w14:paraId="7026EE9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09CFE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23,649</w:t>
            </w:r>
          </w:p>
        </w:tc>
        <w:tc>
          <w:tcPr>
            <w:tcW w:w="1120" w:type="dxa"/>
            <w:tcBorders>
              <w:top w:val="nil"/>
              <w:left w:val="nil"/>
              <w:bottom w:val="single" w:sz="4" w:space="0" w:color="auto"/>
              <w:right w:val="single" w:sz="4" w:space="0" w:color="auto"/>
            </w:tcBorders>
            <w:shd w:val="clear" w:color="auto" w:fill="auto"/>
            <w:noWrap/>
            <w:vAlign w:val="center"/>
            <w:hideMark/>
          </w:tcPr>
          <w:p w14:paraId="41DCBC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w:t>
            </w:r>
          </w:p>
        </w:tc>
      </w:tr>
      <w:tr w:rsidR="00521BDF" w:rsidRPr="00521BDF" w14:paraId="5308F90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C6E293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930E5C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3EBA3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Πύργου</w:t>
            </w:r>
          </w:p>
        </w:tc>
        <w:tc>
          <w:tcPr>
            <w:tcW w:w="1360" w:type="dxa"/>
            <w:tcBorders>
              <w:top w:val="nil"/>
              <w:left w:val="nil"/>
              <w:bottom w:val="single" w:sz="4" w:space="0" w:color="auto"/>
              <w:right w:val="single" w:sz="4" w:space="0" w:color="auto"/>
            </w:tcBorders>
            <w:shd w:val="clear" w:color="auto" w:fill="auto"/>
            <w:noWrap/>
            <w:vAlign w:val="center"/>
            <w:hideMark/>
          </w:tcPr>
          <w:p w14:paraId="41FB15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90850325</w:t>
            </w:r>
          </w:p>
        </w:tc>
        <w:tc>
          <w:tcPr>
            <w:tcW w:w="1480" w:type="dxa"/>
            <w:tcBorders>
              <w:top w:val="nil"/>
              <w:left w:val="nil"/>
              <w:bottom w:val="single" w:sz="4" w:space="0" w:color="auto"/>
              <w:right w:val="single" w:sz="4" w:space="0" w:color="auto"/>
            </w:tcBorders>
            <w:shd w:val="clear" w:color="auto" w:fill="auto"/>
            <w:noWrap/>
            <w:vAlign w:val="center"/>
            <w:hideMark/>
          </w:tcPr>
          <w:p w14:paraId="588142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1D1C2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22,168</w:t>
            </w:r>
          </w:p>
        </w:tc>
        <w:tc>
          <w:tcPr>
            <w:tcW w:w="1120" w:type="dxa"/>
            <w:tcBorders>
              <w:top w:val="nil"/>
              <w:left w:val="nil"/>
              <w:bottom w:val="single" w:sz="4" w:space="0" w:color="auto"/>
              <w:right w:val="single" w:sz="4" w:space="0" w:color="auto"/>
            </w:tcBorders>
            <w:shd w:val="clear" w:color="auto" w:fill="auto"/>
            <w:noWrap/>
            <w:vAlign w:val="center"/>
            <w:hideMark/>
          </w:tcPr>
          <w:p w14:paraId="1719C7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w:t>
            </w:r>
          </w:p>
        </w:tc>
      </w:tr>
      <w:tr w:rsidR="00521BDF" w:rsidRPr="00521BDF" w14:paraId="52361A6F"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1A46AA6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40527D6"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4D609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ΜΑΣΤΟΡΟΧΩΡΙΩΝ</w:t>
            </w:r>
          </w:p>
        </w:tc>
      </w:tr>
      <w:tr w:rsidR="00521BDF" w:rsidRPr="00521BDF" w14:paraId="2B26709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0A0E61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7A720E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1A5E1A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Ασημοχωρίου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3CEE7F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90850401</w:t>
            </w:r>
          </w:p>
        </w:tc>
        <w:tc>
          <w:tcPr>
            <w:tcW w:w="1480" w:type="dxa"/>
            <w:tcBorders>
              <w:top w:val="nil"/>
              <w:left w:val="nil"/>
              <w:bottom w:val="single" w:sz="4" w:space="0" w:color="auto"/>
              <w:right w:val="single" w:sz="4" w:space="0" w:color="auto"/>
            </w:tcBorders>
            <w:shd w:val="clear" w:color="auto" w:fill="auto"/>
            <w:noWrap/>
            <w:vAlign w:val="center"/>
            <w:hideMark/>
          </w:tcPr>
          <w:p w14:paraId="63A695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8BC594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12,762</w:t>
            </w:r>
          </w:p>
        </w:tc>
        <w:tc>
          <w:tcPr>
            <w:tcW w:w="1120" w:type="dxa"/>
            <w:tcBorders>
              <w:top w:val="nil"/>
              <w:left w:val="nil"/>
              <w:bottom w:val="single" w:sz="4" w:space="0" w:color="auto"/>
              <w:right w:val="single" w:sz="4" w:space="0" w:color="auto"/>
            </w:tcBorders>
            <w:shd w:val="clear" w:color="auto" w:fill="auto"/>
            <w:noWrap/>
            <w:vAlign w:val="center"/>
            <w:hideMark/>
          </w:tcPr>
          <w:p w14:paraId="3CB948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w:t>
            </w:r>
          </w:p>
        </w:tc>
      </w:tr>
      <w:tr w:rsidR="00521BDF" w:rsidRPr="00521BDF" w14:paraId="2B1D297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CBB075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E16237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25BA4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Βούρμπιανης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0CAA6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90850402</w:t>
            </w:r>
          </w:p>
        </w:tc>
        <w:tc>
          <w:tcPr>
            <w:tcW w:w="1480" w:type="dxa"/>
            <w:tcBorders>
              <w:top w:val="nil"/>
              <w:left w:val="nil"/>
              <w:bottom w:val="single" w:sz="4" w:space="0" w:color="auto"/>
              <w:right w:val="single" w:sz="4" w:space="0" w:color="auto"/>
            </w:tcBorders>
            <w:shd w:val="clear" w:color="auto" w:fill="auto"/>
            <w:noWrap/>
            <w:vAlign w:val="center"/>
            <w:hideMark/>
          </w:tcPr>
          <w:p w14:paraId="6952C79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7C033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26,227</w:t>
            </w:r>
          </w:p>
        </w:tc>
        <w:tc>
          <w:tcPr>
            <w:tcW w:w="1120" w:type="dxa"/>
            <w:tcBorders>
              <w:top w:val="nil"/>
              <w:left w:val="nil"/>
              <w:bottom w:val="single" w:sz="4" w:space="0" w:color="auto"/>
              <w:right w:val="single" w:sz="4" w:space="0" w:color="auto"/>
            </w:tcBorders>
            <w:shd w:val="clear" w:color="auto" w:fill="auto"/>
            <w:noWrap/>
            <w:vAlign w:val="center"/>
            <w:hideMark/>
          </w:tcPr>
          <w:p w14:paraId="138331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68</w:t>
            </w:r>
          </w:p>
        </w:tc>
      </w:tr>
      <w:tr w:rsidR="00521BDF" w:rsidRPr="00521BDF" w14:paraId="277BB0E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8CC212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A1FCE9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14594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Γοργοποτάμου</w:t>
            </w:r>
          </w:p>
        </w:tc>
        <w:tc>
          <w:tcPr>
            <w:tcW w:w="1360" w:type="dxa"/>
            <w:tcBorders>
              <w:top w:val="nil"/>
              <w:left w:val="nil"/>
              <w:bottom w:val="single" w:sz="4" w:space="0" w:color="auto"/>
              <w:right w:val="single" w:sz="4" w:space="0" w:color="auto"/>
            </w:tcBorders>
            <w:shd w:val="clear" w:color="auto" w:fill="auto"/>
            <w:noWrap/>
            <w:vAlign w:val="center"/>
            <w:hideMark/>
          </w:tcPr>
          <w:p w14:paraId="456798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90850403</w:t>
            </w:r>
          </w:p>
        </w:tc>
        <w:tc>
          <w:tcPr>
            <w:tcW w:w="1480" w:type="dxa"/>
            <w:tcBorders>
              <w:top w:val="nil"/>
              <w:left w:val="nil"/>
              <w:bottom w:val="single" w:sz="4" w:space="0" w:color="auto"/>
              <w:right w:val="single" w:sz="4" w:space="0" w:color="auto"/>
            </w:tcBorders>
            <w:shd w:val="clear" w:color="auto" w:fill="auto"/>
            <w:noWrap/>
            <w:vAlign w:val="center"/>
            <w:hideMark/>
          </w:tcPr>
          <w:p w14:paraId="3261E7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0F557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16,15</w:t>
            </w:r>
          </w:p>
        </w:tc>
        <w:tc>
          <w:tcPr>
            <w:tcW w:w="1120" w:type="dxa"/>
            <w:tcBorders>
              <w:top w:val="nil"/>
              <w:left w:val="nil"/>
              <w:bottom w:val="single" w:sz="4" w:space="0" w:color="auto"/>
              <w:right w:val="single" w:sz="4" w:space="0" w:color="auto"/>
            </w:tcBorders>
            <w:shd w:val="clear" w:color="auto" w:fill="auto"/>
            <w:noWrap/>
            <w:vAlign w:val="center"/>
            <w:hideMark/>
          </w:tcPr>
          <w:p w14:paraId="0F1EB1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w:t>
            </w:r>
          </w:p>
        </w:tc>
      </w:tr>
      <w:tr w:rsidR="00521BDF" w:rsidRPr="00521BDF" w14:paraId="301C979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F3EF5B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D667A1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F6615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Δροσοπηγής</w:t>
            </w:r>
          </w:p>
        </w:tc>
        <w:tc>
          <w:tcPr>
            <w:tcW w:w="1360" w:type="dxa"/>
            <w:tcBorders>
              <w:top w:val="nil"/>
              <w:left w:val="nil"/>
              <w:bottom w:val="single" w:sz="4" w:space="0" w:color="auto"/>
              <w:right w:val="single" w:sz="4" w:space="0" w:color="auto"/>
            </w:tcBorders>
            <w:shd w:val="clear" w:color="auto" w:fill="auto"/>
            <w:noWrap/>
            <w:vAlign w:val="center"/>
            <w:hideMark/>
          </w:tcPr>
          <w:p w14:paraId="2A4082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90850404</w:t>
            </w:r>
          </w:p>
        </w:tc>
        <w:tc>
          <w:tcPr>
            <w:tcW w:w="1480" w:type="dxa"/>
            <w:tcBorders>
              <w:top w:val="nil"/>
              <w:left w:val="nil"/>
              <w:bottom w:val="single" w:sz="4" w:space="0" w:color="auto"/>
              <w:right w:val="single" w:sz="4" w:space="0" w:color="auto"/>
            </w:tcBorders>
            <w:shd w:val="clear" w:color="auto" w:fill="auto"/>
            <w:noWrap/>
            <w:vAlign w:val="center"/>
            <w:hideMark/>
          </w:tcPr>
          <w:p w14:paraId="07E04E5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329BF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28,799</w:t>
            </w:r>
          </w:p>
        </w:tc>
        <w:tc>
          <w:tcPr>
            <w:tcW w:w="1120" w:type="dxa"/>
            <w:tcBorders>
              <w:top w:val="nil"/>
              <w:left w:val="nil"/>
              <w:bottom w:val="single" w:sz="4" w:space="0" w:color="auto"/>
              <w:right w:val="single" w:sz="4" w:space="0" w:color="auto"/>
            </w:tcBorders>
            <w:shd w:val="clear" w:color="auto" w:fill="auto"/>
            <w:noWrap/>
            <w:vAlign w:val="center"/>
            <w:hideMark/>
          </w:tcPr>
          <w:p w14:paraId="339D2E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103</w:t>
            </w:r>
          </w:p>
        </w:tc>
      </w:tr>
      <w:tr w:rsidR="00521BDF" w:rsidRPr="00521BDF" w14:paraId="7E3E388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3F0C05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60EC74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000DA0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Καστανέας</w:t>
            </w:r>
          </w:p>
        </w:tc>
        <w:tc>
          <w:tcPr>
            <w:tcW w:w="1360" w:type="dxa"/>
            <w:tcBorders>
              <w:top w:val="nil"/>
              <w:left w:val="nil"/>
              <w:bottom w:val="single" w:sz="4" w:space="0" w:color="auto"/>
              <w:right w:val="single" w:sz="4" w:space="0" w:color="auto"/>
            </w:tcBorders>
            <w:shd w:val="clear" w:color="auto" w:fill="auto"/>
            <w:noWrap/>
            <w:vAlign w:val="center"/>
            <w:hideMark/>
          </w:tcPr>
          <w:p w14:paraId="0BB9C8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90850405</w:t>
            </w:r>
          </w:p>
        </w:tc>
        <w:tc>
          <w:tcPr>
            <w:tcW w:w="1480" w:type="dxa"/>
            <w:tcBorders>
              <w:top w:val="nil"/>
              <w:left w:val="nil"/>
              <w:bottom w:val="single" w:sz="4" w:space="0" w:color="auto"/>
              <w:right w:val="single" w:sz="4" w:space="0" w:color="auto"/>
            </w:tcBorders>
            <w:shd w:val="clear" w:color="auto" w:fill="auto"/>
            <w:noWrap/>
            <w:vAlign w:val="center"/>
            <w:hideMark/>
          </w:tcPr>
          <w:p w14:paraId="715209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333EAA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20,474</w:t>
            </w:r>
          </w:p>
        </w:tc>
        <w:tc>
          <w:tcPr>
            <w:tcW w:w="1120" w:type="dxa"/>
            <w:tcBorders>
              <w:top w:val="nil"/>
              <w:left w:val="nil"/>
              <w:bottom w:val="single" w:sz="4" w:space="0" w:color="auto"/>
              <w:right w:val="single" w:sz="4" w:space="0" w:color="auto"/>
            </w:tcBorders>
            <w:shd w:val="clear" w:color="auto" w:fill="auto"/>
            <w:noWrap/>
            <w:vAlign w:val="center"/>
            <w:hideMark/>
          </w:tcPr>
          <w:p w14:paraId="29BE22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w:t>
            </w:r>
          </w:p>
        </w:tc>
      </w:tr>
      <w:tr w:rsidR="00521BDF" w:rsidRPr="00521BDF" w14:paraId="0694DC0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40B7D7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7D82F3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B974E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Κεφαλοχωρίου</w:t>
            </w:r>
          </w:p>
        </w:tc>
        <w:tc>
          <w:tcPr>
            <w:tcW w:w="1360" w:type="dxa"/>
            <w:tcBorders>
              <w:top w:val="nil"/>
              <w:left w:val="nil"/>
              <w:bottom w:val="single" w:sz="4" w:space="0" w:color="auto"/>
              <w:right w:val="single" w:sz="4" w:space="0" w:color="auto"/>
            </w:tcBorders>
            <w:shd w:val="clear" w:color="auto" w:fill="auto"/>
            <w:noWrap/>
            <w:vAlign w:val="center"/>
            <w:hideMark/>
          </w:tcPr>
          <w:p w14:paraId="769E28D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90850406</w:t>
            </w:r>
          </w:p>
        </w:tc>
        <w:tc>
          <w:tcPr>
            <w:tcW w:w="1480" w:type="dxa"/>
            <w:tcBorders>
              <w:top w:val="nil"/>
              <w:left w:val="nil"/>
              <w:bottom w:val="single" w:sz="4" w:space="0" w:color="auto"/>
              <w:right w:val="single" w:sz="4" w:space="0" w:color="auto"/>
            </w:tcBorders>
            <w:shd w:val="clear" w:color="auto" w:fill="auto"/>
            <w:noWrap/>
            <w:vAlign w:val="center"/>
            <w:hideMark/>
          </w:tcPr>
          <w:p w14:paraId="2C910D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3CC5C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33,574</w:t>
            </w:r>
          </w:p>
        </w:tc>
        <w:tc>
          <w:tcPr>
            <w:tcW w:w="1120" w:type="dxa"/>
            <w:tcBorders>
              <w:top w:val="nil"/>
              <w:left w:val="nil"/>
              <w:bottom w:val="single" w:sz="4" w:space="0" w:color="auto"/>
              <w:right w:val="single" w:sz="4" w:space="0" w:color="auto"/>
            </w:tcBorders>
            <w:shd w:val="clear" w:color="auto" w:fill="auto"/>
            <w:noWrap/>
            <w:vAlign w:val="center"/>
            <w:hideMark/>
          </w:tcPr>
          <w:p w14:paraId="620576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153</w:t>
            </w:r>
          </w:p>
        </w:tc>
      </w:tr>
      <w:tr w:rsidR="00521BDF" w:rsidRPr="00521BDF" w14:paraId="6852A2E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7CA777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D554E5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CAC52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Λαγκάδας</w:t>
            </w:r>
          </w:p>
        </w:tc>
        <w:tc>
          <w:tcPr>
            <w:tcW w:w="1360" w:type="dxa"/>
            <w:tcBorders>
              <w:top w:val="nil"/>
              <w:left w:val="nil"/>
              <w:bottom w:val="single" w:sz="4" w:space="0" w:color="auto"/>
              <w:right w:val="single" w:sz="4" w:space="0" w:color="auto"/>
            </w:tcBorders>
            <w:shd w:val="clear" w:color="auto" w:fill="auto"/>
            <w:noWrap/>
            <w:vAlign w:val="center"/>
            <w:hideMark/>
          </w:tcPr>
          <w:p w14:paraId="59F716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90850407</w:t>
            </w:r>
          </w:p>
        </w:tc>
        <w:tc>
          <w:tcPr>
            <w:tcW w:w="1480" w:type="dxa"/>
            <w:tcBorders>
              <w:top w:val="nil"/>
              <w:left w:val="nil"/>
              <w:bottom w:val="single" w:sz="4" w:space="0" w:color="auto"/>
              <w:right w:val="single" w:sz="4" w:space="0" w:color="auto"/>
            </w:tcBorders>
            <w:shd w:val="clear" w:color="auto" w:fill="auto"/>
            <w:noWrap/>
            <w:vAlign w:val="center"/>
            <w:hideMark/>
          </w:tcPr>
          <w:p w14:paraId="771BD89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25174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21,349</w:t>
            </w:r>
          </w:p>
        </w:tc>
        <w:tc>
          <w:tcPr>
            <w:tcW w:w="1120" w:type="dxa"/>
            <w:tcBorders>
              <w:top w:val="nil"/>
              <w:left w:val="nil"/>
              <w:bottom w:val="single" w:sz="4" w:space="0" w:color="auto"/>
              <w:right w:val="single" w:sz="4" w:space="0" w:color="auto"/>
            </w:tcBorders>
            <w:shd w:val="clear" w:color="auto" w:fill="auto"/>
            <w:noWrap/>
            <w:vAlign w:val="center"/>
            <w:hideMark/>
          </w:tcPr>
          <w:p w14:paraId="09F3C82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124</w:t>
            </w:r>
          </w:p>
        </w:tc>
      </w:tr>
      <w:tr w:rsidR="00521BDF" w:rsidRPr="00521BDF" w14:paraId="43D11AB0"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540C98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181465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7747E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Οξυάς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B1966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90850408</w:t>
            </w:r>
          </w:p>
        </w:tc>
        <w:tc>
          <w:tcPr>
            <w:tcW w:w="1480" w:type="dxa"/>
            <w:tcBorders>
              <w:top w:val="nil"/>
              <w:left w:val="nil"/>
              <w:bottom w:val="single" w:sz="4" w:space="0" w:color="auto"/>
              <w:right w:val="single" w:sz="4" w:space="0" w:color="auto"/>
            </w:tcBorders>
            <w:shd w:val="clear" w:color="auto" w:fill="auto"/>
            <w:noWrap/>
            <w:vAlign w:val="center"/>
            <w:hideMark/>
          </w:tcPr>
          <w:p w14:paraId="688C9A1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500EB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19,69</w:t>
            </w:r>
          </w:p>
        </w:tc>
        <w:tc>
          <w:tcPr>
            <w:tcW w:w="1120" w:type="dxa"/>
            <w:tcBorders>
              <w:top w:val="nil"/>
              <w:left w:val="nil"/>
              <w:bottom w:val="single" w:sz="4" w:space="0" w:color="auto"/>
              <w:right w:val="single" w:sz="4" w:space="0" w:color="auto"/>
            </w:tcBorders>
            <w:shd w:val="clear" w:color="auto" w:fill="auto"/>
            <w:noWrap/>
            <w:vAlign w:val="center"/>
            <w:hideMark/>
          </w:tcPr>
          <w:p w14:paraId="3F65EA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51</w:t>
            </w:r>
          </w:p>
        </w:tc>
      </w:tr>
      <w:tr w:rsidR="00521BDF" w:rsidRPr="00521BDF" w14:paraId="33662F9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7F9B8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22B4CD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23012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Πλαγιάς</w:t>
            </w:r>
          </w:p>
        </w:tc>
        <w:tc>
          <w:tcPr>
            <w:tcW w:w="1360" w:type="dxa"/>
            <w:tcBorders>
              <w:top w:val="nil"/>
              <w:left w:val="nil"/>
              <w:bottom w:val="single" w:sz="4" w:space="0" w:color="auto"/>
              <w:right w:val="single" w:sz="4" w:space="0" w:color="auto"/>
            </w:tcBorders>
            <w:shd w:val="clear" w:color="auto" w:fill="auto"/>
            <w:noWrap/>
            <w:vAlign w:val="center"/>
            <w:hideMark/>
          </w:tcPr>
          <w:p w14:paraId="693FA1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90850409</w:t>
            </w:r>
          </w:p>
        </w:tc>
        <w:tc>
          <w:tcPr>
            <w:tcW w:w="1480" w:type="dxa"/>
            <w:tcBorders>
              <w:top w:val="nil"/>
              <w:left w:val="nil"/>
              <w:bottom w:val="single" w:sz="4" w:space="0" w:color="auto"/>
              <w:right w:val="single" w:sz="4" w:space="0" w:color="auto"/>
            </w:tcBorders>
            <w:shd w:val="clear" w:color="auto" w:fill="auto"/>
            <w:noWrap/>
            <w:vAlign w:val="center"/>
            <w:hideMark/>
          </w:tcPr>
          <w:p w14:paraId="491679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E36D1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27,861</w:t>
            </w:r>
          </w:p>
        </w:tc>
        <w:tc>
          <w:tcPr>
            <w:tcW w:w="1120" w:type="dxa"/>
            <w:tcBorders>
              <w:top w:val="nil"/>
              <w:left w:val="nil"/>
              <w:bottom w:val="single" w:sz="4" w:space="0" w:color="auto"/>
              <w:right w:val="single" w:sz="4" w:space="0" w:color="auto"/>
            </w:tcBorders>
            <w:shd w:val="clear" w:color="auto" w:fill="auto"/>
            <w:noWrap/>
            <w:vAlign w:val="center"/>
            <w:hideMark/>
          </w:tcPr>
          <w:p w14:paraId="1805D9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w:t>
            </w:r>
          </w:p>
        </w:tc>
      </w:tr>
      <w:tr w:rsidR="00521BDF" w:rsidRPr="00521BDF" w14:paraId="13C230B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23C340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AA3F22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E8D189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Πληκατίου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5F4ED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90850410</w:t>
            </w:r>
          </w:p>
        </w:tc>
        <w:tc>
          <w:tcPr>
            <w:tcW w:w="1480" w:type="dxa"/>
            <w:tcBorders>
              <w:top w:val="nil"/>
              <w:left w:val="nil"/>
              <w:bottom w:val="single" w:sz="4" w:space="0" w:color="auto"/>
              <w:right w:val="single" w:sz="4" w:space="0" w:color="auto"/>
            </w:tcBorders>
            <w:shd w:val="clear" w:color="auto" w:fill="auto"/>
            <w:noWrap/>
            <w:vAlign w:val="center"/>
            <w:hideMark/>
          </w:tcPr>
          <w:p w14:paraId="703E00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59B53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31,799</w:t>
            </w:r>
          </w:p>
        </w:tc>
        <w:tc>
          <w:tcPr>
            <w:tcW w:w="1120" w:type="dxa"/>
            <w:tcBorders>
              <w:top w:val="nil"/>
              <w:left w:val="nil"/>
              <w:bottom w:val="single" w:sz="4" w:space="0" w:color="auto"/>
              <w:right w:val="single" w:sz="4" w:space="0" w:color="auto"/>
            </w:tcBorders>
            <w:shd w:val="clear" w:color="auto" w:fill="auto"/>
            <w:noWrap/>
            <w:vAlign w:val="center"/>
            <w:hideMark/>
          </w:tcPr>
          <w:p w14:paraId="02F1DD4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70</w:t>
            </w:r>
          </w:p>
        </w:tc>
      </w:tr>
      <w:tr w:rsidR="00521BDF" w:rsidRPr="00521BDF" w14:paraId="0E82EE7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BD3294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EE483D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FA33F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Πυρσόγιαννης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4C13A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90850411</w:t>
            </w:r>
          </w:p>
        </w:tc>
        <w:tc>
          <w:tcPr>
            <w:tcW w:w="1480" w:type="dxa"/>
            <w:tcBorders>
              <w:top w:val="nil"/>
              <w:left w:val="nil"/>
              <w:bottom w:val="single" w:sz="4" w:space="0" w:color="auto"/>
              <w:right w:val="single" w:sz="4" w:space="0" w:color="auto"/>
            </w:tcBorders>
            <w:shd w:val="clear" w:color="auto" w:fill="auto"/>
            <w:noWrap/>
            <w:vAlign w:val="center"/>
            <w:hideMark/>
          </w:tcPr>
          <w:p w14:paraId="63DC07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B193F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19,9</w:t>
            </w:r>
          </w:p>
        </w:tc>
        <w:tc>
          <w:tcPr>
            <w:tcW w:w="1120" w:type="dxa"/>
            <w:tcBorders>
              <w:top w:val="nil"/>
              <w:left w:val="nil"/>
              <w:bottom w:val="single" w:sz="4" w:space="0" w:color="auto"/>
              <w:right w:val="single" w:sz="4" w:space="0" w:color="auto"/>
            </w:tcBorders>
            <w:shd w:val="clear" w:color="auto" w:fill="auto"/>
            <w:noWrap/>
            <w:vAlign w:val="center"/>
            <w:hideMark/>
          </w:tcPr>
          <w:p w14:paraId="629879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119</w:t>
            </w:r>
          </w:p>
        </w:tc>
      </w:tr>
      <w:tr w:rsidR="00521BDF" w:rsidRPr="00521BDF" w14:paraId="0927899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003753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FB5AAD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76789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Χιονάδων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A003D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90850412</w:t>
            </w:r>
          </w:p>
        </w:tc>
        <w:tc>
          <w:tcPr>
            <w:tcW w:w="1480" w:type="dxa"/>
            <w:tcBorders>
              <w:top w:val="nil"/>
              <w:left w:val="nil"/>
              <w:bottom w:val="single" w:sz="4" w:space="0" w:color="auto"/>
              <w:right w:val="single" w:sz="4" w:space="0" w:color="auto"/>
            </w:tcBorders>
            <w:shd w:val="clear" w:color="auto" w:fill="auto"/>
            <w:noWrap/>
            <w:vAlign w:val="center"/>
            <w:hideMark/>
          </w:tcPr>
          <w:p w14:paraId="4653FD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F2624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12,575</w:t>
            </w:r>
          </w:p>
        </w:tc>
        <w:tc>
          <w:tcPr>
            <w:tcW w:w="1120" w:type="dxa"/>
            <w:tcBorders>
              <w:top w:val="nil"/>
              <w:left w:val="nil"/>
              <w:bottom w:val="single" w:sz="4" w:space="0" w:color="auto"/>
              <w:right w:val="single" w:sz="4" w:space="0" w:color="auto"/>
            </w:tcBorders>
            <w:shd w:val="clear" w:color="auto" w:fill="auto"/>
            <w:noWrap/>
            <w:vAlign w:val="center"/>
            <w:hideMark/>
          </w:tcPr>
          <w:p w14:paraId="15556C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w:t>
            </w:r>
          </w:p>
        </w:tc>
      </w:tr>
      <w:tr w:rsidR="00521BDF" w:rsidRPr="00521BDF" w14:paraId="31F7C66E"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CD6C06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5A0C327"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636B99C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ΦΟΥΡΚΑΣ</w:t>
            </w:r>
          </w:p>
        </w:tc>
      </w:tr>
      <w:tr w:rsidR="00521BDF" w:rsidRPr="00521BDF" w14:paraId="09E2552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98440F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1BCA60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D3B69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Φούρκας</w:t>
            </w:r>
          </w:p>
        </w:tc>
        <w:tc>
          <w:tcPr>
            <w:tcW w:w="1360" w:type="dxa"/>
            <w:tcBorders>
              <w:top w:val="nil"/>
              <w:left w:val="nil"/>
              <w:bottom w:val="single" w:sz="4" w:space="0" w:color="auto"/>
              <w:right w:val="single" w:sz="4" w:space="0" w:color="auto"/>
            </w:tcBorders>
            <w:shd w:val="clear" w:color="auto" w:fill="auto"/>
            <w:noWrap/>
            <w:vAlign w:val="center"/>
            <w:hideMark/>
          </w:tcPr>
          <w:p w14:paraId="5B5DCE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90850501</w:t>
            </w:r>
          </w:p>
        </w:tc>
        <w:tc>
          <w:tcPr>
            <w:tcW w:w="1480" w:type="dxa"/>
            <w:tcBorders>
              <w:top w:val="nil"/>
              <w:left w:val="nil"/>
              <w:bottom w:val="single" w:sz="4" w:space="0" w:color="auto"/>
              <w:right w:val="single" w:sz="4" w:space="0" w:color="auto"/>
            </w:tcBorders>
            <w:shd w:val="clear" w:color="auto" w:fill="auto"/>
            <w:noWrap/>
            <w:vAlign w:val="center"/>
            <w:hideMark/>
          </w:tcPr>
          <w:p w14:paraId="38D72C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1C157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32,374</w:t>
            </w:r>
          </w:p>
        </w:tc>
        <w:tc>
          <w:tcPr>
            <w:tcW w:w="1120" w:type="dxa"/>
            <w:tcBorders>
              <w:top w:val="nil"/>
              <w:left w:val="nil"/>
              <w:bottom w:val="single" w:sz="4" w:space="0" w:color="auto"/>
              <w:right w:val="single" w:sz="4" w:space="0" w:color="auto"/>
            </w:tcBorders>
            <w:shd w:val="clear" w:color="auto" w:fill="auto"/>
            <w:noWrap/>
            <w:vAlign w:val="center"/>
            <w:hideMark/>
          </w:tcPr>
          <w:p w14:paraId="6140B16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w:t>
            </w:r>
          </w:p>
        </w:tc>
      </w:tr>
      <w:tr w:rsidR="00521BDF" w:rsidRPr="00521BDF" w14:paraId="760A74FF"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AE94408"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1E3CDB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ΜΕΤΣΟΒΟΥ</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4B577AA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ΕΓΝΑΤΙΑΣ</w:t>
            </w:r>
          </w:p>
        </w:tc>
      </w:tr>
      <w:tr w:rsidR="00521BDF" w:rsidRPr="00521BDF" w14:paraId="0C432E1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A374A4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629788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000F0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Μεγάλης </w:t>
            </w:r>
            <w:proofErr w:type="spellStart"/>
            <w:r w:rsidRPr="00521BDF">
              <w:rPr>
                <w:rFonts w:ascii="Calibri" w:hAnsi="Calibri" w:cs="Calibri"/>
                <w:sz w:val="18"/>
                <w:szCs w:val="18"/>
              </w:rPr>
              <w:t>Γότιστας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F1A90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90860101</w:t>
            </w:r>
          </w:p>
        </w:tc>
        <w:tc>
          <w:tcPr>
            <w:tcW w:w="1480" w:type="dxa"/>
            <w:tcBorders>
              <w:top w:val="nil"/>
              <w:left w:val="nil"/>
              <w:bottom w:val="single" w:sz="4" w:space="0" w:color="auto"/>
              <w:right w:val="single" w:sz="4" w:space="0" w:color="auto"/>
            </w:tcBorders>
            <w:shd w:val="clear" w:color="auto" w:fill="auto"/>
            <w:noWrap/>
            <w:vAlign w:val="center"/>
            <w:hideMark/>
          </w:tcPr>
          <w:p w14:paraId="7930AD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B6CEC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23,004</w:t>
            </w:r>
          </w:p>
        </w:tc>
        <w:tc>
          <w:tcPr>
            <w:tcW w:w="1120" w:type="dxa"/>
            <w:tcBorders>
              <w:top w:val="nil"/>
              <w:left w:val="nil"/>
              <w:bottom w:val="single" w:sz="4" w:space="0" w:color="auto"/>
              <w:right w:val="single" w:sz="4" w:space="0" w:color="auto"/>
            </w:tcBorders>
            <w:shd w:val="clear" w:color="auto" w:fill="auto"/>
            <w:noWrap/>
            <w:vAlign w:val="center"/>
            <w:hideMark/>
          </w:tcPr>
          <w:p w14:paraId="7CB023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342</w:t>
            </w:r>
          </w:p>
        </w:tc>
      </w:tr>
      <w:tr w:rsidR="00521BDF" w:rsidRPr="00521BDF" w14:paraId="2A91C38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84C558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3797A0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64B26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Μεγάλου Περιστερίου</w:t>
            </w:r>
          </w:p>
        </w:tc>
        <w:tc>
          <w:tcPr>
            <w:tcW w:w="1360" w:type="dxa"/>
            <w:tcBorders>
              <w:top w:val="nil"/>
              <w:left w:val="nil"/>
              <w:bottom w:val="single" w:sz="4" w:space="0" w:color="auto"/>
              <w:right w:val="single" w:sz="4" w:space="0" w:color="auto"/>
            </w:tcBorders>
            <w:shd w:val="clear" w:color="auto" w:fill="auto"/>
            <w:noWrap/>
            <w:vAlign w:val="center"/>
            <w:hideMark/>
          </w:tcPr>
          <w:p w14:paraId="5C12B8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90860102</w:t>
            </w:r>
          </w:p>
        </w:tc>
        <w:tc>
          <w:tcPr>
            <w:tcW w:w="1480" w:type="dxa"/>
            <w:tcBorders>
              <w:top w:val="nil"/>
              <w:left w:val="nil"/>
              <w:bottom w:val="single" w:sz="4" w:space="0" w:color="auto"/>
              <w:right w:val="single" w:sz="4" w:space="0" w:color="auto"/>
            </w:tcBorders>
            <w:shd w:val="clear" w:color="auto" w:fill="auto"/>
            <w:noWrap/>
            <w:vAlign w:val="center"/>
            <w:hideMark/>
          </w:tcPr>
          <w:p w14:paraId="552E99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7CBBF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28,933</w:t>
            </w:r>
          </w:p>
        </w:tc>
        <w:tc>
          <w:tcPr>
            <w:tcW w:w="1120" w:type="dxa"/>
            <w:tcBorders>
              <w:top w:val="nil"/>
              <w:left w:val="nil"/>
              <w:bottom w:val="single" w:sz="4" w:space="0" w:color="auto"/>
              <w:right w:val="single" w:sz="4" w:space="0" w:color="auto"/>
            </w:tcBorders>
            <w:shd w:val="clear" w:color="auto" w:fill="auto"/>
            <w:noWrap/>
            <w:vAlign w:val="center"/>
            <w:hideMark/>
          </w:tcPr>
          <w:p w14:paraId="5E70DB1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476</w:t>
            </w:r>
          </w:p>
        </w:tc>
      </w:tr>
      <w:tr w:rsidR="00521BDF" w:rsidRPr="00521BDF" w14:paraId="746E26C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50687B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690DBA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E48938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Μικράς</w:t>
            </w:r>
            <w:proofErr w:type="spellEnd"/>
            <w:r w:rsidRPr="00521BDF">
              <w:rPr>
                <w:rFonts w:ascii="Calibri" w:hAnsi="Calibri" w:cs="Calibri"/>
                <w:sz w:val="18"/>
                <w:szCs w:val="18"/>
              </w:rPr>
              <w:t xml:space="preserve"> </w:t>
            </w:r>
            <w:proofErr w:type="spellStart"/>
            <w:r w:rsidRPr="00521BDF">
              <w:rPr>
                <w:rFonts w:ascii="Calibri" w:hAnsi="Calibri" w:cs="Calibri"/>
                <w:sz w:val="18"/>
                <w:szCs w:val="18"/>
              </w:rPr>
              <w:t>Γότιστας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14F87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90860103</w:t>
            </w:r>
          </w:p>
        </w:tc>
        <w:tc>
          <w:tcPr>
            <w:tcW w:w="1480" w:type="dxa"/>
            <w:tcBorders>
              <w:top w:val="nil"/>
              <w:left w:val="nil"/>
              <w:bottom w:val="single" w:sz="4" w:space="0" w:color="auto"/>
              <w:right w:val="single" w:sz="4" w:space="0" w:color="auto"/>
            </w:tcBorders>
            <w:shd w:val="clear" w:color="auto" w:fill="auto"/>
            <w:noWrap/>
            <w:vAlign w:val="center"/>
            <w:hideMark/>
          </w:tcPr>
          <w:p w14:paraId="331E03D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186DF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16,98</w:t>
            </w:r>
          </w:p>
        </w:tc>
        <w:tc>
          <w:tcPr>
            <w:tcW w:w="1120" w:type="dxa"/>
            <w:tcBorders>
              <w:top w:val="nil"/>
              <w:left w:val="nil"/>
              <w:bottom w:val="single" w:sz="4" w:space="0" w:color="auto"/>
              <w:right w:val="single" w:sz="4" w:space="0" w:color="auto"/>
            </w:tcBorders>
            <w:shd w:val="clear" w:color="auto" w:fill="auto"/>
            <w:noWrap/>
            <w:vAlign w:val="center"/>
            <w:hideMark/>
          </w:tcPr>
          <w:p w14:paraId="4E3222C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194</w:t>
            </w:r>
          </w:p>
        </w:tc>
      </w:tr>
      <w:tr w:rsidR="00521BDF" w:rsidRPr="00521BDF" w14:paraId="6F986D4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0D1A5D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5D4CA8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F6B77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Μικρού Περιστερίου</w:t>
            </w:r>
          </w:p>
        </w:tc>
        <w:tc>
          <w:tcPr>
            <w:tcW w:w="1360" w:type="dxa"/>
            <w:tcBorders>
              <w:top w:val="nil"/>
              <w:left w:val="nil"/>
              <w:bottom w:val="single" w:sz="4" w:space="0" w:color="auto"/>
              <w:right w:val="single" w:sz="4" w:space="0" w:color="auto"/>
            </w:tcBorders>
            <w:shd w:val="clear" w:color="auto" w:fill="auto"/>
            <w:noWrap/>
            <w:vAlign w:val="center"/>
            <w:hideMark/>
          </w:tcPr>
          <w:p w14:paraId="28C373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90860104</w:t>
            </w:r>
          </w:p>
        </w:tc>
        <w:tc>
          <w:tcPr>
            <w:tcW w:w="1480" w:type="dxa"/>
            <w:tcBorders>
              <w:top w:val="nil"/>
              <w:left w:val="nil"/>
              <w:bottom w:val="single" w:sz="4" w:space="0" w:color="auto"/>
              <w:right w:val="single" w:sz="4" w:space="0" w:color="auto"/>
            </w:tcBorders>
            <w:shd w:val="clear" w:color="auto" w:fill="auto"/>
            <w:noWrap/>
            <w:vAlign w:val="center"/>
            <w:hideMark/>
          </w:tcPr>
          <w:p w14:paraId="6D36F6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09B434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20,168</w:t>
            </w:r>
          </w:p>
        </w:tc>
        <w:tc>
          <w:tcPr>
            <w:tcW w:w="1120" w:type="dxa"/>
            <w:tcBorders>
              <w:top w:val="nil"/>
              <w:left w:val="nil"/>
              <w:bottom w:val="single" w:sz="4" w:space="0" w:color="auto"/>
              <w:right w:val="single" w:sz="4" w:space="0" w:color="auto"/>
            </w:tcBorders>
            <w:shd w:val="clear" w:color="auto" w:fill="auto"/>
            <w:noWrap/>
            <w:vAlign w:val="center"/>
            <w:hideMark/>
          </w:tcPr>
          <w:p w14:paraId="0F70A5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244</w:t>
            </w:r>
          </w:p>
        </w:tc>
      </w:tr>
      <w:tr w:rsidR="00521BDF" w:rsidRPr="00521BDF" w14:paraId="0BB0553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5A5DE2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748DE4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1842EA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Σίτσαινα</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6FE5C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90860105</w:t>
            </w:r>
          </w:p>
        </w:tc>
        <w:tc>
          <w:tcPr>
            <w:tcW w:w="1480" w:type="dxa"/>
            <w:tcBorders>
              <w:top w:val="nil"/>
              <w:left w:val="nil"/>
              <w:bottom w:val="single" w:sz="4" w:space="0" w:color="auto"/>
              <w:right w:val="single" w:sz="4" w:space="0" w:color="auto"/>
            </w:tcBorders>
            <w:shd w:val="clear" w:color="auto" w:fill="auto"/>
            <w:noWrap/>
            <w:vAlign w:val="center"/>
            <w:hideMark/>
          </w:tcPr>
          <w:p w14:paraId="372FEEF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4F08B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7,086</w:t>
            </w:r>
          </w:p>
        </w:tc>
        <w:tc>
          <w:tcPr>
            <w:tcW w:w="1120" w:type="dxa"/>
            <w:tcBorders>
              <w:top w:val="nil"/>
              <w:left w:val="nil"/>
              <w:bottom w:val="single" w:sz="4" w:space="0" w:color="auto"/>
              <w:right w:val="single" w:sz="4" w:space="0" w:color="auto"/>
            </w:tcBorders>
            <w:shd w:val="clear" w:color="auto" w:fill="auto"/>
            <w:noWrap/>
            <w:vAlign w:val="center"/>
            <w:hideMark/>
          </w:tcPr>
          <w:p w14:paraId="5B273F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175</w:t>
            </w:r>
          </w:p>
        </w:tc>
      </w:tr>
      <w:tr w:rsidR="00521BDF" w:rsidRPr="00521BDF" w14:paraId="7B97A3F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6C279C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DC6636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DFD1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Χρυσοβίτσης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B7854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90860106</w:t>
            </w:r>
          </w:p>
        </w:tc>
        <w:tc>
          <w:tcPr>
            <w:tcW w:w="1480" w:type="dxa"/>
            <w:tcBorders>
              <w:top w:val="nil"/>
              <w:left w:val="nil"/>
              <w:bottom w:val="single" w:sz="4" w:space="0" w:color="auto"/>
              <w:right w:val="single" w:sz="4" w:space="0" w:color="auto"/>
            </w:tcBorders>
            <w:shd w:val="clear" w:color="auto" w:fill="auto"/>
            <w:noWrap/>
            <w:vAlign w:val="center"/>
            <w:hideMark/>
          </w:tcPr>
          <w:p w14:paraId="725A8A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66D05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35,253</w:t>
            </w:r>
          </w:p>
        </w:tc>
        <w:tc>
          <w:tcPr>
            <w:tcW w:w="1120" w:type="dxa"/>
            <w:tcBorders>
              <w:top w:val="nil"/>
              <w:left w:val="nil"/>
              <w:bottom w:val="single" w:sz="4" w:space="0" w:color="auto"/>
              <w:right w:val="single" w:sz="4" w:space="0" w:color="auto"/>
            </w:tcBorders>
            <w:shd w:val="clear" w:color="auto" w:fill="auto"/>
            <w:noWrap/>
            <w:vAlign w:val="center"/>
            <w:hideMark/>
          </w:tcPr>
          <w:p w14:paraId="6F67C9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900</w:t>
            </w:r>
          </w:p>
        </w:tc>
      </w:tr>
      <w:tr w:rsidR="00521BDF" w:rsidRPr="00521BDF" w14:paraId="3C6D3359"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037A7BA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CE744D6"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1F4886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ΜΕΤΣΟΒΟΥ</w:t>
            </w:r>
          </w:p>
        </w:tc>
      </w:tr>
      <w:tr w:rsidR="00521BDF" w:rsidRPr="00521BDF" w14:paraId="43439EC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457C3D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600AEC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33EC1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Μετσόβου</w:t>
            </w:r>
          </w:p>
        </w:tc>
        <w:tc>
          <w:tcPr>
            <w:tcW w:w="1360" w:type="dxa"/>
            <w:tcBorders>
              <w:top w:val="nil"/>
              <w:left w:val="nil"/>
              <w:bottom w:val="single" w:sz="4" w:space="0" w:color="auto"/>
              <w:right w:val="single" w:sz="4" w:space="0" w:color="auto"/>
            </w:tcBorders>
            <w:shd w:val="clear" w:color="auto" w:fill="auto"/>
            <w:noWrap/>
            <w:vAlign w:val="center"/>
            <w:hideMark/>
          </w:tcPr>
          <w:p w14:paraId="69A321E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90860201</w:t>
            </w:r>
          </w:p>
        </w:tc>
        <w:tc>
          <w:tcPr>
            <w:tcW w:w="1480" w:type="dxa"/>
            <w:tcBorders>
              <w:top w:val="nil"/>
              <w:left w:val="nil"/>
              <w:bottom w:val="single" w:sz="4" w:space="0" w:color="auto"/>
              <w:right w:val="single" w:sz="4" w:space="0" w:color="auto"/>
            </w:tcBorders>
            <w:shd w:val="clear" w:color="auto" w:fill="auto"/>
            <w:noWrap/>
            <w:vAlign w:val="center"/>
            <w:hideMark/>
          </w:tcPr>
          <w:p w14:paraId="32577A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10BD7B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101,908</w:t>
            </w:r>
          </w:p>
        </w:tc>
        <w:tc>
          <w:tcPr>
            <w:tcW w:w="1120" w:type="dxa"/>
            <w:tcBorders>
              <w:top w:val="nil"/>
              <w:left w:val="nil"/>
              <w:bottom w:val="single" w:sz="4" w:space="0" w:color="auto"/>
              <w:right w:val="single" w:sz="4" w:space="0" w:color="auto"/>
            </w:tcBorders>
            <w:shd w:val="clear" w:color="auto" w:fill="auto"/>
            <w:noWrap/>
            <w:vAlign w:val="center"/>
            <w:hideMark/>
          </w:tcPr>
          <w:p w14:paraId="1E5F260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2.503</w:t>
            </w:r>
          </w:p>
        </w:tc>
      </w:tr>
      <w:tr w:rsidR="00521BDF" w:rsidRPr="00521BDF" w14:paraId="465ABDA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42E50B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FDC61D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4A14B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Ανηλίου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AE48AE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90860202</w:t>
            </w:r>
          </w:p>
        </w:tc>
        <w:tc>
          <w:tcPr>
            <w:tcW w:w="1480" w:type="dxa"/>
            <w:tcBorders>
              <w:top w:val="nil"/>
              <w:left w:val="nil"/>
              <w:bottom w:val="single" w:sz="4" w:space="0" w:color="auto"/>
              <w:right w:val="single" w:sz="4" w:space="0" w:color="auto"/>
            </w:tcBorders>
            <w:shd w:val="clear" w:color="auto" w:fill="auto"/>
            <w:noWrap/>
            <w:vAlign w:val="center"/>
            <w:hideMark/>
          </w:tcPr>
          <w:p w14:paraId="3CB26F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45C28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42,637</w:t>
            </w:r>
          </w:p>
        </w:tc>
        <w:tc>
          <w:tcPr>
            <w:tcW w:w="1120" w:type="dxa"/>
            <w:tcBorders>
              <w:top w:val="nil"/>
              <w:left w:val="nil"/>
              <w:bottom w:val="single" w:sz="4" w:space="0" w:color="auto"/>
              <w:right w:val="single" w:sz="4" w:space="0" w:color="auto"/>
            </w:tcBorders>
            <w:shd w:val="clear" w:color="auto" w:fill="auto"/>
            <w:noWrap/>
            <w:vAlign w:val="center"/>
            <w:hideMark/>
          </w:tcPr>
          <w:p w14:paraId="7E9C1E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587</w:t>
            </w:r>
          </w:p>
        </w:tc>
      </w:tr>
      <w:tr w:rsidR="00521BDF" w:rsidRPr="00521BDF" w14:paraId="1DFA15A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22B07B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7D2B81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EE0DD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Ανθοχωρίου</w:t>
            </w:r>
            <w:proofErr w:type="spellEnd"/>
            <w:r w:rsidRPr="00521BDF">
              <w:rPr>
                <w:rFonts w:ascii="Calibri" w:hAnsi="Calibri" w:cs="Calibri"/>
                <w:sz w:val="18"/>
                <w:szCs w:val="18"/>
              </w:rPr>
              <w:t xml:space="preserve"> Μετσόβου</w:t>
            </w:r>
          </w:p>
        </w:tc>
        <w:tc>
          <w:tcPr>
            <w:tcW w:w="1360" w:type="dxa"/>
            <w:tcBorders>
              <w:top w:val="nil"/>
              <w:left w:val="nil"/>
              <w:bottom w:val="single" w:sz="4" w:space="0" w:color="auto"/>
              <w:right w:val="single" w:sz="4" w:space="0" w:color="auto"/>
            </w:tcBorders>
            <w:shd w:val="clear" w:color="auto" w:fill="auto"/>
            <w:noWrap/>
            <w:vAlign w:val="center"/>
            <w:hideMark/>
          </w:tcPr>
          <w:p w14:paraId="5C95109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90860203</w:t>
            </w:r>
          </w:p>
        </w:tc>
        <w:tc>
          <w:tcPr>
            <w:tcW w:w="1480" w:type="dxa"/>
            <w:tcBorders>
              <w:top w:val="nil"/>
              <w:left w:val="nil"/>
              <w:bottom w:val="single" w:sz="4" w:space="0" w:color="auto"/>
              <w:right w:val="single" w:sz="4" w:space="0" w:color="auto"/>
            </w:tcBorders>
            <w:shd w:val="clear" w:color="auto" w:fill="auto"/>
            <w:noWrap/>
            <w:vAlign w:val="center"/>
            <w:hideMark/>
          </w:tcPr>
          <w:p w14:paraId="5DAA99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4C4D8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19,805</w:t>
            </w:r>
          </w:p>
        </w:tc>
        <w:tc>
          <w:tcPr>
            <w:tcW w:w="1120" w:type="dxa"/>
            <w:tcBorders>
              <w:top w:val="nil"/>
              <w:left w:val="nil"/>
              <w:bottom w:val="single" w:sz="4" w:space="0" w:color="auto"/>
              <w:right w:val="single" w:sz="4" w:space="0" w:color="auto"/>
            </w:tcBorders>
            <w:shd w:val="clear" w:color="auto" w:fill="auto"/>
            <w:noWrap/>
            <w:vAlign w:val="center"/>
            <w:hideMark/>
          </w:tcPr>
          <w:p w14:paraId="3EBE1A0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159</w:t>
            </w:r>
          </w:p>
        </w:tc>
      </w:tr>
      <w:tr w:rsidR="00521BDF" w:rsidRPr="00521BDF" w14:paraId="27237F6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E1D729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AC223A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4DDE5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Βοτονοσίου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FC1FAC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90860204</w:t>
            </w:r>
          </w:p>
        </w:tc>
        <w:tc>
          <w:tcPr>
            <w:tcW w:w="1480" w:type="dxa"/>
            <w:tcBorders>
              <w:top w:val="nil"/>
              <w:left w:val="nil"/>
              <w:bottom w:val="single" w:sz="4" w:space="0" w:color="auto"/>
              <w:right w:val="single" w:sz="4" w:space="0" w:color="auto"/>
            </w:tcBorders>
            <w:shd w:val="clear" w:color="auto" w:fill="auto"/>
            <w:noWrap/>
            <w:vAlign w:val="center"/>
            <w:hideMark/>
          </w:tcPr>
          <w:p w14:paraId="0FBEED6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AA64FF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13,326</w:t>
            </w:r>
          </w:p>
        </w:tc>
        <w:tc>
          <w:tcPr>
            <w:tcW w:w="1120" w:type="dxa"/>
            <w:tcBorders>
              <w:top w:val="nil"/>
              <w:left w:val="nil"/>
              <w:bottom w:val="single" w:sz="4" w:space="0" w:color="auto"/>
              <w:right w:val="single" w:sz="4" w:space="0" w:color="auto"/>
            </w:tcBorders>
            <w:shd w:val="clear" w:color="auto" w:fill="auto"/>
            <w:noWrap/>
            <w:vAlign w:val="center"/>
            <w:hideMark/>
          </w:tcPr>
          <w:p w14:paraId="4956EF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220</w:t>
            </w:r>
          </w:p>
        </w:tc>
      </w:tr>
      <w:tr w:rsidR="00521BDF" w:rsidRPr="00521BDF" w14:paraId="5A6B1B01"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17DA456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BA5CE8C"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12F19E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ΜΗΛΕΑΣ</w:t>
            </w:r>
          </w:p>
        </w:tc>
      </w:tr>
      <w:tr w:rsidR="00521BDF" w:rsidRPr="00521BDF" w14:paraId="249D8F9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9F7C99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1FD394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A8A9AE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Μηλέας</w:t>
            </w:r>
          </w:p>
        </w:tc>
        <w:tc>
          <w:tcPr>
            <w:tcW w:w="1360" w:type="dxa"/>
            <w:tcBorders>
              <w:top w:val="nil"/>
              <w:left w:val="nil"/>
              <w:bottom w:val="single" w:sz="4" w:space="0" w:color="auto"/>
              <w:right w:val="single" w:sz="4" w:space="0" w:color="auto"/>
            </w:tcBorders>
            <w:shd w:val="clear" w:color="auto" w:fill="auto"/>
            <w:noWrap/>
            <w:vAlign w:val="center"/>
            <w:hideMark/>
          </w:tcPr>
          <w:p w14:paraId="7265686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90860301</w:t>
            </w:r>
          </w:p>
        </w:tc>
        <w:tc>
          <w:tcPr>
            <w:tcW w:w="1480" w:type="dxa"/>
            <w:tcBorders>
              <w:top w:val="nil"/>
              <w:left w:val="nil"/>
              <w:bottom w:val="single" w:sz="4" w:space="0" w:color="auto"/>
              <w:right w:val="single" w:sz="4" w:space="0" w:color="auto"/>
            </w:tcBorders>
            <w:shd w:val="clear" w:color="auto" w:fill="auto"/>
            <w:noWrap/>
            <w:vAlign w:val="center"/>
            <w:hideMark/>
          </w:tcPr>
          <w:p w14:paraId="37634B7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7535E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54,556</w:t>
            </w:r>
          </w:p>
        </w:tc>
        <w:tc>
          <w:tcPr>
            <w:tcW w:w="1120" w:type="dxa"/>
            <w:tcBorders>
              <w:top w:val="nil"/>
              <w:left w:val="nil"/>
              <w:bottom w:val="single" w:sz="4" w:space="0" w:color="auto"/>
              <w:right w:val="single" w:sz="4" w:space="0" w:color="auto"/>
            </w:tcBorders>
            <w:shd w:val="clear" w:color="auto" w:fill="auto"/>
            <w:noWrap/>
            <w:vAlign w:val="center"/>
            <w:hideMark/>
          </w:tcPr>
          <w:p w14:paraId="545038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396</w:t>
            </w:r>
          </w:p>
        </w:tc>
      </w:tr>
      <w:tr w:rsidR="00521BDF" w:rsidRPr="00521BDF" w14:paraId="0A397DD0"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4B9A6108"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C894D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ΠΩΓΩΝΙΟΥ</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A63301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ΑΝΩ ΚΑΛΑΜΑ</w:t>
            </w:r>
          </w:p>
        </w:tc>
      </w:tr>
      <w:tr w:rsidR="00521BDF" w:rsidRPr="00521BDF" w14:paraId="23074DC2" w14:textId="77777777" w:rsidTr="00C5310E">
        <w:trPr>
          <w:trHeight w:val="285"/>
        </w:trPr>
        <w:tc>
          <w:tcPr>
            <w:tcW w:w="740" w:type="dxa"/>
            <w:vMerge/>
            <w:tcBorders>
              <w:top w:val="nil"/>
              <w:left w:val="single" w:sz="4" w:space="0" w:color="auto"/>
              <w:bottom w:val="single" w:sz="4" w:space="0" w:color="000000"/>
              <w:right w:val="single" w:sz="4" w:space="0" w:color="auto"/>
            </w:tcBorders>
            <w:vAlign w:val="center"/>
            <w:hideMark/>
          </w:tcPr>
          <w:p w14:paraId="5A9C4DA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95C0F9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BCF84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Αρετής</w:t>
            </w:r>
          </w:p>
        </w:tc>
        <w:tc>
          <w:tcPr>
            <w:tcW w:w="1360" w:type="dxa"/>
            <w:tcBorders>
              <w:top w:val="nil"/>
              <w:left w:val="nil"/>
              <w:bottom w:val="single" w:sz="4" w:space="0" w:color="auto"/>
              <w:right w:val="single" w:sz="4" w:space="0" w:color="auto"/>
            </w:tcBorders>
            <w:shd w:val="clear" w:color="auto" w:fill="auto"/>
            <w:noWrap/>
            <w:vAlign w:val="center"/>
            <w:hideMark/>
          </w:tcPr>
          <w:p w14:paraId="031BF3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90870101</w:t>
            </w:r>
          </w:p>
        </w:tc>
        <w:tc>
          <w:tcPr>
            <w:tcW w:w="1480" w:type="dxa"/>
            <w:tcBorders>
              <w:top w:val="nil"/>
              <w:left w:val="nil"/>
              <w:bottom w:val="single" w:sz="4" w:space="0" w:color="auto"/>
              <w:right w:val="single" w:sz="4" w:space="0" w:color="auto"/>
            </w:tcBorders>
            <w:shd w:val="clear" w:color="auto" w:fill="auto"/>
            <w:noWrap/>
            <w:vAlign w:val="center"/>
            <w:hideMark/>
          </w:tcPr>
          <w:p w14:paraId="62463D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3BB398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7,701</w:t>
            </w:r>
          </w:p>
        </w:tc>
        <w:tc>
          <w:tcPr>
            <w:tcW w:w="1120" w:type="dxa"/>
            <w:tcBorders>
              <w:top w:val="nil"/>
              <w:left w:val="nil"/>
              <w:bottom w:val="single" w:sz="4" w:space="0" w:color="auto"/>
              <w:right w:val="single" w:sz="4" w:space="0" w:color="auto"/>
            </w:tcBorders>
            <w:shd w:val="clear" w:color="auto" w:fill="auto"/>
            <w:noWrap/>
            <w:vAlign w:val="center"/>
            <w:hideMark/>
          </w:tcPr>
          <w:p w14:paraId="73E493C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80</w:t>
            </w:r>
          </w:p>
        </w:tc>
      </w:tr>
      <w:tr w:rsidR="00521BDF" w:rsidRPr="00521BDF" w14:paraId="0BB5CF8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A3ED22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710473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68882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Βροντισμένης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E01CA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90870102</w:t>
            </w:r>
          </w:p>
        </w:tc>
        <w:tc>
          <w:tcPr>
            <w:tcW w:w="1480" w:type="dxa"/>
            <w:tcBorders>
              <w:top w:val="nil"/>
              <w:left w:val="nil"/>
              <w:bottom w:val="single" w:sz="4" w:space="0" w:color="auto"/>
              <w:right w:val="single" w:sz="4" w:space="0" w:color="auto"/>
            </w:tcBorders>
            <w:shd w:val="clear" w:color="auto" w:fill="auto"/>
            <w:noWrap/>
            <w:vAlign w:val="center"/>
            <w:hideMark/>
          </w:tcPr>
          <w:p w14:paraId="75B9BE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71C8D4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2,626</w:t>
            </w:r>
          </w:p>
        </w:tc>
        <w:tc>
          <w:tcPr>
            <w:tcW w:w="1120" w:type="dxa"/>
            <w:tcBorders>
              <w:top w:val="nil"/>
              <w:left w:val="nil"/>
              <w:bottom w:val="single" w:sz="4" w:space="0" w:color="auto"/>
              <w:right w:val="single" w:sz="4" w:space="0" w:color="auto"/>
            </w:tcBorders>
            <w:shd w:val="clear" w:color="auto" w:fill="auto"/>
            <w:noWrap/>
            <w:vAlign w:val="center"/>
            <w:hideMark/>
          </w:tcPr>
          <w:p w14:paraId="409E15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172</w:t>
            </w:r>
          </w:p>
        </w:tc>
      </w:tr>
      <w:tr w:rsidR="00521BDF" w:rsidRPr="00521BDF" w14:paraId="0B6781A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8E83BC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049F5D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068396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Ιερομνήμης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96FF70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90870103</w:t>
            </w:r>
          </w:p>
        </w:tc>
        <w:tc>
          <w:tcPr>
            <w:tcW w:w="1480" w:type="dxa"/>
            <w:tcBorders>
              <w:top w:val="nil"/>
              <w:left w:val="nil"/>
              <w:bottom w:val="single" w:sz="4" w:space="0" w:color="auto"/>
              <w:right w:val="single" w:sz="4" w:space="0" w:color="auto"/>
            </w:tcBorders>
            <w:shd w:val="clear" w:color="auto" w:fill="auto"/>
            <w:noWrap/>
            <w:vAlign w:val="center"/>
            <w:hideMark/>
          </w:tcPr>
          <w:p w14:paraId="27644E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E1C2D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6,305</w:t>
            </w:r>
          </w:p>
        </w:tc>
        <w:tc>
          <w:tcPr>
            <w:tcW w:w="1120" w:type="dxa"/>
            <w:tcBorders>
              <w:top w:val="nil"/>
              <w:left w:val="nil"/>
              <w:bottom w:val="single" w:sz="4" w:space="0" w:color="auto"/>
              <w:right w:val="single" w:sz="4" w:space="0" w:color="auto"/>
            </w:tcBorders>
            <w:shd w:val="clear" w:color="auto" w:fill="auto"/>
            <w:noWrap/>
            <w:vAlign w:val="center"/>
            <w:hideMark/>
          </w:tcPr>
          <w:p w14:paraId="2A11E4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169</w:t>
            </w:r>
          </w:p>
        </w:tc>
      </w:tr>
      <w:tr w:rsidR="00521BDF" w:rsidRPr="00521BDF" w14:paraId="5537C7A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CE5817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BA57D7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6CBFF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Καταρράκτου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B168C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90870104</w:t>
            </w:r>
          </w:p>
        </w:tc>
        <w:tc>
          <w:tcPr>
            <w:tcW w:w="1480" w:type="dxa"/>
            <w:tcBorders>
              <w:top w:val="nil"/>
              <w:left w:val="nil"/>
              <w:bottom w:val="single" w:sz="4" w:space="0" w:color="auto"/>
              <w:right w:val="single" w:sz="4" w:space="0" w:color="auto"/>
            </w:tcBorders>
            <w:shd w:val="clear" w:color="auto" w:fill="auto"/>
            <w:noWrap/>
            <w:vAlign w:val="center"/>
            <w:hideMark/>
          </w:tcPr>
          <w:p w14:paraId="0B21754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D9C86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3,777</w:t>
            </w:r>
          </w:p>
        </w:tc>
        <w:tc>
          <w:tcPr>
            <w:tcW w:w="1120" w:type="dxa"/>
            <w:tcBorders>
              <w:top w:val="nil"/>
              <w:left w:val="nil"/>
              <w:bottom w:val="single" w:sz="4" w:space="0" w:color="auto"/>
              <w:right w:val="single" w:sz="4" w:space="0" w:color="auto"/>
            </w:tcBorders>
            <w:shd w:val="clear" w:color="auto" w:fill="auto"/>
            <w:noWrap/>
            <w:vAlign w:val="center"/>
            <w:hideMark/>
          </w:tcPr>
          <w:p w14:paraId="18D8EE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84</w:t>
            </w:r>
          </w:p>
        </w:tc>
      </w:tr>
      <w:tr w:rsidR="00521BDF" w:rsidRPr="00521BDF" w14:paraId="19CB216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7F39F1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82C445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546ED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Κουκλιών</w:t>
            </w:r>
          </w:p>
        </w:tc>
        <w:tc>
          <w:tcPr>
            <w:tcW w:w="1360" w:type="dxa"/>
            <w:tcBorders>
              <w:top w:val="nil"/>
              <w:left w:val="nil"/>
              <w:bottom w:val="single" w:sz="4" w:space="0" w:color="auto"/>
              <w:right w:val="single" w:sz="4" w:space="0" w:color="auto"/>
            </w:tcBorders>
            <w:shd w:val="clear" w:color="auto" w:fill="auto"/>
            <w:noWrap/>
            <w:vAlign w:val="center"/>
            <w:hideMark/>
          </w:tcPr>
          <w:p w14:paraId="5D080E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90870105</w:t>
            </w:r>
          </w:p>
        </w:tc>
        <w:tc>
          <w:tcPr>
            <w:tcW w:w="1480" w:type="dxa"/>
            <w:tcBorders>
              <w:top w:val="nil"/>
              <w:left w:val="nil"/>
              <w:bottom w:val="single" w:sz="4" w:space="0" w:color="auto"/>
              <w:right w:val="single" w:sz="4" w:space="0" w:color="auto"/>
            </w:tcBorders>
            <w:shd w:val="clear" w:color="auto" w:fill="auto"/>
            <w:noWrap/>
            <w:vAlign w:val="center"/>
            <w:hideMark/>
          </w:tcPr>
          <w:p w14:paraId="190E3C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5227F8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12,664</w:t>
            </w:r>
          </w:p>
        </w:tc>
        <w:tc>
          <w:tcPr>
            <w:tcW w:w="1120" w:type="dxa"/>
            <w:tcBorders>
              <w:top w:val="nil"/>
              <w:left w:val="nil"/>
              <w:bottom w:val="single" w:sz="4" w:space="0" w:color="auto"/>
              <w:right w:val="single" w:sz="4" w:space="0" w:color="auto"/>
            </w:tcBorders>
            <w:shd w:val="clear" w:color="auto" w:fill="auto"/>
            <w:noWrap/>
            <w:vAlign w:val="center"/>
            <w:hideMark/>
          </w:tcPr>
          <w:p w14:paraId="6288164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407</w:t>
            </w:r>
          </w:p>
        </w:tc>
      </w:tr>
      <w:tr w:rsidR="00521BDF" w:rsidRPr="00521BDF" w14:paraId="5BBD70B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0CDE33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59334B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5A01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Μαζαρακίου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6FD83A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90870106</w:t>
            </w:r>
          </w:p>
        </w:tc>
        <w:tc>
          <w:tcPr>
            <w:tcW w:w="1480" w:type="dxa"/>
            <w:tcBorders>
              <w:top w:val="nil"/>
              <w:left w:val="nil"/>
              <w:bottom w:val="single" w:sz="4" w:space="0" w:color="auto"/>
              <w:right w:val="single" w:sz="4" w:space="0" w:color="auto"/>
            </w:tcBorders>
            <w:shd w:val="clear" w:color="auto" w:fill="auto"/>
            <w:noWrap/>
            <w:vAlign w:val="center"/>
            <w:hideMark/>
          </w:tcPr>
          <w:p w14:paraId="56B1B6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7AB801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6,655</w:t>
            </w:r>
          </w:p>
        </w:tc>
        <w:tc>
          <w:tcPr>
            <w:tcW w:w="1120" w:type="dxa"/>
            <w:tcBorders>
              <w:top w:val="nil"/>
              <w:left w:val="nil"/>
              <w:bottom w:val="single" w:sz="4" w:space="0" w:color="auto"/>
              <w:right w:val="single" w:sz="4" w:space="0" w:color="auto"/>
            </w:tcBorders>
            <w:shd w:val="clear" w:color="auto" w:fill="auto"/>
            <w:noWrap/>
            <w:vAlign w:val="center"/>
            <w:hideMark/>
          </w:tcPr>
          <w:p w14:paraId="000F08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196</w:t>
            </w:r>
          </w:p>
        </w:tc>
      </w:tr>
      <w:tr w:rsidR="00521BDF" w:rsidRPr="00521BDF" w14:paraId="04F1843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D9A366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025388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EF64E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Μαυρονόρους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A2440D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90870107</w:t>
            </w:r>
          </w:p>
        </w:tc>
        <w:tc>
          <w:tcPr>
            <w:tcW w:w="1480" w:type="dxa"/>
            <w:tcBorders>
              <w:top w:val="nil"/>
              <w:left w:val="nil"/>
              <w:bottom w:val="single" w:sz="4" w:space="0" w:color="auto"/>
              <w:right w:val="single" w:sz="4" w:space="0" w:color="auto"/>
            </w:tcBorders>
            <w:shd w:val="clear" w:color="auto" w:fill="auto"/>
            <w:noWrap/>
            <w:vAlign w:val="center"/>
            <w:hideMark/>
          </w:tcPr>
          <w:p w14:paraId="4BD776C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3F49CD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5,805</w:t>
            </w:r>
          </w:p>
        </w:tc>
        <w:tc>
          <w:tcPr>
            <w:tcW w:w="1120" w:type="dxa"/>
            <w:tcBorders>
              <w:top w:val="nil"/>
              <w:left w:val="nil"/>
              <w:bottom w:val="single" w:sz="4" w:space="0" w:color="auto"/>
              <w:right w:val="single" w:sz="4" w:space="0" w:color="auto"/>
            </w:tcBorders>
            <w:shd w:val="clear" w:color="auto" w:fill="auto"/>
            <w:noWrap/>
            <w:vAlign w:val="center"/>
            <w:hideMark/>
          </w:tcPr>
          <w:p w14:paraId="7A32AB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85</w:t>
            </w:r>
          </w:p>
        </w:tc>
      </w:tr>
      <w:tr w:rsidR="00521BDF" w:rsidRPr="00521BDF" w14:paraId="0EB93B2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06AD10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CE1F49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3708E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Παρακαλάμου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02A1C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90870108</w:t>
            </w:r>
          </w:p>
        </w:tc>
        <w:tc>
          <w:tcPr>
            <w:tcW w:w="1480" w:type="dxa"/>
            <w:tcBorders>
              <w:top w:val="nil"/>
              <w:left w:val="nil"/>
              <w:bottom w:val="single" w:sz="4" w:space="0" w:color="auto"/>
              <w:right w:val="single" w:sz="4" w:space="0" w:color="auto"/>
            </w:tcBorders>
            <w:shd w:val="clear" w:color="auto" w:fill="auto"/>
            <w:noWrap/>
            <w:vAlign w:val="center"/>
            <w:hideMark/>
          </w:tcPr>
          <w:p w14:paraId="1A8FB6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165300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15,526</w:t>
            </w:r>
          </w:p>
        </w:tc>
        <w:tc>
          <w:tcPr>
            <w:tcW w:w="1120" w:type="dxa"/>
            <w:tcBorders>
              <w:top w:val="nil"/>
              <w:left w:val="nil"/>
              <w:bottom w:val="single" w:sz="4" w:space="0" w:color="auto"/>
              <w:right w:val="single" w:sz="4" w:space="0" w:color="auto"/>
            </w:tcBorders>
            <w:shd w:val="clear" w:color="auto" w:fill="auto"/>
            <w:noWrap/>
            <w:vAlign w:val="center"/>
            <w:hideMark/>
          </w:tcPr>
          <w:p w14:paraId="093D46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926</w:t>
            </w:r>
          </w:p>
        </w:tc>
      </w:tr>
      <w:tr w:rsidR="00521BDF" w:rsidRPr="00521BDF" w14:paraId="048FA2C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31E4F9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CDFE4D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45BD5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Ρεπετίστης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20BA9D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90870109</w:t>
            </w:r>
          </w:p>
        </w:tc>
        <w:tc>
          <w:tcPr>
            <w:tcW w:w="1480" w:type="dxa"/>
            <w:tcBorders>
              <w:top w:val="nil"/>
              <w:left w:val="nil"/>
              <w:bottom w:val="single" w:sz="4" w:space="0" w:color="auto"/>
              <w:right w:val="single" w:sz="4" w:space="0" w:color="auto"/>
            </w:tcBorders>
            <w:shd w:val="clear" w:color="auto" w:fill="auto"/>
            <w:noWrap/>
            <w:vAlign w:val="center"/>
            <w:hideMark/>
          </w:tcPr>
          <w:p w14:paraId="047FF4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3BDD3A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6,73</w:t>
            </w:r>
          </w:p>
        </w:tc>
        <w:tc>
          <w:tcPr>
            <w:tcW w:w="1120" w:type="dxa"/>
            <w:tcBorders>
              <w:top w:val="nil"/>
              <w:left w:val="nil"/>
              <w:bottom w:val="single" w:sz="4" w:space="0" w:color="auto"/>
              <w:right w:val="single" w:sz="4" w:space="0" w:color="auto"/>
            </w:tcBorders>
            <w:shd w:val="clear" w:color="auto" w:fill="auto"/>
            <w:noWrap/>
            <w:vAlign w:val="center"/>
            <w:hideMark/>
          </w:tcPr>
          <w:p w14:paraId="311819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w:t>
            </w:r>
          </w:p>
        </w:tc>
      </w:tr>
      <w:tr w:rsidR="00521BDF" w:rsidRPr="00521BDF" w14:paraId="55BBEE0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5644CD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E39AF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DBC89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Ριαχόβου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4E8BF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90870110</w:t>
            </w:r>
          </w:p>
        </w:tc>
        <w:tc>
          <w:tcPr>
            <w:tcW w:w="1480" w:type="dxa"/>
            <w:tcBorders>
              <w:top w:val="nil"/>
              <w:left w:val="nil"/>
              <w:bottom w:val="single" w:sz="4" w:space="0" w:color="auto"/>
              <w:right w:val="single" w:sz="4" w:space="0" w:color="auto"/>
            </w:tcBorders>
            <w:shd w:val="clear" w:color="auto" w:fill="auto"/>
            <w:noWrap/>
            <w:vAlign w:val="center"/>
            <w:hideMark/>
          </w:tcPr>
          <w:p w14:paraId="3FF9E9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71732B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4,427</w:t>
            </w:r>
          </w:p>
        </w:tc>
        <w:tc>
          <w:tcPr>
            <w:tcW w:w="1120" w:type="dxa"/>
            <w:tcBorders>
              <w:top w:val="nil"/>
              <w:left w:val="nil"/>
              <w:bottom w:val="single" w:sz="4" w:space="0" w:color="auto"/>
              <w:right w:val="single" w:sz="4" w:space="0" w:color="auto"/>
            </w:tcBorders>
            <w:shd w:val="clear" w:color="auto" w:fill="auto"/>
            <w:noWrap/>
            <w:vAlign w:val="center"/>
            <w:hideMark/>
          </w:tcPr>
          <w:p w14:paraId="6A478B6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123</w:t>
            </w:r>
          </w:p>
        </w:tc>
      </w:tr>
      <w:tr w:rsidR="00521BDF" w:rsidRPr="00521BDF" w14:paraId="5DF1D00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5A71C7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6FBFB9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BEF9B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Σιταριάς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21D5C8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90870111</w:t>
            </w:r>
          </w:p>
        </w:tc>
        <w:tc>
          <w:tcPr>
            <w:tcW w:w="1480" w:type="dxa"/>
            <w:tcBorders>
              <w:top w:val="nil"/>
              <w:left w:val="nil"/>
              <w:bottom w:val="single" w:sz="4" w:space="0" w:color="auto"/>
              <w:right w:val="single" w:sz="4" w:space="0" w:color="auto"/>
            </w:tcBorders>
            <w:shd w:val="clear" w:color="auto" w:fill="auto"/>
            <w:noWrap/>
            <w:vAlign w:val="center"/>
            <w:hideMark/>
          </w:tcPr>
          <w:p w14:paraId="0B748AF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110384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14,284</w:t>
            </w:r>
          </w:p>
        </w:tc>
        <w:tc>
          <w:tcPr>
            <w:tcW w:w="1120" w:type="dxa"/>
            <w:tcBorders>
              <w:top w:val="nil"/>
              <w:left w:val="nil"/>
              <w:bottom w:val="single" w:sz="4" w:space="0" w:color="auto"/>
              <w:right w:val="single" w:sz="4" w:space="0" w:color="auto"/>
            </w:tcBorders>
            <w:shd w:val="clear" w:color="auto" w:fill="auto"/>
            <w:noWrap/>
            <w:vAlign w:val="center"/>
            <w:hideMark/>
          </w:tcPr>
          <w:p w14:paraId="4F006A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176</w:t>
            </w:r>
          </w:p>
        </w:tc>
      </w:tr>
      <w:tr w:rsidR="00521BDF" w:rsidRPr="00521BDF" w14:paraId="409F1FE3"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20C6DC8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8064F02"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511A2C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ΑΝΩ ΠΩΓΩΝΙΟΥ</w:t>
            </w:r>
          </w:p>
        </w:tc>
      </w:tr>
      <w:tr w:rsidR="00521BDF" w:rsidRPr="00521BDF" w14:paraId="266D75E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3970EB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51C9F1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60FB43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Αγίου Κοσμά</w:t>
            </w:r>
          </w:p>
        </w:tc>
        <w:tc>
          <w:tcPr>
            <w:tcW w:w="1360" w:type="dxa"/>
            <w:tcBorders>
              <w:top w:val="nil"/>
              <w:left w:val="nil"/>
              <w:bottom w:val="single" w:sz="4" w:space="0" w:color="auto"/>
              <w:right w:val="single" w:sz="4" w:space="0" w:color="auto"/>
            </w:tcBorders>
            <w:shd w:val="clear" w:color="auto" w:fill="auto"/>
            <w:noWrap/>
            <w:vAlign w:val="center"/>
            <w:hideMark/>
          </w:tcPr>
          <w:p w14:paraId="53821F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90870201</w:t>
            </w:r>
          </w:p>
        </w:tc>
        <w:tc>
          <w:tcPr>
            <w:tcW w:w="1480" w:type="dxa"/>
            <w:tcBorders>
              <w:top w:val="nil"/>
              <w:left w:val="nil"/>
              <w:bottom w:val="single" w:sz="4" w:space="0" w:color="auto"/>
              <w:right w:val="single" w:sz="4" w:space="0" w:color="auto"/>
            </w:tcBorders>
            <w:shd w:val="clear" w:color="auto" w:fill="auto"/>
            <w:noWrap/>
            <w:vAlign w:val="center"/>
            <w:hideMark/>
          </w:tcPr>
          <w:p w14:paraId="420C3DD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AAE41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7,731</w:t>
            </w:r>
          </w:p>
        </w:tc>
        <w:tc>
          <w:tcPr>
            <w:tcW w:w="1120" w:type="dxa"/>
            <w:tcBorders>
              <w:top w:val="nil"/>
              <w:left w:val="nil"/>
              <w:bottom w:val="single" w:sz="4" w:space="0" w:color="auto"/>
              <w:right w:val="single" w:sz="4" w:space="0" w:color="auto"/>
            </w:tcBorders>
            <w:shd w:val="clear" w:color="auto" w:fill="auto"/>
            <w:noWrap/>
            <w:vAlign w:val="center"/>
            <w:hideMark/>
          </w:tcPr>
          <w:p w14:paraId="3A10828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46</w:t>
            </w:r>
          </w:p>
        </w:tc>
      </w:tr>
      <w:tr w:rsidR="00521BDF" w:rsidRPr="00521BDF" w14:paraId="6039847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04FE89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49BD1D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8CEC4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Βασιλικού</w:t>
            </w:r>
          </w:p>
        </w:tc>
        <w:tc>
          <w:tcPr>
            <w:tcW w:w="1360" w:type="dxa"/>
            <w:tcBorders>
              <w:top w:val="nil"/>
              <w:left w:val="nil"/>
              <w:bottom w:val="single" w:sz="4" w:space="0" w:color="auto"/>
              <w:right w:val="single" w:sz="4" w:space="0" w:color="auto"/>
            </w:tcBorders>
            <w:shd w:val="clear" w:color="auto" w:fill="auto"/>
            <w:noWrap/>
            <w:vAlign w:val="center"/>
            <w:hideMark/>
          </w:tcPr>
          <w:p w14:paraId="7F4DC6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90870202</w:t>
            </w:r>
          </w:p>
        </w:tc>
        <w:tc>
          <w:tcPr>
            <w:tcW w:w="1480" w:type="dxa"/>
            <w:tcBorders>
              <w:top w:val="nil"/>
              <w:left w:val="nil"/>
              <w:bottom w:val="single" w:sz="4" w:space="0" w:color="auto"/>
              <w:right w:val="single" w:sz="4" w:space="0" w:color="auto"/>
            </w:tcBorders>
            <w:shd w:val="clear" w:color="auto" w:fill="auto"/>
            <w:noWrap/>
            <w:vAlign w:val="center"/>
            <w:hideMark/>
          </w:tcPr>
          <w:p w14:paraId="65D5E6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A077C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48,611</w:t>
            </w:r>
          </w:p>
        </w:tc>
        <w:tc>
          <w:tcPr>
            <w:tcW w:w="1120" w:type="dxa"/>
            <w:tcBorders>
              <w:top w:val="nil"/>
              <w:left w:val="nil"/>
              <w:bottom w:val="single" w:sz="4" w:space="0" w:color="auto"/>
              <w:right w:val="single" w:sz="4" w:space="0" w:color="auto"/>
            </w:tcBorders>
            <w:shd w:val="clear" w:color="auto" w:fill="auto"/>
            <w:noWrap/>
            <w:vAlign w:val="center"/>
            <w:hideMark/>
          </w:tcPr>
          <w:p w14:paraId="6C3FA2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228</w:t>
            </w:r>
          </w:p>
        </w:tc>
      </w:tr>
      <w:tr w:rsidR="00521BDF" w:rsidRPr="00521BDF" w14:paraId="442F871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99CF50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56FB3F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575E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Κακολάκκου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7E06D6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90870203</w:t>
            </w:r>
          </w:p>
        </w:tc>
        <w:tc>
          <w:tcPr>
            <w:tcW w:w="1480" w:type="dxa"/>
            <w:tcBorders>
              <w:top w:val="nil"/>
              <w:left w:val="nil"/>
              <w:bottom w:val="single" w:sz="4" w:space="0" w:color="auto"/>
              <w:right w:val="single" w:sz="4" w:space="0" w:color="auto"/>
            </w:tcBorders>
            <w:shd w:val="clear" w:color="auto" w:fill="auto"/>
            <w:noWrap/>
            <w:vAlign w:val="center"/>
            <w:hideMark/>
          </w:tcPr>
          <w:p w14:paraId="07D2E09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FFDD8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7,172</w:t>
            </w:r>
          </w:p>
        </w:tc>
        <w:tc>
          <w:tcPr>
            <w:tcW w:w="1120" w:type="dxa"/>
            <w:tcBorders>
              <w:top w:val="nil"/>
              <w:left w:val="nil"/>
              <w:bottom w:val="single" w:sz="4" w:space="0" w:color="auto"/>
              <w:right w:val="single" w:sz="4" w:space="0" w:color="auto"/>
            </w:tcBorders>
            <w:shd w:val="clear" w:color="auto" w:fill="auto"/>
            <w:noWrap/>
            <w:vAlign w:val="center"/>
            <w:hideMark/>
          </w:tcPr>
          <w:p w14:paraId="086FCD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w:t>
            </w:r>
          </w:p>
        </w:tc>
      </w:tr>
      <w:tr w:rsidR="00521BDF" w:rsidRPr="00521BDF" w14:paraId="65DBE3B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E5DE6F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371EC9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48D4C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Κάτω Μερόπης</w:t>
            </w:r>
          </w:p>
        </w:tc>
        <w:tc>
          <w:tcPr>
            <w:tcW w:w="1360" w:type="dxa"/>
            <w:tcBorders>
              <w:top w:val="nil"/>
              <w:left w:val="nil"/>
              <w:bottom w:val="single" w:sz="4" w:space="0" w:color="auto"/>
              <w:right w:val="single" w:sz="4" w:space="0" w:color="auto"/>
            </w:tcBorders>
            <w:shd w:val="clear" w:color="auto" w:fill="auto"/>
            <w:noWrap/>
            <w:vAlign w:val="center"/>
            <w:hideMark/>
          </w:tcPr>
          <w:p w14:paraId="1BCCAF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90870204</w:t>
            </w:r>
          </w:p>
        </w:tc>
        <w:tc>
          <w:tcPr>
            <w:tcW w:w="1480" w:type="dxa"/>
            <w:tcBorders>
              <w:top w:val="nil"/>
              <w:left w:val="nil"/>
              <w:bottom w:val="single" w:sz="4" w:space="0" w:color="auto"/>
              <w:right w:val="single" w:sz="4" w:space="0" w:color="auto"/>
            </w:tcBorders>
            <w:shd w:val="clear" w:color="auto" w:fill="auto"/>
            <w:noWrap/>
            <w:vAlign w:val="center"/>
            <w:hideMark/>
          </w:tcPr>
          <w:p w14:paraId="16825D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253E4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19,826</w:t>
            </w:r>
          </w:p>
        </w:tc>
        <w:tc>
          <w:tcPr>
            <w:tcW w:w="1120" w:type="dxa"/>
            <w:tcBorders>
              <w:top w:val="nil"/>
              <w:left w:val="nil"/>
              <w:bottom w:val="single" w:sz="4" w:space="0" w:color="auto"/>
              <w:right w:val="single" w:sz="4" w:space="0" w:color="auto"/>
            </w:tcBorders>
            <w:shd w:val="clear" w:color="auto" w:fill="auto"/>
            <w:noWrap/>
            <w:vAlign w:val="center"/>
            <w:hideMark/>
          </w:tcPr>
          <w:p w14:paraId="076FC4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84</w:t>
            </w:r>
          </w:p>
        </w:tc>
      </w:tr>
      <w:tr w:rsidR="00521BDF" w:rsidRPr="00521BDF" w14:paraId="46563CE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FBB1DB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87017E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F52B1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Κεφαλοβρύσου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262AE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90870205</w:t>
            </w:r>
          </w:p>
        </w:tc>
        <w:tc>
          <w:tcPr>
            <w:tcW w:w="1480" w:type="dxa"/>
            <w:tcBorders>
              <w:top w:val="nil"/>
              <w:left w:val="nil"/>
              <w:bottom w:val="single" w:sz="4" w:space="0" w:color="auto"/>
              <w:right w:val="single" w:sz="4" w:space="0" w:color="auto"/>
            </w:tcBorders>
            <w:shd w:val="clear" w:color="auto" w:fill="auto"/>
            <w:noWrap/>
            <w:vAlign w:val="center"/>
            <w:hideMark/>
          </w:tcPr>
          <w:p w14:paraId="0EC5EC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A15C3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15,832</w:t>
            </w:r>
          </w:p>
        </w:tc>
        <w:tc>
          <w:tcPr>
            <w:tcW w:w="1120" w:type="dxa"/>
            <w:tcBorders>
              <w:top w:val="nil"/>
              <w:left w:val="nil"/>
              <w:bottom w:val="single" w:sz="4" w:space="0" w:color="auto"/>
              <w:right w:val="single" w:sz="4" w:space="0" w:color="auto"/>
            </w:tcBorders>
            <w:shd w:val="clear" w:color="auto" w:fill="auto"/>
            <w:noWrap/>
            <w:vAlign w:val="center"/>
            <w:hideMark/>
          </w:tcPr>
          <w:p w14:paraId="0FEE5C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838</w:t>
            </w:r>
          </w:p>
        </w:tc>
      </w:tr>
      <w:tr w:rsidR="00521BDF" w:rsidRPr="00521BDF" w14:paraId="7AB54F6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56C079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C6D291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2CE38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Μερόπης</w:t>
            </w:r>
          </w:p>
        </w:tc>
        <w:tc>
          <w:tcPr>
            <w:tcW w:w="1360" w:type="dxa"/>
            <w:tcBorders>
              <w:top w:val="nil"/>
              <w:left w:val="nil"/>
              <w:bottom w:val="single" w:sz="4" w:space="0" w:color="auto"/>
              <w:right w:val="single" w:sz="4" w:space="0" w:color="auto"/>
            </w:tcBorders>
            <w:shd w:val="clear" w:color="auto" w:fill="auto"/>
            <w:noWrap/>
            <w:vAlign w:val="center"/>
            <w:hideMark/>
          </w:tcPr>
          <w:p w14:paraId="0C5610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90870206</w:t>
            </w:r>
          </w:p>
        </w:tc>
        <w:tc>
          <w:tcPr>
            <w:tcW w:w="1480" w:type="dxa"/>
            <w:tcBorders>
              <w:top w:val="nil"/>
              <w:left w:val="nil"/>
              <w:bottom w:val="single" w:sz="4" w:space="0" w:color="auto"/>
              <w:right w:val="single" w:sz="4" w:space="0" w:color="auto"/>
            </w:tcBorders>
            <w:shd w:val="clear" w:color="auto" w:fill="auto"/>
            <w:noWrap/>
            <w:vAlign w:val="center"/>
            <w:hideMark/>
          </w:tcPr>
          <w:p w14:paraId="5CC0CC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B7755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11,337</w:t>
            </w:r>
          </w:p>
        </w:tc>
        <w:tc>
          <w:tcPr>
            <w:tcW w:w="1120" w:type="dxa"/>
            <w:tcBorders>
              <w:top w:val="nil"/>
              <w:left w:val="nil"/>
              <w:bottom w:val="single" w:sz="4" w:space="0" w:color="auto"/>
              <w:right w:val="single" w:sz="4" w:space="0" w:color="auto"/>
            </w:tcBorders>
            <w:shd w:val="clear" w:color="auto" w:fill="auto"/>
            <w:noWrap/>
            <w:vAlign w:val="center"/>
            <w:hideMark/>
          </w:tcPr>
          <w:p w14:paraId="5C0659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w:t>
            </w:r>
          </w:p>
        </w:tc>
      </w:tr>
      <w:tr w:rsidR="00521BDF" w:rsidRPr="00521BDF" w14:paraId="01F5978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8B364D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52FE72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9C421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Παλαιοπύργου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44262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90870207</w:t>
            </w:r>
          </w:p>
        </w:tc>
        <w:tc>
          <w:tcPr>
            <w:tcW w:w="1480" w:type="dxa"/>
            <w:tcBorders>
              <w:top w:val="nil"/>
              <w:left w:val="nil"/>
              <w:bottom w:val="single" w:sz="4" w:space="0" w:color="auto"/>
              <w:right w:val="single" w:sz="4" w:space="0" w:color="auto"/>
            </w:tcBorders>
            <w:shd w:val="clear" w:color="auto" w:fill="auto"/>
            <w:noWrap/>
            <w:vAlign w:val="center"/>
            <w:hideMark/>
          </w:tcPr>
          <w:p w14:paraId="41D832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E0C72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14,868</w:t>
            </w:r>
          </w:p>
        </w:tc>
        <w:tc>
          <w:tcPr>
            <w:tcW w:w="1120" w:type="dxa"/>
            <w:tcBorders>
              <w:top w:val="nil"/>
              <w:left w:val="nil"/>
              <w:bottom w:val="single" w:sz="4" w:space="0" w:color="auto"/>
              <w:right w:val="single" w:sz="4" w:space="0" w:color="auto"/>
            </w:tcBorders>
            <w:shd w:val="clear" w:color="auto" w:fill="auto"/>
            <w:noWrap/>
            <w:vAlign w:val="center"/>
            <w:hideMark/>
          </w:tcPr>
          <w:p w14:paraId="5EA1D8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105</w:t>
            </w:r>
          </w:p>
        </w:tc>
      </w:tr>
      <w:tr w:rsidR="00521BDF" w:rsidRPr="00521BDF" w14:paraId="736E749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5C34E5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0A23FB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B726E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Ρουψιάς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00403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90870208</w:t>
            </w:r>
          </w:p>
        </w:tc>
        <w:tc>
          <w:tcPr>
            <w:tcW w:w="1480" w:type="dxa"/>
            <w:tcBorders>
              <w:top w:val="nil"/>
              <w:left w:val="nil"/>
              <w:bottom w:val="single" w:sz="4" w:space="0" w:color="auto"/>
              <w:right w:val="single" w:sz="4" w:space="0" w:color="auto"/>
            </w:tcBorders>
            <w:shd w:val="clear" w:color="auto" w:fill="auto"/>
            <w:noWrap/>
            <w:vAlign w:val="center"/>
            <w:hideMark/>
          </w:tcPr>
          <w:p w14:paraId="04F6CC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B1C2A6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6,78</w:t>
            </w:r>
          </w:p>
        </w:tc>
        <w:tc>
          <w:tcPr>
            <w:tcW w:w="1120" w:type="dxa"/>
            <w:tcBorders>
              <w:top w:val="nil"/>
              <w:left w:val="nil"/>
              <w:bottom w:val="single" w:sz="4" w:space="0" w:color="auto"/>
              <w:right w:val="single" w:sz="4" w:space="0" w:color="auto"/>
            </w:tcBorders>
            <w:shd w:val="clear" w:color="auto" w:fill="auto"/>
            <w:noWrap/>
            <w:vAlign w:val="center"/>
            <w:hideMark/>
          </w:tcPr>
          <w:p w14:paraId="52932E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54</w:t>
            </w:r>
          </w:p>
        </w:tc>
      </w:tr>
      <w:tr w:rsidR="00521BDF" w:rsidRPr="00521BDF" w14:paraId="3D81BEB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F7CF2F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780F91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DFE2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Ωραιοκάστρου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CF5EDB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90870209</w:t>
            </w:r>
          </w:p>
        </w:tc>
        <w:tc>
          <w:tcPr>
            <w:tcW w:w="1480" w:type="dxa"/>
            <w:tcBorders>
              <w:top w:val="nil"/>
              <w:left w:val="nil"/>
              <w:bottom w:val="single" w:sz="4" w:space="0" w:color="auto"/>
              <w:right w:val="single" w:sz="4" w:space="0" w:color="auto"/>
            </w:tcBorders>
            <w:shd w:val="clear" w:color="auto" w:fill="auto"/>
            <w:noWrap/>
            <w:vAlign w:val="center"/>
            <w:hideMark/>
          </w:tcPr>
          <w:p w14:paraId="41AD2C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B91B6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4,928</w:t>
            </w:r>
          </w:p>
        </w:tc>
        <w:tc>
          <w:tcPr>
            <w:tcW w:w="1120" w:type="dxa"/>
            <w:tcBorders>
              <w:top w:val="nil"/>
              <w:left w:val="nil"/>
              <w:bottom w:val="single" w:sz="4" w:space="0" w:color="auto"/>
              <w:right w:val="single" w:sz="4" w:space="0" w:color="auto"/>
            </w:tcBorders>
            <w:shd w:val="clear" w:color="auto" w:fill="auto"/>
            <w:noWrap/>
            <w:vAlign w:val="center"/>
            <w:hideMark/>
          </w:tcPr>
          <w:p w14:paraId="10057C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57</w:t>
            </w:r>
          </w:p>
        </w:tc>
      </w:tr>
      <w:tr w:rsidR="00521BDF" w:rsidRPr="00521BDF" w14:paraId="3D0F5345"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357EBA7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9C4395A"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57D90E8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ΔΕΛΒΙΝΑΚΙΟΥ</w:t>
            </w:r>
          </w:p>
        </w:tc>
      </w:tr>
      <w:tr w:rsidR="00521BDF" w:rsidRPr="00521BDF" w14:paraId="32ED41AA"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FFA4C1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045056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2EC7F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Αγίας </w:t>
            </w:r>
            <w:proofErr w:type="spellStart"/>
            <w:r w:rsidRPr="00521BDF">
              <w:rPr>
                <w:rFonts w:ascii="Calibri" w:hAnsi="Calibri" w:cs="Calibri"/>
                <w:sz w:val="18"/>
                <w:szCs w:val="18"/>
              </w:rPr>
              <w:t>Μαρίνης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5DCB3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90870301</w:t>
            </w:r>
          </w:p>
        </w:tc>
        <w:tc>
          <w:tcPr>
            <w:tcW w:w="1480" w:type="dxa"/>
            <w:tcBorders>
              <w:top w:val="nil"/>
              <w:left w:val="nil"/>
              <w:bottom w:val="single" w:sz="4" w:space="0" w:color="auto"/>
              <w:right w:val="single" w:sz="4" w:space="0" w:color="auto"/>
            </w:tcBorders>
            <w:shd w:val="clear" w:color="auto" w:fill="auto"/>
            <w:noWrap/>
            <w:vAlign w:val="center"/>
            <w:hideMark/>
          </w:tcPr>
          <w:p w14:paraId="7ECF7E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9406B9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22,022</w:t>
            </w:r>
          </w:p>
        </w:tc>
        <w:tc>
          <w:tcPr>
            <w:tcW w:w="1120" w:type="dxa"/>
            <w:tcBorders>
              <w:top w:val="nil"/>
              <w:left w:val="nil"/>
              <w:bottom w:val="single" w:sz="4" w:space="0" w:color="auto"/>
              <w:right w:val="single" w:sz="4" w:space="0" w:color="auto"/>
            </w:tcBorders>
            <w:shd w:val="clear" w:color="auto" w:fill="auto"/>
            <w:noWrap/>
            <w:vAlign w:val="center"/>
            <w:hideMark/>
          </w:tcPr>
          <w:p w14:paraId="376B85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w:t>
            </w:r>
          </w:p>
        </w:tc>
      </w:tr>
      <w:tr w:rsidR="00521BDF" w:rsidRPr="00521BDF" w14:paraId="41B72C5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52FCD92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92337B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71DF2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Αργυροχωρίου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2E267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90870302</w:t>
            </w:r>
          </w:p>
        </w:tc>
        <w:tc>
          <w:tcPr>
            <w:tcW w:w="1480" w:type="dxa"/>
            <w:tcBorders>
              <w:top w:val="nil"/>
              <w:left w:val="nil"/>
              <w:bottom w:val="single" w:sz="4" w:space="0" w:color="auto"/>
              <w:right w:val="single" w:sz="4" w:space="0" w:color="auto"/>
            </w:tcBorders>
            <w:shd w:val="clear" w:color="auto" w:fill="auto"/>
            <w:noWrap/>
            <w:vAlign w:val="center"/>
            <w:hideMark/>
          </w:tcPr>
          <w:p w14:paraId="429AF81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E2D40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5,674</w:t>
            </w:r>
          </w:p>
        </w:tc>
        <w:tc>
          <w:tcPr>
            <w:tcW w:w="1120" w:type="dxa"/>
            <w:tcBorders>
              <w:top w:val="nil"/>
              <w:left w:val="nil"/>
              <w:bottom w:val="single" w:sz="4" w:space="0" w:color="auto"/>
              <w:right w:val="single" w:sz="4" w:space="0" w:color="auto"/>
            </w:tcBorders>
            <w:shd w:val="clear" w:color="auto" w:fill="auto"/>
            <w:noWrap/>
            <w:vAlign w:val="center"/>
            <w:hideMark/>
          </w:tcPr>
          <w:p w14:paraId="3920FDD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w:t>
            </w:r>
          </w:p>
        </w:tc>
      </w:tr>
      <w:tr w:rsidR="00521BDF" w:rsidRPr="00521BDF" w14:paraId="57699D2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B2C325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994D4D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DB5A7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Βήσσανης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CF8F4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90870303</w:t>
            </w:r>
          </w:p>
        </w:tc>
        <w:tc>
          <w:tcPr>
            <w:tcW w:w="1480" w:type="dxa"/>
            <w:tcBorders>
              <w:top w:val="nil"/>
              <w:left w:val="nil"/>
              <w:bottom w:val="single" w:sz="4" w:space="0" w:color="auto"/>
              <w:right w:val="single" w:sz="4" w:space="0" w:color="auto"/>
            </w:tcBorders>
            <w:shd w:val="clear" w:color="auto" w:fill="auto"/>
            <w:noWrap/>
            <w:vAlign w:val="center"/>
            <w:hideMark/>
          </w:tcPr>
          <w:p w14:paraId="75C63A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0BACF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31,194</w:t>
            </w:r>
          </w:p>
        </w:tc>
        <w:tc>
          <w:tcPr>
            <w:tcW w:w="1120" w:type="dxa"/>
            <w:tcBorders>
              <w:top w:val="nil"/>
              <w:left w:val="nil"/>
              <w:bottom w:val="single" w:sz="4" w:space="0" w:color="auto"/>
              <w:right w:val="single" w:sz="4" w:space="0" w:color="auto"/>
            </w:tcBorders>
            <w:shd w:val="clear" w:color="auto" w:fill="auto"/>
            <w:noWrap/>
            <w:vAlign w:val="center"/>
            <w:hideMark/>
          </w:tcPr>
          <w:p w14:paraId="29C0758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424</w:t>
            </w:r>
          </w:p>
        </w:tc>
      </w:tr>
      <w:tr w:rsidR="00521BDF" w:rsidRPr="00521BDF" w14:paraId="394EA15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9BEA43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1AF34B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9861CA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Δελβινακίου</w:t>
            </w:r>
          </w:p>
        </w:tc>
        <w:tc>
          <w:tcPr>
            <w:tcW w:w="1360" w:type="dxa"/>
            <w:tcBorders>
              <w:top w:val="nil"/>
              <w:left w:val="nil"/>
              <w:bottom w:val="single" w:sz="4" w:space="0" w:color="auto"/>
              <w:right w:val="single" w:sz="4" w:space="0" w:color="auto"/>
            </w:tcBorders>
            <w:shd w:val="clear" w:color="auto" w:fill="auto"/>
            <w:noWrap/>
            <w:vAlign w:val="center"/>
            <w:hideMark/>
          </w:tcPr>
          <w:p w14:paraId="5907351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90870304</w:t>
            </w:r>
          </w:p>
        </w:tc>
        <w:tc>
          <w:tcPr>
            <w:tcW w:w="1480" w:type="dxa"/>
            <w:tcBorders>
              <w:top w:val="nil"/>
              <w:left w:val="nil"/>
              <w:bottom w:val="single" w:sz="4" w:space="0" w:color="auto"/>
              <w:right w:val="single" w:sz="4" w:space="0" w:color="auto"/>
            </w:tcBorders>
            <w:shd w:val="clear" w:color="auto" w:fill="auto"/>
            <w:noWrap/>
            <w:vAlign w:val="center"/>
            <w:hideMark/>
          </w:tcPr>
          <w:p w14:paraId="048BE9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67784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54,824</w:t>
            </w:r>
          </w:p>
        </w:tc>
        <w:tc>
          <w:tcPr>
            <w:tcW w:w="1120" w:type="dxa"/>
            <w:tcBorders>
              <w:top w:val="nil"/>
              <w:left w:val="nil"/>
              <w:bottom w:val="single" w:sz="4" w:space="0" w:color="auto"/>
              <w:right w:val="single" w:sz="4" w:space="0" w:color="auto"/>
            </w:tcBorders>
            <w:shd w:val="clear" w:color="auto" w:fill="auto"/>
            <w:noWrap/>
            <w:vAlign w:val="center"/>
            <w:hideMark/>
          </w:tcPr>
          <w:p w14:paraId="32170C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772</w:t>
            </w:r>
          </w:p>
        </w:tc>
      </w:tr>
      <w:tr w:rsidR="00521BDF" w:rsidRPr="00521BDF" w14:paraId="19E8327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88F710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1F0C44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CA6DF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Καστάνιανης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8E135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90870305</w:t>
            </w:r>
          </w:p>
        </w:tc>
        <w:tc>
          <w:tcPr>
            <w:tcW w:w="1480" w:type="dxa"/>
            <w:tcBorders>
              <w:top w:val="nil"/>
              <w:left w:val="nil"/>
              <w:bottom w:val="single" w:sz="4" w:space="0" w:color="auto"/>
              <w:right w:val="single" w:sz="4" w:space="0" w:color="auto"/>
            </w:tcBorders>
            <w:shd w:val="clear" w:color="auto" w:fill="auto"/>
            <w:noWrap/>
            <w:vAlign w:val="center"/>
            <w:hideMark/>
          </w:tcPr>
          <w:p w14:paraId="02E101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D0FF0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17,722</w:t>
            </w:r>
          </w:p>
        </w:tc>
        <w:tc>
          <w:tcPr>
            <w:tcW w:w="1120" w:type="dxa"/>
            <w:tcBorders>
              <w:top w:val="nil"/>
              <w:left w:val="nil"/>
              <w:bottom w:val="single" w:sz="4" w:space="0" w:color="auto"/>
              <w:right w:val="single" w:sz="4" w:space="0" w:color="auto"/>
            </w:tcBorders>
            <w:shd w:val="clear" w:color="auto" w:fill="auto"/>
            <w:noWrap/>
            <w:vAlign w:val="center"/>
            <w:hideMark/>
          </w:tcPr>
          <w:p w14:paraId="3788E5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w:t>
            </w:r>
          </w:p>
        </w:tc>
      </w:tr>
      <w:tr w:rsidR="00521BDF" w:rsidRPr="00521BDF" w14:paraId="7468DC4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BE3BC5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ABD44A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9FF75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Κερασόβου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850C6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90870306</w:t>
            </w:r>
          </w:p>
        </w:tc>
        <w:tc>
          <w:tcPr>
            <w:tcW w:w="1480" w:type="dxa"/>
            <w:tcBorders>
              <w:top w:val="nil"/>
              <w:left w:val="nil"/>
              <w:bottom w:val="single" w:sz="4" w:space="0" w:color="auto"/>
              <w:right w:val="single" w:sz="4" w:space="0" w:color="auto"/>
            </w:tcBorders>
            <w:shd w:val="clear" w:color="auto" w:fill="auto"/>
            <w:noWrap/>
            <w:vAlign w:val="center"/>
            <w:hideMark/>
          </w:tcPr>
          <w:p w14:paraId="2DCFB6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48B5E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5,649</w:t>
            </w:r>
          </w:p>
        </w:tc>
        <w:tc>
          <w:tcPr>
            <w:tcW w:w="1120" w:type="dxa"/>
            <w:tcBorders>
              <w:top w:val="nil"/>
              <w:left w:val="nil"/>
              <w:bottom w:val="single" w:sz="4" w:space="0" w:color="auto"/>
              <w:right w:val="single" w:sz="4" w:space="0" w:color="auto"/>
            </w:tcBorders>
            <w:shd w:val="clear" w:color="auto" w:fill="auto"/>
            <w:noWrap/>
            <w:vAlign w:val="center"/>
            <w:hideMark/>
          </w:tcPr>
          <w:p w14:paraId="41AF12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w:t>
            </w:r>
          </w:p>
        </w:tc>
      </w:tr>
      <w:tr w:rsidR="00521BDF" w:rsidRPr="00521BDF" w14:paraId="6E6AB6CE"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5D8980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14DB3A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CF165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Κρυονερίου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3D897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90870307</w:t>
            </w:r>
          </w:p>
        </w:tc>
        <w:tc>
          <w:tcPr>
            <w:tcW w:w="1480" w:type="dxa"/>
            <w:tcBorders>
              <w:top w:val="nil"/>
              <w:left w:val="nil"/>
              <w:bottom w:val="single" w:sz="4" w:space="0" w:color="auto"/>
              <w:right w:val="single" w:sz="4" w:space="0" w:color="auto"/>
            </w:tcBorders>
            <w:shd w:val="clear" w:color="auto" w:fill="auto"/>
            <w:noWrap/>
            <w:vAlign w:val="center"/>
            <w:hideMark/>
          </w:tcPr>
          <w:p w14:paraId="2747E1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BA171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7,131</w:t>
            </w:r>
          </w:p>
        </w:tc>
        <w:tc>
          <w:tcPr>
            <w:tcW w:w="1120" w:type="dxa"/>
            <w:tcBorders>
              <w:top w:val="nil"/>
              <w:left w:val="nil"/>
              <w:bottom w:val="single" w:sz="4" w:space="0" w:color="auto"/>
              <w:right w:val="single" w:sz="4" w:space="0" w:color="auto"/>
            </w:tcBorders>
            <w:shd w:val="clear" w:color="auto" w:fill="auto"/>
            <w:noWrap/>
            <w:vAlign w:val="center"/>
            <w:hideMark/>
          </w:tcPr>
          <w:p w14:paraId="4B9356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129</w:t>
            </w:r>
          </w:p>
        </w:tc>
      </w:tr>
      <w:tr w:rsidR="00521BDF" w:rsidRPr="00521BDF" w14:paraId="5B3D87D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EF3E72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DF7E02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95EB3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Κτισμάτων</w:t>
            </w:r>
          </w:p>
        </w:tc>
        <w:tc>
          <w:tcPr>
            <w:tcW w:w="1360" w:type="dxa"/>
            <w:tcBorders>
              <w:top w:val="nil"/>
              <w:left w:val="nil"/>
              <w:bottom w:val="single" w:sz="4" w:space="0" w:color="auto"/>
              <w:right w:val="single" w:sz="4" w:space="0" w:color="auto"/>
            </w:tcBorders>
            <w:shd w:val="clear" w:color="auto" w:fill="auto"/>
            <w:noWrap/>
            <w:vAlign w:val="center"/>
            <w:hideMark/>
          </w:tcPr>
          <w:p w14:paraId="7119EB7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90870308</w:t>
            </w:r>
          </w:p>
        </w:tc>
        <w:tc>
          <w:tcPr>
            <w:tcW w:w="1480" w:type="dxa"/>
            <w:tcBorders>
              <w:top w:val="nil"/>
              <w:left w:val="nil"/>
              <w:bottom w:val="single" w:sz="4" w:space="0" w:color="auto"/>
              <w:right w:val="single" w:sz="4" w:space="0" w:color="auto"/>
            </w:tcBorders>
            <w:shd w:val="clear" w:color="auto" w:fill="auto"/>
            <w:noWrap/>
            <w:vAlign w:val="center"/>
            <w:hideMark/>
          </w:tcPr>
          <w:p w14:paraId="0A6B92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BD915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9,474</w:t>
            </w:r>
          </w:p>
        </w:tc>
        <w:tc>
          <w:tcPr>
            <w:tcW w:w="1120" w:type="dxa"/>
            <w:tcBorders>
              <w:top w:val="nil"/>
              <w:left w:val="nil"/>
              <w:bottom w:val="single" w:sz="4" w:space="0" w:color="auto"/>
              <w:right w:val="single" w:sz="4" w:space="0" w:color="auto"/>
            </w:tcBorders>
            <w:shd w:val="clear" w:color="auto" w:fill="auto"/>
            <w:noWrap/>
            <w:vAlign w:val="center"/>
            <w:hideMark/>
          </w:tcPr>
          <w:p w14:paraId="322BF4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253</w:t>
            </w:r>
          </w:p>
        </w:tc>
      </w:tr>
      <w:tr w:rsidR="00521BDF" w:rsidRPr="00521BDF" w14:paraId="077EA5AC" w14:textId="77777777" w:rsidTr="00C5310E">
        <w:trPr>
          <w:trHeight w:val="330"/>
        </w:trPr>
        <w:tc>
          <w:tcPr>
            <w:tcW w:w="740" w:type="dxa"/>
            <w:vMerge/>
            <w:tcBorders>
              <w:top w:val="nil"/>
              <w:left w:val="single" w:sz="4" w:space="0" w:color="auto"/>
              <w:bottom w:val="single" w:sz="4" w:space="0" w:color="000000"/>
              <w:right w:val="single" w:sz="4" w:space="0" w:color="auto"/>
            </w:tcBorders>
            <w:vAlign w:val="center"/>
            <w:hideMark/>
          </w:tcPr>
          <w:p w14:paraId="6290E7A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C147D8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920D8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Λίμνης</w:t>
            </w:r>
          </w:p>
        </w:tc>
        <w:tc>
          <w:tcPr>
            <w:tcW w:w="1360" w:type="dxa"/>
            <w:tcBorders>
              <w:top w:val="nil"/>
              <w:left w:val="nil"/>
              <w:bottom w:val="single" w:sz="4" w:space="0" w:color="auto"/>
              <w:right w:val="single" w:sz="4" w:space="0" w:color="auto"/>
            </w:tcBorders>
            <w:shd w:val="clear" w:color="auto" w:fill="auto"/>
            <w:noWrap/>
            <w:vAlign w:val="center"/>
            <w:hideMark/>
          </w:tcPr>
          <w:p w14:paraId="2C231C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90870309</w:t>
            </w:r>
          </w:p>
        </w:tc>
        <w:tc>
          <w:tcPr>
            <w:tcW w:w="1480" w:type="dxa"/>
            <w:tcBorders>
              <w:top w:val="nil"/>
              <w:left w:val="nil"/>
              <w:bottom w:val="single" w:sz="4" w:space="0" w:color="auto"/>
              <w:right w:val="single" w:sz="4" w:space="0" w:color="auto"/>
            </w:tcBorders>
            <w:shd w:val="clear" w:color="auto" w:fill="auto"/>
            <w:noWrap/>
            <w:vAlign w:val="center"/>
            <w:hideMark/>
          </w:tcPr>
          <w:p w14:paraId="5A01E6A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5FA7A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10,058</w:t>
            </w:r>
          </w:p>
        </w:tc>
        <w:tc>
          <w:tcPr>
            <w:tcW w:w="1120" w:type="dxa"/>
            <w:tcBorders>
              <w:top w:val="nil"/>
              <w:left w:val="nil"/>
              <w:bottom w:val="single" w:sz="4" w:space="0" w:color="auto"/>
              <w:right w:val="single" w:sz="4" w:space="0" w:color="auto"/>
            </w:tcBorders>
            <w:shd w:val="clear" w:color="auto" w:fill="auto"/>
            <w:noWrap/>
            <w:vAlign w:val="center"/>
            <w:hideMark/>
          </w:tcPr>
          <w:p w14:paraId="45346E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99</w:t>
            </w:r>
          </w:p>
        </w:tc>
      </w:tr>
      <w:tr w:rsidR="00521BDF" w:rsidRPr="00521BDF" w14:paraId="576D4354"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0A6742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C3C12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CD506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Μαυροπούλου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36A0B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90870310</w:t>
            </w:r>
          </w:p>
        </w:tc>
        <w:tc>
          <w:tcPr>
            <w:tcW w:w="1480" w:type="dxa"/>
            <w:tcBorders>
              <w:top w:val="nil"/>
              <w:left w:val="nil"/>
              <w:bottom w:val="single" w:sz="4" w:space="0" w:color="auto"/>
              <w:right w:val="single" w:sz="4" w:space="0" w:color="auto"/>
            </w:tcBorders>
            <w:shd w:val="clear" w:color="auto" w:fill="auto"/>
            <w:noWrap/>
            <w:vAlign w:val="center"/>
            <w:hideMark/>
          </w:tcPr>
          <w:p w14:paraId="564215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052A81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13,873</w:t>
            </w:r>
          </w:p>
        </w:tc>
        <w:tc>
          <w:tcPr>
            <w:tcW w:w="1120" w:type="dxa"/>
            <w:tcBorders>
              <w:top w:val="nil"/>
              <w:left w:val="nil"/>
              <w:bottom w:val="single" w:sz="4" w:space="0" w:color="auto"/>
              <w:right w:val="single" w:sz="4" w:space="0" w:color="auto"/>
            </w:tcBorders>
            <w:shd w:val="clear" w:color="auto" w:fill="auto"/>
            <w:noWrap/>
            <w:vAlign w:val="center"/>
            <w:hideMark/>
          </w:tcPr>
          <w:p w14:paraId="3E0817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114</w:t>
            </w:r>
          </w:p>
        </w:tc>
      </w:tr>
      <w:tr w:rsidR="00521BDF" w:rsidRPr="00521BDF" w14:paraId="1DA8D80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5BCD9A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8F6202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53D2F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Ορεινού </w:t>
            </w:r>
            <w:proofErr w:type="spellStart"/>
            <w:r w:rsidRPr="00521BDF">
              <w:rPr>
                <w:rFonts w:ascii="Calibri" w:hAnsi="Calibri" w:cs="Calibri"/>
                <w:sz w:val="18"/>
                <w:szCs w:val="18"/>
              </w:rPr>
              <w:t>Ξηροβάλτου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759A9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90870311</w:t>
            </w:r>
          </w:p>
        </w:tc>
        <w:tc>
          <w:tcPr>
            <w:tcW w:w="1480" w:type="dxa"/>
            <w:tcBorders>
              <w:top w:val="nil"/>
              <w:left w:val="nil"/>
              <w:bottom w:val="single" w:sz="4" w:space="0" w:color="auto"/>
              <w:right w:val="single" w:sz="4" w:space="0" w:color="auto"/>
            </w:tcBorders>
            <w:shd w:val="clear" w:color="auto" w:fill="auto"/>
            <w:noWrap/>
            <w:vAlign w:val="center"/>
            <w:hideMark/>
          </w:tcPr>
          <w:p w14:paraId="45D5F3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BD91D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12,773</w:t>
            </w:r>
          </w:p>
        </w:tc>
        <w:tc>
          <w:tcPr>
            <w:tcW w:w="1120" w:type="dxa"/>
            <w:tcBorders>
              <w:top w:val="nil"/>
              <w:left w:val="nil"/>
              <w:bottom w:val="single" w:sz="4" w:space="0" w:color="auto"/>
              <w:right w:val="single" w:sz="4" w:space="0" w:color="auto"/>
            </w:tcBorders>
            <w:shd w:val="clear" w:color="auto" w:fill="auto"/>
            <w:noWrap/>
            <w:vAlign w:val="center"/>
            <w:hideMark/>
          </w:tcPr>
          <w:p w14:paraId="134D75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w:t>
            </w:r>
          </w:p>
        </w:tc>
      </w:tr>
      <w:tr w:rsidR="00521BDF" w:rsidRPr="00521BDF" w14:paraId="677F32E0"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173438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DF26F7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8AB88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Περιστερίου</w:t>
            </w:r>
          </w:p>
        </w:tc>
        <w:tc>
          <w:tcPr>
            <w:tcW w:w="1360" w:type="dxa"/>
            <w:tcBorders>
              <w:top w:val="nil"/>
              <w:left w:val="nil"/>
              <w:bottom w:val="single" w:sz="4" w:space="0" w:color="auto"/>
              <w:right w:val="single" w:sz="4" w:space="0" w:color="auto"/>
            </w:tcBorders>
            <w:shd w:val="clear" w:color="auto" w:fill="auto"/>
            <w:noWrap/>
            <w:vAlign w:val="center"/>
            <w:hideMark/>
          </w:tcPr>
          <w:p w14:paraId="37A5D6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90870312</w:t>
            </w:r>
          </w:p>
        </w:tc>
        <w:tc>
          <w:tcPr>
            <w:tcW w:w="1480" w:type="dxa"/>
            <w:tcBorders>
              <w:top w:val="nil"/>
              <w:left w:val="nil"/>
              <w:bottom w:val="single" w:sz="4" w:space="0" w:color="auto"/>
              <w:right w:val="single" w:sz="4" w:space="0" w:color="auto"/>
            </w:tcBorders>
            <w:shd w:val="clear" w:color="auto" w:fill="auto"/>
            <w:noWrap/>
            <w:vAlign w:val="center"/>
            <w:hideMark/>
          </w:tcPr>
          <w:p w14:paraId="70103A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9A16C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9,774</w:t>
            </w:r>
          </w:p>
        </w:tc>
        <w:tc>
          <w:tcPr>
            <w:tcW w:w="1120" w:type="dxa"/>
            <w:tcBorders>
              <w:top w:val="nil"/>
              <w:left w:val="nil"/>
              <w:bottom w:val="single" w:sz="4" w:space="0" w:color="auto"/>
              <w:right w:val="single" w:sz="4" w:space="0" w:color="auto"/>
            </w:tcBorders>
            <w:shd w:val="clear" w:color="auto" w:fill="auto"/>
            <w:noWrap/>
            <w:vAlign w:val="center"/>
            <w:hideMark/>
          </w:tcPr>
          <w:p w14:paraId="00B980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53</w:t>
            </w:r>
          </w:p>
        </w:tc>
      </w:tr>
      <w:tr w:rsidR="00521BDF" w:rsidRPr="00521BDF" w14:paraId="5C462A31"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5CF9E3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8F52C9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0BCBF2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Ποντικατών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3FDFF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90870313</w:t>
            </w:r>
          </w:p>
        </w:tc>
        <w:tc>
          <w:tcPr>
            <w:tcW w:w="1480" w:type="dxa"/>
            <w:tcBorders>
              <w:top w:val="nil"/>
              <w:left w:val="nil"/>
              <w:bottom w:val="single" w:sz="4" w:space="0" w:color="auto"/>
              <w:right w:val="single" w:sz="4" w:space="0" w:color="auto"/>
            </w:tcBorders>
            <w:shd w:val="clear" w:color="auto" w:fill="auto"/>
            <w:noWrap/>
            <w:vAlign w:val="center"/>
            <w:hideMark/>
          </w:tcPr>
          <w:p w14:paraId="723724E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88F91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13,373</w:t>
            </w:r>
          </w:p>
        </w:tc>
        <w:tc>
          <w:tcPr>
            <w:tcW w:w="1120" w:type="dxa"/>
            <w:tcBorders>
              <w:top w:val="nil"/>
              <w:left w:val="nil"/>
              <w:bottom w:val="single" w:sz="4" w:space="0" w:color="auto"/>
              <w:right w:val="single" w:sz="4" w:space="0" w:color="auto"/>
            </w:tcBorders>
            <w:shd w:val="clear" w:color="auto" w:fill="auto"/>
            <w:noWrap/>
            <w:vAlign w:val="center"/>
            <w:hideMark/>
          </w:tcPr>
          <w:p w14:paraId="46C059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w:t>
            </w:r>
          </w:p>
        </w:tc>
      </w:tr>
      <w:tr w:rsidR="00521BDF" w:rsidRPr="00521BDF" w14:paraId="22F00238"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ACD7EE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88958D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82278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Στρατινίστης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D6B9C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90870314</w:t>
            </w:r>
          </w:p>
        </w:tc>
        <w:tc>
          <w:tcPr>
            <w:tcW w:w="1480" w:type="dxa"/>
            <w:tcBorders>
              <w:top w:val="nil"/>
              <w:left w:val="nil"/>
              <w:bottom w:val="single" w:sz="4" w:space="0" w:color="auto"/>
              <w:right w:val="single" w:sz="4" w:space="0" w:color="auto"/>
            </w:tcBorders>
            <w:shd w:val="clear" w:color="auto" w:fill="auto"/>
            <w:noWrap/>
            <w:vAlign w:val="center"/>
            <w:hideMark/>
          </w:tcPr>
          <w:p w14:paraId="2454E4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7DFA7D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13,448</w:t>
            </w:r>
          </w:p>
        </w:tc>
        <w:tc>
          <w:tcPr>
            <w:tcW w:w="1120" w:type="dxa"/>
            <w:tcBorders>
              <w:top w:val="nil"/>
              <w:left w:val="nil"/>
              <w:bottom w:val="single" w:sz="4" w:space="0" w:color="auto"/>
              <w:right w:val="single" w:sz="4" w:space="0" w:color="auto"/>
            </w:tcBorders>
            <w:shd w:val="clear" w:color="auto" w:fill="auto"/>
            <w:noWrap/>
            <w:vAlign w:val="center"/>
            <w:hideMark/>
          </w:tcPr>
          <w:p w14:paraId="0A380A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w:t>
            </w:r>
          </w:p>
        </w:tc>
      </w:tr>
      <w:tr w:rsidR="00521BDF" w:rsidRPr="00521BDF" w14:paraId="583118D9"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C91D47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18FD27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588CF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Τεριαχίου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C7A3B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90870315</w:t>
            </w:r>
          </w:p>
        </w:tc>
        <w:tc>
          <w:tcPr>
            <w:tcW w:w="1480" w:type="dxa"/>
            <w:tcBorders>
              <w:top w:val="nil"/>
              <w:left w:val="nil"/>
              <w:bottom w:val="single" w:sz="4" w:space="0" w:color="auto"/>
              <w:right w:val="single" w:sz="4" w:space="0" w:color="auto"/>
            </w:tcBorders>
            <w:shd w:val="clear" w:color="auto" w:fill="auto"/>
            <w:noWrap/>
            <w:vAlign w:val="center"/>
            <w:hideMark/>
          </w:tcPr>
          <w:p w14:paraId="184FF4F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E74E2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13,923</w:t>
            </w:r>
          </w:p>
        </w:tc>
        <w:tc>
          <w:tcPr>
            <w:tcW w:w="1120" w:type="dxa"/>
            <w:tcBorders>
              <w:top w:val="nil"/>
              <w:left w:val="nil"/>
              <w:bottom w:val="single" w:sz="4" w:space="0" w:color="auto"/>
              <w:right w:val="single" w:sz="4" w:space="0" w:color="auto"/>
            </w:tcBorders>
            <w:shd w:val="clear" w:color="auto" w:fill="auto"/>
            <w:noWrap/>
            <w:vAlign w:val="center"/>
            <w:hideMark/>
          </w:tcPr>
          <w:p w14:paraId="751C42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w:t>
            </w:r>
          </w:p>
        </w:tc>
      </w:tr>
      <w:tr w:rsidR="00521BDF" w:rsidRPr="00521BDF" w14:paraId="13AE70E5"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E93149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B8919C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5AEC1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Φαραγγίου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C34070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90870316</w:t>
            </w:r>
          </w:p>
        </w:tc>
        <w:tc>
          <w:tcPr>
            <w:tcW w:w="1480" w:type="dxa"/>
            <w:tcBorders>
              <w:top w:val="nil"/>
              <w:left w:val="nil"/>
              <w:bottom w:val="single" w:sz="4" w:space="0" w:color="auto"/>
              <w:right w:val="single" w:sz="4" w:space="0" w:color="auto"/>
            </w:tcBorders>
            <w:shd w:val="clear" w:color="auto" w:fill="auto"/>
            <w:noWrap/>
            <w:vAlign w:val="center"/>
            <w:hideMark/>
          </w:tcPr>
          <w:p w14:paraId="02FE4A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08551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5,744</w:t>
            </w:r>
          </w:p>
        </w:tc>
        <w:tc>
          <w:tcPr>
            <w:tcW w:w="1120" w:type="dxa"/>
            <w:tcBorders>
              <w:top w:val="nil"/>
              <w:left w:val="nil"/>
              <w:bottom w:val="single" w:sz="4" w:space="0" w:color="auto"/>
              <w:right w:val="single" w:sz="4" w:space="0" w:color="auto"/>
            </w:tcBorders>
            <w:shd w:val="clear" w:color="auto" w:fill="auto"/>
            <w:noWrap/>
            <w:vAlign w:val="center"/>
            <w:hideMark/>
          </w:tcPr>
          <w:p w14:paraId="45817D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22</w:t>
            </w:r>
          </w:p>
        </w:tc>
      </w:tr>
      <w:tr w:rsidR="00521BDF" w:rsidRPr="00521BDF" w14:paraId="5488171F"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62DAB9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11D057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166995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Χαραυγής</w:t>
            </w:r>
          </w:p>
        </w:tc>
        <w:tc>
          <w:tcPr>
            <w:tcW w:w="1360" w:type="dxa"/>
            <w:tcBorders>
              <w:top w:val="nil"/>
              <w:left w:val="nil"/>
              <w:bottom w:val="single" w:sz="4" w:space="0" w:color="auto"/>
              <w:right w:val="single" w:sz="4" w:space="0" w:color="auto"/>
            </w:tcBorders>
            <w:shd w:val="clear" w:color="auto" w:fill="auto"/>
            <w:noWrap/>
            <w:vAlign w:val="center"/>
            <w:hideMark/>
          </w:tcPr>
          <w:p w14:paraId="2816726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90870317</w:t>
            </w:r>
          </w:p>
        </w:tc>
        <w:tc>
          <w:tcPr>
            <w:tcW w:w="1480" w:type="dxa"/>
            <w:tcBorders>
              <w:top w:val="nil"/>
              <w:left w:val="nil"/>
              <w:bottom w:val="single" w:sz="4" w:space="0" w:color="auto"/>
              <w:right w:val="single" w:sz="4" w:space="0" w:color="auto"/>
            </w:tcBorders>
            <w:shd w:val="clear" w:color="auto" w:fill="auto"/>
            <w:noWrap/>
            <w:vAlign w:val="center"/>
            <w:hideMark/>
          </w:tcPr>
          <w:p w14:paraId="002FCF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53E2B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9,149</w:t>
            </w:r>
          </w:p>
        </w:tc>
        <w:tc>
          <w:tcPr>
            <w:tcW w:w="1120" w:type="dxa"/>
            <w:tcBorders>
              <w:top w:val="nil"/>
              <w:left w:val="nil"/>
              <w:bottom w:val="single" w:sz="4" w:space="0" w:color="auto"/>
              <w:right w:val="single" w:sz="4" w:space="0" w:color="auto"/>
            </w:tcBorders>
            <w:shd w:val="clear" w:color="auto" w:fill="auto"/>
            <w:noWrap/>
            <w:vAlign w:val="center"/>
            <w:hideMark/>
          </w:tcPr>
          <w:p w14:paraId="7D1CCA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175</w:t>
            </w:r>
          </w:p>
        </w:tc>
      </w:tr>
      <w:tr w:rsidR="00521BDF" w:rsidRPr="00521BDF" w14:paraId="654E18B9"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03EBF5A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E3CB987"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4AA635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ΚΑΛΠΑΚΙΟΥ</w:t>
            </w:r>
          </w:p>
        </w:tc>
      </w:tr>
      <w:tr w:rsidR="00521BDF" w:rsidRPr="00521BDF" w14:paraId="0B0DA906"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00176BB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D8C24A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466AD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Άνω </w:t>
            </w:r>
            <w:proofErr w:type="spellStart"/>
            <w:r w:rsidRPr="00521BDF">
              <w:rPr>
                <w:rFonts w:ascii="Calibri" w:hAnsi="Calibri" w:cs="Calibri"/>
                <w:sz w:val="18"/>
                <w:szCs w:val="18"/>
              </w:rPr>
              <w:t>Ραβενίων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21FB8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90870401</w:t>
            </w:r>
          </w:p>
        </w:tc>
        <w:tc>
          <w:tcPr>
            <w:tcW w:w="1480" w:type="dxa"/>
            <w:tcBorders>
              <w:top w:val="nil"/>
              <w:left w:val="nil"/>
              <w:bottom w:val="single" w:sz="4" w:space="0" w:color="auto"/>
              <w:right w:val="single" w:sz="4" w:space="0" w:color="auto"/>
            </w:tcBorders>
            <w:shd w:val="clear" w:color="auto" w:fill="auto"/>
            <w:noWrap/>
            <w:vAlign w:val="center"/>
            <w:hideMark/>
          </w:tcPr>
          <w:p w14:paraId="66045C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06A7A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15,662</w:t>
            </w:r>
          </w:p>
        </w:tc>
        <w:tc>
          <w:tcPr>
            <w:tcW w:w="1120" w:type="dxa"/>
            <w:tcBorders>
              <w:top w:val="nil"/>
              <w:left w:val="nil"/>
              <w:bottom w:val="single" w:sz="4" w:space="0" w:color="auto"/>
              <w:right w:val="single" w:sz="4" w:space="0" w:color="auto"/>
            </w:tcBorders>
            <w:shd w:val="clear" w:color="auto" w:fill="auto"/>
            <w:noWrap/>
            <w:vAlign w:val="center"/>
            <w:hideMark/>
          </w:tcPr>
          <w:p w14:paraId="1FE764A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115</w:t>
            </w:r>
          </w:p>
        </w:tc>
      </w:tr>
      <w:tr w:rsidR="00521BDF" w:rsidRPr="00521BDF" w14:paraId="012051E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261A07C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FA9F4E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625FD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Γεροπλατάνου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A78AD9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90870402</w:t>
            </w:r>
          </w:p>
        </w:tc>
        <w:tc>
          <w:tcPr>
            <w:tcW w:w="1480" w:type="dxa"/>
            <w:tcBorders>
              <w:top w:val="nil"/>
              <w:left w:val="nil"/>
              <w:bottom w:val="single" w:sz="4" w:space="0" w:color="auto"/>
              <w:right w:val="single" w:sz="4" w:space="0" w:color="auto"/>
            </w:tcBorders>
            <w:shd w:val="clear" w:color="auto" w:fill="auto"/>
            <w:noWrap/>
            <w:vAlign w:val="center"/>
            <w:hideMark/>
          </w:tcPr>
          <w:p w14:paraId="42A970D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95BF9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18,339</w:t>
            </w:r>
          </w:p>
        </w:tc>
        <w:tc>
          <w:tcPr>
            <w:tcW w:w="1120" w:type="dxa"/>
            <w:tcBorders>
              <w:top w:val="nil"/>
              <w:left w:val="nil"/>
              <w:bottom w:val="single" w:sz="4" w:space="0" w:color="auto"/>
              <w:right w:val="single" w:sz="4" w:space="0" w:color="auto"/>
            </w:tcBorders>
            <w:shd w:val="clear" w:color="auto" w:fill="auto"/>
            <w:noWrap/>
            <w:vAlign w:val="center"/>
            <w:hideMark/>
          </w:tcPr>
          <w:p w14:paraId="5870F9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128</w:t>
            </w:r>
          </w:p>
        </w:tc>
      </w:tr>
      <w:tr w:rsidR="00521BDF" w:rsidRPr="00521BDF" w14:paraId="3C2519D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FF20F4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441489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78AFC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Δολιανών</w:t>
            </w:r>
          </w:p>
        </w:tc>
        <w:tc>
          <w:tcPr>
            <w:tcW w:w="1360" w:type="dxa"/>
            <w:tcBorders>
              <w:top w:val="nil"/>
              <w:left w:val="nil"/>
              <w:bottom w:val="single" w:sz="4" w:space="0" w:color="auto"/>
              <w:right w:val="single" w:sz="4" w:space="0" w:color="auto"/>
            </w:tcBorders>
            <w:shd w:val="clear" w:color="auto" w:fill="auto"/>
            <w:noWrap/>
            <w:vAlign w:val="center"/>
            <w:hideMark/>
          </w:tcPr>
          <w:p w14:paraId="19F87DE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90870403</w:t>
            </w:r>
          </w:p>
        </w:tc>
        <w:tc>
          <w:tcPr>
            <w:tcW w:w="1480" w:type="dxa"/>
            <w:tcBorders>
              <w:top w:val="nil"/>
              <w:left w:val="nil"/>
              <w:bottom w:val="single" w:sz="4" w:space="0" w:color="auto"/>
              <w:right w:val="single" w:sz="4" w:space="0" w:color="auto"/>
            </w:tcBorders>
            <w:shd w:val="clear" w:color="auto" w:fill="auto"/>
            <w:noWrap/>
            <w:vAlign w:val="center"/>
            <w:hideMark/>
          </w:tcPr>
          <w:p w14:paraId="6D0396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3DA18B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19,802</w:t>
            </w:r>
          </w:p>
        </w:tc>
        <w:tc>
          <w:tcPr>
            <w:tcW w:w="1120" w:type="dxa"/>
            <w:tcBorders>
              <w:top w:val="nil"/>
              <w:left w:val="nil"/>
              <w:bottom w:val="single" w:sz="4" w:space="0" w:color="auto"/>
              <w:right w:val="single" w:sz="4" w:space="0" w:color="auto"/>
            </w:tcBorders>
            <w:shd w:val="clear" w:color="auto" w:fill="auto"/>
            <w:noWrap/>
            <w:vAlign w:val="center"/>
            <w:hideMark/>
          </w:tcPr>
          <w:p w14:paraId="79653E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501</w:t>
            </w:r>
          </w:p>
        </w:tc>
      </w:tr>
      <w:tr w:rsidR="00521BDF" w:rsidRPr="00521BDF" w14:paraId="3029623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765C97F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93F5A5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7993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Καλπακίου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9220B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90870404</w:t>
            </w:r>
          </w:p>
        </w:tc>
        <w:tc>
          <w:tcPr>
            <w:tcW w:w="1480" w:type="dxa"/>
            <w:tcBorders>
              <w:top w:val="nil"/>
              <w:left w:val="nil"/>
              <w:bottom w:val="single" w:sz="4" w:space="0" w:color="auto"/>
              <w:right w:val="single" w:sz="4" w:space="0" w:color="auto"/>
            </w:tcBorders>
            <w:shd w:val="clear" w:color="auto" w:fill="auto"/>
            <w:noWrap/>
            <w:vAlign w:val="center"/>
            <w:hideMark/>
          </w:tcPr>
          <w:p w14:paraId="3A1420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312271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13,189</w:t>
            </w:r>
          </w:p>
        </w:tc>
        <w:tc>
          <w:tcPr>
            <w:tcW w:w="1120" w:type="dxa"/>
            <w:tcBorders>
              <w:top w:val="nil"/>
              <w:left w:val="nil"/>
              <w:bottom w:val="single" w:sz="4" w:space="0" w:color="auto"/>
              <w:right w:val="single" w:sz="4" w:space="0" w:color="auto"/>
            </w:tcBorders>
            <w:shd w:val="clear" w:color="auto" w:fill="auto"/>
            <w:noWrap/>
            <w:vAlign w:val="center"/>
            <w:hideMark/>
          </w:tcPr>
          <w:p w14:paraId="1170D1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625</w:t>
            </w:r>
          </w:p>
        </w:tc>
      </w:tr>
      <w:tr w:rsidR="00521BDF" w:rsidRPr="00521BDF" w14:paraId="74CA76B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EA8EB6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15BED6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AFE6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Κάτω </w:t>
            </w:r>
            <w:proofErr w:type="spellStart"/>
            <w:r w:rsidRPr="00521BDF">
              <w:rPr>
                <w:rFonts w:ascii="Calibri" w:hAnsi="Calibri" w:cs="Calibri"/>
                <w:sz w:val="18"/>
                <w:szCs w:val="18"/>
              </w:rPr>
              <w:t>Ραβενίων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D222B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90870405</w:t>
            </w:r>
          </w:p>
        </w:tc>
        <w:tc>
          <w:tcPr>
            <w:tcW w:w="1480" w:type="dxa"/>
            <w:tcBorders>
              <w:top w:val="nil"/>
              <w:left w:val="nil"/>
              <w:bottom w:val="single" w:sz="4" w:space="0" w:color="auto"/>
              <w:right w:val="single" w:sz="4" w:space="0" w:color="auto"/>
            </w:tcBorders>
            <w:shd w:val="clear" w:color="auto" w:fill="auto"/>
            <w:noWrap/>
            <w:vAlign w:val="center"/>
            <w:hideMark/>
          </w:tcPr>
          <w:p w14:paraId="52F91F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A4D06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11,009</w:t>
            </w:r>
          </w:p>
        </w:tc>
        <w:tc>
          <w:tcPr>
            <w:tcW w:w="1120" w:type="dxa"/>
            <w:tcBorders>
              <w:top w:val="nil"/>
              <w:left w:val="nil"/>
              <w:bottom w:val="single" w:sz="4" w:space="0" w:color="auto"/>
              <w:right w:val="single" w:sz="4" w:space="0" w:color="auto"/>
            </w:tcBorders>
            <w:shd w:val="clear" w:color="auto" w:fill="auto"/>
            <w:noWrap/>
            <w:vAlign w:val="center"/>
            <w:hideMark/>
          </w:tcPr>
          <w:p w14:paraId="37EC06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w:t>
            </w:r>
          </w:p>
        </w:tc>
      </w:tr>
      <w:tr w:rsidR="00521BDF" w:rsidRPr="00521BDF" w14:paraId="173DCE2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6393B5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A5A7E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A27576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Μαυροβουνίου</w:t>
            </w:r>
          </w:p>
        </w:tc>
        <w:tc>
          <w:tcPr>
            <w:tcW w:w="1360" w:type="dxa"/>
            <w:tcBorders>
              <w:top w:val="nil"/>
              <w:left w:val="nil"/>
              <w:bottom w:val="single" w:sz="4" w:space="0" w:color="auto"/>
              <w:right w:val="single" w:sz="4" w:space="0" w:color="auto"/>
            </w:tcBorders>
            <w:shd w:val="clear" w:color="auto" w:fill="auto"/>
            <w:noWrap/>
            <w:vAlign w:val="center"/>
            <w:hideMark/>
          </w:tcPr>
          <w:p w14:paraId="025203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90870406</w:t>
            </w:r>
          </w:p>
        </w:tc>
        <w:tc>
          <w:tcPr>
            <w:tcW w:w="1480" w:type="dxa"/>
            <w:tcBorders>
              <w:top w:val="nil"/>
              <w:left w:val="nil"/>
              <w:bottom w:val="single" w:sz="4" w:space="0" w:color="auto"/>
              <w:right w:val="single" w:sz="4" w:space="0" w:color="auto"/>
            </w:tcBorders>
            <w:shd w:val="clear" w:color="auto" w:fill="auto"/>
            <w:noWrap/>
            <w:vAlign w:val="center"/>
            <w:hideMark/>
          </w:tcPr>
          <w:p w14:paraId="1F52DA5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88EB7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6,83</w:t>
            </w:r>
          </w:p>
        </w:tc>
        <w:tc>
          <w:tcPr>
            <w:tcW w:w="1120" w:type="dxa"/>
            <w:tcBorders>
              <w:top w:val="nil"/>
              <w:left w:val="nil"/>
              <w:bottom w:val="single" w:sz="4" w:space="0" w:color="auto"/>
              <w:right w:val="single" w:sz="4" w:space="0" w:color="auto"/>
            </w:tcBorders>
            <w:shd w:val="clear" w:color="auto" w:fill="auto"/>
            <w:noWrap/>
            <w:vAlign w:val="center"/>
            <w:hideMark/>
          </w:tcPr>
          <w:p w14:paraId="263340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w:t>
            </w:r>
          </w:p>
        </w:tc>
      </w:tr>
      <w:tr w:rsidR="00521BDF" w:rsidRPr="00521BDF" w14:paraId="10A29AE2"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3919B63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A6FF08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36AA2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Νεγράδων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CEC3B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90870407</w:t>
            </w:r>
          </w:p>
        </w:tc>
        <w:tc>
          <w:tcPr>
            <w:tcW w:w="1480" w:type="dxa"/>
            <w:tcBorders>
              <w:top w:val="nil"/>
              <w:left w:val="nil"/>
              <w:bottom w:val="single" w:sz="4" w:space="0" w:color="auto"/>
              <w:right w:val="single" w:sz="4" w:space="0" w:color="auto"/>
            </w:tcBorders>
            <w:shd w:val="clear" w:color="auto" w:fill="auto"/>
            <w:noWrap/>
            <w:vAlign w:val="center"/>
            <w:hideMark/>
          </w:tcPr>
          <w:p w14:paraId="1DC28D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BAD8CD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20,191</w:t>
            </w:r>
          </w:p>
        </w:tc>
        <w:tc>
          <w:tcPr>
            <w:tcW w:w="1120" w:type="dxa"/>
            <w:tcBorders>
              <w:top w:val="nil"/>
              <w:left w:val="nil"/>
              <w:bottom w:val="single" w:sz="4" w:space="0" w:color="auto"/>
              <w:right w:val="single" w:sz="4" w:space="0" w:color="auto"/>
            </w:tcBorders>
            <w:shd w:val="clear" w:color="auto" w:fill="auto"/>
            <w:noWrap/>
            <w:vAlign w:val="center"/>
            <w:hideMark/>
          </w:tcPr>
          <w:p w14:paraId="5C003F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79</w:t>
            </w:r>
          </w:p>
        </w:tc>
      </w:tr>
      <w:tr w:rsidR="00521BDF" w:rsidRPr="00521BDF" w14:paraId="79214BAD"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91C93C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85D7A8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531787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Χρυσορράχης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5E719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90870408</w:t>
            </w:r>
          </w:p>
        </w:tc>
        <w:tc>
          <w:tcPr>
            <w:tcW w:w="1480" w:type="dxa"/>
            <w:tcBorders>
              <w:top w:val="nil"/>
              <w:left w:val="nil"/>
              <w:bottom w:val="single" w:sz="4" w:space="0" w:color="auto"/>
              <w:right w:val="single" w:sz="4" w:space="0" w:color="auto"/>
            </w:tcBorders>
            <w:shd w:val="clear" w:color="auto" w:fill="auto"/>
            <w:noWrap/>
            <w:vAlign w:val="center"/>
            <w:hideMark/>
          </w:tcPr>
          <w:p w14:paraId="7DC1FE3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1642E8D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11,734</w:t>
            </w:r>
          </w:p>
        </w:tc>
        <w:tc>
          <w:tcPr>
            <w:tcW w:w="1120" w:type="dxa"/>
            <w:tcBorders>
              <w:top w:val="nil"/>
              <w:left w:val="nil"/>
              <w:bottom w:val="single" w:sz="4" w:space="0" w:color="auto"/>
              <w:right w:val="single" w:sz="4" w:space="0" w:color="auto"/>
            </w:tcBorders>
            <w:shd w:val="clear" w:color="auto" w:fill="auto"/>
            <w:noWrap/>
            <w:vAlign w:val="center"/>
            <w:hideMark/>
          </w:tcPr>
          <w:p w14:paraId="1FEA43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143</w:t>
            </w:r>
          </w:p>
        </w:tc>
      </w:tr>
      <w:tr w:rsidR="00521BDF" w:rsidRPr="00521BDF" w14:paraId="35121FFA"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0D611C9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1939B1C"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76B266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ΛΑΒΔΑΝΗΣ</w:t>
            </w:r>
          </w:p>
        </w:tc>
      </w:tr>
      <w:tr w:rsidR="00521BDF" w:rsidRPr="00521BDF" w14:paraId="19122E8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1361829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EDB298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8D5F2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Διμοκορίου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2C4B7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90870501</w:t>
            </w:r>
          </w:p>
        </w:tc>
        <w:tc>
          <w:tcPr>
            <w:tcW w:w="1480" w:type="dxa"/>
            <w:tcBorders>
              <w:top w:val="nil"/>
              <w:left w:val="nil"/>
              <w:bottom w:val="single" w:sz="4" w:space="0" w:color="auto"/>
              <w:right w:val="single" w:sz="4" w:space="0" w:color="auto"/>
            </w:tcBorders>
            <w:shd w:val="clear" w:color="auto" w:fill="auto"/>
            <w:noWrap/>
            <w:vAlign w:val="center"/>
            <w:hideMark/>
          </w:tcPr>
          <w:p w14:paraId="6FC70A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1EC2DC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16,325</w:t>
            </w:r>
          </w:p>
        </w:tc>
        <w:tc>
          <w:tcPr>
            <w:tcW w:w="1120" w:type="dxa"/>
            <w:tcBorders>
              <w:top w:val="nil"/>
              <w:left w:val="nil"/>
              <w:bottom w:val="single" w:sz="4" w:space="0" w:color="auto"/>
              <w:right w:val="single" w:sz="4" w:space="0" w:color="auto"/>
            </w:tcBorders>
            <w:shd w:val="clear" w:color="auto" w:fill="auto"/>
            <w:noWrap/>
            <w:vAlign w:val="center"/>
            <w:hideMark/>
          </w:tcPr>
          <w:p w14:paraId="1CA5A0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56</w:t>
            </w:r>
          </w:p>
        </w:tc>
      </w:tr>
      <w:tr w:rsidR="00521BDF" w:rsidRPr="00521BDF" w14:paraId="1422313C"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990639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3494A3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DB0AF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Λάβδανης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E493F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90870502</w:t>
            </w:r>
          </w:p>
        </w:tc>
        <w:tc>
          <w:tcPr>
            <w:tcW w:w="1480" w:type="dxa"/>
            <w:tcBorders>
              <w:top w:val="nil"/>
              <w:left w:val="nil"/>
              <w:bottom w:val="single" w:sz="4" w:space="0" w:color="auto"/>
              <w:right w:val="single" w:sz="4" w:space="0" w:color="auto"/>
            </w:tcBorders>
            <w:shd w:val="clear" w:color="auto" w:fill="auto"/>
            <w:noWrap/>
            <w:vAlign w:val="center"/>
            <w:hideMark/>
          </w:tcPr>
          <w:p w14:paraId="6B0C69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62D638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31,886</w:t>
            </w:r>
          </w:p>
        </w:tc>
        <w:tc>
          <w:tcPr>
            <w:tcW w:w="1120" w:type="dxa"/>
            <w:tcBorders>
              <w:top w:val="nil"/>
              <w:left w:val="nil"/>
              <w:bottom w:val="single" w:sz="4" w:space="0" w:color="auto"/>
              <w:right w:val="single" w:sz="4" w:space="0" w:color="auto"/>
            </w:tcBorders>
            <w:shd w:val="clear" w:color="auto" w:fill="auto"/>
            <w:noWrap/>
            <w:vAlign w:val="center"/>
            <w:hideMark/>
          </w:tcPr>
          <w:p w14:paraId="2651331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w:t>
            </w:r>
          </w:p>
        </w:tc>
      </w:tr>
      <w:tr w:rsidR="00521BDF" w:rsidRPr="00521BDF" w14:paraId="59AAA89B" w14:textId="77777777" w:rsidTr="00C5310E">
        <w:trPr>
          <w:trHeight w:val="240"/>
        </w:trPr>
        <w:tc>
          <w:tcPr>
            <w:tcW w:w="740" w:type="dxa"/>
            <w:vMerge/>
            <w:tcBorders>
              <w:top w:val="nil"/>
              <w:left w:val="single" w:sz="4" w:space="0" w:color="auto"/>
              <w:bottom w:val="single" w:sz="4" w:space="0" w:color="000000"/>
              <w:right w:val="single" w:sz="4" w:space="0" w:color="auto"/>
            </w:tcBorders>
            <w:vAlign w:val="center"/>
            <w:hideMark/>
          </w:tcPr>
          <w:p w14:paraId="7EC7748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4CE65EA"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D289A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ΠΩΓΩΝΙΑΝΗΣ</w:t>
            </w:r>
          </w:p>
        </w:tc>
      </w:tr>
      <w:tr w:rsidR="00521BDF" w:rsidRPr="00521BDF" w14:paraId="23D56BF9" w14:textId="77777777" w:rsidTr="00C5310E">
        <w:trPr>
          <w:trHeight w:val="330"/>
        </w:trPr>
        <w:tc>
          <w:tcPr>
            <w:tcW w:w="740" w:type="dxa"/>
            <w:vMerge/>
            <w:tcBorders>
              <w:top w:val="nil"/>
              <w:left w:val="single" w:sz="4" w:space="0" w:color="auto"/>
              <w:bottom w:val="single" w:sz="4" w:space="0" w:color="000000"/>
              <w:right w:val="single" w:sz="4" w:space="0" w:color="auto"/>
            </w:tcBorders>
            <w:vAlign w:val="center"/>
            <w:hideMark/>
          </w:tcPr>
          <w:p w14:paraId="031331E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26D49F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5BBA9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Δολού</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B4F6A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90870601</w:t>
            </w:r>
          </w:p>
        </w:tc>
        <w:tc>
          <w:tcPr>
            <w:tcW w:w="1480" w:type="dxa"/>
            <w:tcBorders>
              <w:top w:val="nil"/>
              <w:left w:val="nil"/>
              <w:bottom w:val="single" w:sz="4" w:space="0" w:color="auto"/>
              <w:right w:val="single" w:sz="4" w:space="0" w:color="auto"/>
            </w:tcBorders>
            <w:shd w:val="clear" w:color="auto" w:fill="auto"/>
            <w:noWrap/>
            <w:vAlign w:val="center"/>
            <w:hideMark/>
          </w:tcPr>
          <w:p w14:paraId="00A805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8D5B37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15,347</w:t>
            </w:r>
          </w:p>
        </w:tc>
        <w:tc>
          <w:tcPr>
            <w:tcW w:w="1120" w:type="dxa"/>
            <w:tcBorders>
              <w:top w:val="nil"/>
              <w:left w:val="nil"/>
              <w:bottom w:val="single" w:sz="4" w:space="0" w:color="auto"/>
              <w:right w:val="single" w:sz="4" w:space="0" w:color="auto"/>
            </w:tcBorders>
            <w:shd w:val="clear" w:color="auto" w:fill="auto"/>
            <w:noWrap/>
            <w:vAlign w:val="center"/>
            <w:hideMark/>
          </w:tcPr>
          <w:p w14:paraId="495383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w:t>
            </w:r>
          </w:p>
        </w:tc>
      </w:tr>
      <w:tr w:rsidR="00521BDF" w:rsidRPr="00521BDF" w14:paraId="2945A227"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4D9BE22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040FDC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8550A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Δρυμάδων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185405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90870602</w:t>
            </w:r>
          </w:p>
        </w:tc>
        <w:tc>
          <w:tcPr>
            <w:tcW w:w="1480" w:type="dxa"/>
            <w:tcBorders>
              <w:top w:val="nil"/>
              <w:left w:val="nil"/>
              <w:bottom w:val="single" w:sz="4" w:space="0" w:color="auto"/>
              <w:right w:val="single" w:sz="4" w:space="0" w:color="auto"/>
            </w:tcBorders>
            <w:shd w:val="clear" w:color="auto" w:fill="auto"/>
            <w:noWrap/>
            <w:vAlign w:val="center"/>
            <w:hideMark/>
          </w:tcPr>
          <w:p w14:paraId="300133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90E5D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13,62</w:t>
            </w:r>
          </w:p>
        </w:tc>
        <w:tc>
          <w:tcPr>
            <w:tcW w:w="1120" w:type="dxa"/>
            <w:tcBorders>
              <w:top w:val="nil"/>
              <w:left w:val="nil"/>
              <w:bottom w:val="single" w:sz="4" w:space="0" w:color="auto"/>
              <w:right w:val="single" w:sz="4" w:space="0" w:color="auto"/>
            </w:tcBorders>
            <w:shd w:val="clear" w:color="auto" w:fill="auto"/>
            <w:noWrap/>
            <w:vAlign w:val="center"/>
            <w:hideMark/>
          </w:tcPr>
          <w:p w14:paraId="7716303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48</w:t>
            </w:r>
          </w:p>
        </w:tc>
      </w:tr>
      <w:tr w:rsidR="00521BDF" w:rsidRPr="00521BDF" w14:paraId="548A88DB"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F6A6DB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100AEA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238D8C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Πωγωνιανής</w:t>
            </w:r>
          </w:p>
        </w:tc>
        <w:tc>
          <w:tcPr>
            <w:tcW w:w="1360" w:type="dxa"/>
            <w:tcBorders>
              <w:top w:val="nil"/>
              <w:left w:val="nil"/>
              <w:bottom w:val="single" w:sz="4" w:space="0" w:color="auto"/>
              <w:right w:val="single" w:sz="4" w:space="0" w:color="auto"/>
            </w:tcBorders>
            <w:shd w:val="clear" w:color="auto" w:fill="auto"/>
            <w:noWrap/>
            <w:vAlign w:val="center"/>
            <w:hideMark/>
          </w:tcPr>
          <w:p w14:paraId="09E0B5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90870603</w:t>
            </w:r>
          </w:p>
        </w:tc>
        <w:tc>
          <w:tcPr>
            <w:tcW w:w="1480" w:type="dxa"/>
            <w:tcBorders>
              <w:top w:val="nil"/>
              <w:left w:val="nil"/>
              <w:bottom w:val="single" w:sz="4" w:space="0" w:color="auto"/>
              <w:right w:val="single" w:sz="4" w:space="0" w:color="auto"/>
            </w:tcBorders>
            <w:shd w:val="clear" w:color="auto" w:fill="auto"/>
            <w:noWrap/>
            <w:vAlign w:val="center"/>
            <w:hideMark/>
          </w:tcPr>
          <w:p w14:paraId="0C9E5D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269D4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18,83</w:t>
            </w:r>
          </w:p>
        </w:tc>
        <w:tc>
          <w:tcPr>
            <w:tcW w:w="1120" w:type="dxa"/>
            <w:tcBorders>
              <w:top w:val="nil"/>
              <w:left w:val="nil"/>
              <w:bottom w:val="single" w:sz="4" w:space="0" w:color="auto"/>
              <w:right w:val="single" w:sz="4" w:space="0" w:color="auto"/>
            </w:tcBorders>
            <w:shd w:val="clear" w:color="auto" w:fill="auto"/>
            <w:noWrap/>
            <w:vAlign w:val="center"/>
            <w:hideMark/>
          </w:tcPr>
          <w:p w14:paraId="211598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425</w:t>
            </w:r>
          </w:p>
        </w:tc>
      </w:tr>
      <w:tr w:rsidR="00521BDF" w:rsidRPr="00521BDF" w14:paraId="5C1A3013" w14:textId="77777777" w:rsidTr="00C5310E">
        <w:trPr>
          <w:trHeight w:val="480"/>
        </w:trPr>
        <w:tc>
          <w:tcPr>
            <w:tcW w:w="740" w:type="dxa"/>
            <w:vMerge/>
            <w:tcBorders>
              <w:top w:val="nil"/>
              <w:left w:val="single" w:sz="4" w:space="0" w:color="auto"/>
              <w:bottom w:val="single" w:sz="4" w:space="0" w:color="000000"/>
              <w:right w:val="single" w:sz="4" w:space="0" w:color="auto"/>
            </w:tcBorders>
            <w:vAlign w:val="center"/>
            <w:hideMark/>
          </w:tcPr>
          <w:p w14:paraId="61B10A6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FE9113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B4773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Σταυροσκιαδίου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F16B44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90870604</w:t>
            </w:r>
          </w:p>
        </w:tc>
        <w:tc>
          <w:tcPr>
            <w:tcW w:w="1480" w:type="dxa"/>
            <w:tcBorders>
              <w:top w:val="nil"/>
              <w:left w:val="nil"/>
              <w:bottom w:val="single" w:sz="4" w:space="0" w:color="auto"/>
              <w:right w:val="single" w:sz="4" w:space="0" w:color="auto"/>
            </w:tcBorders>
            <w:shd w:val="clear" w:color="auto" w:fill="auto"/>
            <w:noWrap/>
            <w:vAlign w:val="center"/>
            <w:hideMark/>
          </w:tcPr>
          <w:p w14:paraId="350E3A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DEE75A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8,896</w:t>
            </w:r>
          </w:p>
        </w:tc>
        <w:tc>
          <w:tcPr>
            <w:tcW w:w="1120" w:type="dxa"/>
            <w:tcBorders>
              <w:top w:val="nil"/>
              <w:left w:val="nil"/>
              <w:bottom w:val="single" w:sz="4" w:space="0" w:color="auto"/>
              <w:right w:val="single" w:sz="4" w:space="0" w:color="auto"/>
            </w:tcBorders>
            <w:shd w:val="clear" w:color="auto" w:fill="auto"/>
            <w:noWrap/>
            <w:vAlign w:val="center"/>
            <w:hideMark/>
          </w:tcPr>
          <w:p w14:paraId="4024BAA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w:t>
            </w:r>
          </w:p>
        </w:tc>
      </w:tr>
      <w:tr w:rsidR="00521BDF" w:rsidRPr="00521BDF" w14:paraId="51006C42" w14:textId="77777777" w:rsidTr="00C5310E">
        <w:trPr>
          <w:trHeight w:val="240"/>
        </w:trPr>
        <w:tc>
          <w:tcPr>
            <w:tcW w:w="7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3B32F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 ΘΕΣΠΡΩΤΙΑΣ</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C39EE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ΗΓΟΥΜΕΝΙΤΣΑΣ</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1578A9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ΗΓΟΥΜΕΝΙΤΣΗΣ</w:t>
            </w:r>
          </w:p>
        </w:tc>
      </w:tr>
      <w:tr w:rsidR="00521BDF" w:rsidRPr="00521BDF" w14:paraId="01C07D12"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846128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3422DE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CE87E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Δημοτική Κοινότητα </w:t>
            </w:r>
            <w:proofErr w:type="spellStart"/>
            <w:r w:rsidRPr="00521BDF">
              <w:rPr>
                <w:rFonts w:ascii="Calibri" w:hAnsi="Calibri" w:cs="Calibri"/>
                <w:sz w:val="18"/>
                <w:szCs w:val="18"/>
              </w:rPr>
              <w:t>Ηγουμενίτσης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E58C7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90770101</w:t>
            </w:r>
          </w:p>
        </w:tc>
        <w:tc>
          <w:tcPr>
            <w:tcW w:w="1480" w:type="dxa"/>
            <w:tcBorders>
              <w:top w:val="nil"/>
              <w:left w:val="nil"/>
              <w:bottom w:val="single" w:sz="4" w:space="0" w:color="auto"/>
              <w:right w:val="single" w:sz="4" w:space="0" w:color="auto"/>
            </w:tcBorders>
            <w:shd w:val="clear" w:color="auto" w:fill="auto"/>
            <w:noWrap/>
            <w:vAlign w:val="center"/>
            <w:hideMark/>
          </w:tcPr>
          <w:p w14:paraId="5EEDF9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A79F6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30,944</w:t>
            </w:r>
          </w:p>
        </w:tc>
        <w:tc>
          <w:tcPr>
            <w:tcW w:w="1120" w:type="dxa"/>
            <w:tcBorders>
              <w:top w:val="nil"/>
              <w:left w:val="nil"/>
              <w:bottom w:val="single" w:sz="4" w:space="0" w:color="auto"/>
              <w:right w:val="single" w:sz="4" w:space="0" w:color="auto"/>
            </w:tcBorders>
            <w:shd w:val="clear" w:color="auto" w:fill="auto"/>
            <w:noWrap/>
            <w:vAlign w:val="center"/>
            <w:hideMark/>
          </w:tcPr>
          <w:p w14:paraId="63F9D0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9.820</w:t>
            </w:r>
          </w:p>
        </w:tc>
      </w:tr>
      <w:tr w:rsidR="00521BDF" w:rsidRPr="00521BDF" w14:paraId="3ED71C9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08AC25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64ED3F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9273A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Αγίας </w:t>
            </w:r>
            <w:proofErr w:type="spellStart"/>
            <w:r w:rsidRPr="00521BDF">
              <w:rPr>
                <w:rFonts w:ascii="Calibri" w:hAnsi="Calibri" w:cs="Calibri"/>
                <w:sz w:val="18"/>
                <w:szCs w:val="18"/>
              </w:rPr>
              <w:t>Μαρίνης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0FBEC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90770102</w:t>
            </w:r>
          </w:p>
        </w:tc>
        <w:tc>
          <w:tcPr>
            <w:tcW w:w="1480" w:type="dxa"/>
            <w:tcBorders>
              <w:top w:val="nil"/>
              <w:left w:val="nil"/>
              <w:bottom w:val="single" w:sz="4" w:space="0" w:color="auto"/>
              <w:right w:val="single" w:sz="4" w:space="0" w:color="auto"/>
            </w:tcBorders>
            <w:shd w:val="clear" w:color="auto" w:fill="auto"/>
            <w:noWrap/>
            <w:vAlign w:val="center"/>
            <w:hideMark/>
          </w:tcPr>
          <w:p w14:paraId="5BB79B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DE4F8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17,57</w:t>
            </w:r>
          </w:p>
        </w:tc>
        <w:tc>
          <w:tcPr>
            <w:tcW w:w="1120" w:type="dxa"/>
            <w:tcBorders>
              <w:top w:val="nil"/>
              <w:left w:val="nil"/>
              <w:bottom w:val="single" w:sz="4" w:space="0" w:color="auto"/>
              <w:right w:val="single" w:sz="4" w:space="0" w:color="auto"/>
            </w:tcBorders>
            <w:shd w:val="clear" w:color="auto" w:fill="auto"/>
            <w:noWrap/>
            <w:vAlign w:val="center"/>
            <w:hideMark/>
          </w:tcPr>
          <w:p w14:paraId="442447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324</w:t>
            </w:r>
          </w:p>
        </w:tc>
      </w:tr>
      <w:tr w:rsidR="00521BDF" w:rsidRPr="00521BDF" w14:paraId="7345C79E"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D709DB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45EDBD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62535C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Αγίου Βλασίου</w:t>
            </w:r>
          </w:p>
        </w:tc>
        <w:tc>
          <w:tcPr>
            <w:tcW w:w="1360" w:type="dxa"/>
            <w:tcBorders>
              <w:top w:val="nil"/>
              <w:left w:val="nil"/>
              <w:bottom w:val="single" w:sz="4" w:space="0" w:color="auto"/>
              <w:right w:val="single" w:sz="4" w:space="0" w:color="auto"/>
            </w:tcBorders>
            <w:shd w:val="clear" w:color="auto" w:fill="auto"/>
            <w:noWrap/>
            <w:vAlign w:val="center"/>
            <w:hideMark/>
          </w:tcPr>
          <w:p w14:paraId="5C8BF4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90770103</w:t>
            </w:r>
          </w:p>
        </w:tc>
        <w:tc>
          <w:tcPr>
            <w:tcW w:w="1480" w:type="dxa"/>
            <w:tcBorders>
              <w:top w:val="nil"/>
              <w:left w:val="nil"/>
              <w:bottom w:val="single" w:sz="4" w:space="0" w:color="auto"/>
              <w:right w:val="single" w:sz="4" w:space="0" w:color="auto"/>
            </w:tcBorders>
            <w:shd w:val="clear" w:color="auto" w:fill="auto"/>
            <w:noWrap/>
            <w:vAlign w:val="center"/>
            <w:hideMark/>
          </w:tcPr>
          <w:p w14:paraId="00390F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281DA30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12,977</w:t>
            </w:r>
          </w:p>
        </w:tc>
        <w:tc>
          <w:tcPr>
            <w:tcW w:w="1120" w:type="dxa"/>
            <w:tcBorders>
              <w:top w:val="nil"/>
              <w:left w:val="nil"/>
              <w:bottom w:val="single" w:sz="4" w:space="0" w:color="auto"/>
              <w:right w:val="single" w:sz="4" w:space="0" w:color="auto"/>
            </w:tcBorders>
            <w:shd w:val="clear" w:color="auto" w:fill="auto"/>
            <w:noWrap/>
            <w:vAlign w:val="center"/>
            <w:hideMark/>
          </w:tcPr>
          <w:p w14:paraId="1403DD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294</w:t>
            </w:r>
          </w:p>
        </w:tc>
      </w:tr>
      <w:tr w:rsidR="00521BDF" w:rsidRPr="00521BDF" w14:paraId="19AAF72B"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707F9C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806FB9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EFED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Γραικοχωρίου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586D3B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90770104</w:t>
            </w:r>
          </w:p>
        </w:tc>
        <w:tc>
          <w:tcPr>
            <w:tcW w:w="1480" w:type="dxa"/>
            <w:tcBorders>
              <w:top w:val="nil"/>
              <w:left w:val="nil"/>
              <w:bottom w:val="single" w:sz="4" w:space="0" w:color="auto"/>
              <w:right w:val="single" w:sz="4" w:space="0" w:color="auto"/>
            </w:tcBorders>
            <w:shd w:val="clear" w:color="auto" w:fill="auto"/>
            <w:noWrap/>
            <w:vAlign w:val="center"/>
            <w:hideMark/>
          </w:tcPr>
          <w:p w14:paraId="207600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A02195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9,497</w:t>
            </w:r>
          </w:p>
        </w:tc>
        <w:tc>
          <w:tcPr>
            <w:tcW w:w="1120" w:type="dxa"/>
            <w:tcBorders>
              <w:top w:val="nil"/>
              <w:left w:val="nil"/>
              <w:bottom w:val="single" w:sz="4" w:space="0" w:color="auto"/>
              <w:right w:val="single" w:sz="4" w:space="0" w:color="auto"/>
            </w:tcBorders>
            <w:shd w:val="clear" w:color="auto" w:fill="auto"/>
            <w:noWrap/>
            <w:vAlign w:val="center"/>
            <w:hideMark/>
          </w:tcPr>
          <w:p w14:paraId="6D921E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2.172</w:t>
            </w:r>
          </w:p>
        </w:tc>
      </w:tr>
      <w:tr w:rsidR="00521BDF" w:rsidRPr="00521BDF" w14:paraId="1EC4CF1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ED8EE7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341D7E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00560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Καστρίου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9544B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90770105</w:t>
            </w:r>
          </w:p>
        </w:tc>
        <w:tc>
          <w:tcPr>
            <w:tcW w:w="1480" w:type="dxa"/>
            <w:tcBorders>
              <w:top w:val="nil"/>
              <w:left w:val="nil"/>
              <w:bottom w:val="single" w:sz="4" w:space="0" w:color="auto"/>
              <w:right w:val="single" w:sz="4" w:space="0" w:color="auto"/>
            </w:tcBorders>
            <w:shd w:val="clear" w:color="auto" w:fill="auto"/>
            <w:noWrap/>
            <w:vAlign w:val="center"/>
            <w:hideMark/>
          </w:tcPr>
          <w:p w14:paraId="21D1B8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05AC60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8,272</w:t>
            </w:r>
          </w:p>
        </w:tc>
        <w:tc>
          <w:tcPr>
            <w:tcW w:w="1120" w:type="dxa"/>
            <w:tcBorders>
              <w:top w:val="nil"/>
              <w:left w:val="nil"/>
              <w:bottom w:val="single" w:sz="4" w:space="0" w:color="auto"/>
              <w:right w:val="single" w:sz="4" w:space="0" w:color="auto"/>
            </w:tcBorders>
            <w:shd w:val="clear" w:color="auto" w:fill="auto"/>
            <w:noWrap/>
            <w:vAlign w:val="center"/>
            <w:hideMark/>
          </w:tcPr>
          <w:p w14:paraId="40EEA8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754</w:t>
            </w:r>
          </w:p>
        </w:tc>
      </w:tr>
      <w:tr w:rsidR="00521BDF" w:rsidRPr="00521BDF" w14:paraId="2DECE69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F48683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7D3B45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FB95E4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Κρυόβρυσης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56244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90770106</w:t>
            </w:r>
          </w:p>
        </w:tc>
        <w:tc>
          <w:tcPr>
            <w:tcW w:w="1480" w:type="dxa"/>
            <w:tcBorders>
              <w:top w:val="nil"/>
              <w:left w:val="nil"/>
              <w:bottom w:val="single" w:sz="4" w:space="0" w:color="auto"/>
              <w:right w:val="single" w:sz="4" w:space="0" w:color="auto"/>
            </w:tcBorders>
            <w:shd w:val="clear" w:color="auto" w:fill="auto"/>
            <w:noWrap/>
            <w:vAlign w:val="center"/>
            <w:hideMark/>
          </w:tcPr>
          <w:p w14:paraId="55EC93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FE8B9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9,47</w:t>
            </w:r>
          </w:p>
        </w:tc>
        <w:tc>
          <w:tcPr>
            <w:tcW w:w="1120" w:type="dxa"/>
            <w:tcBorders>
              <w:top w:val="nil"/>
              <w:left w:val="nil"/>
              <w:bottom w:val="single" w:sz="4" w:space="0" w:color="auto"/>
              <w:right w:val="single" w:sz="4" w:space="0" w:color="auto"/>
            </w:tcBorders>
            <w:shd w:val="clear" w:color="auto" w:fill="auto"/>
            <w:noWrap/>
            <w:vAlign w:val="center"/>
            <w:hideMark/>
          </w:tcPr>
          <w:p w14:paraId="4E304C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w:t>
            </w:r>
          </w:p>
        </w:tc>
      </w:tr>
      <w:tr w:rsidR="00521BDF" w:rsidRPr="00521BDF" w14:paraId="74B12A74"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45711E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B56F66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238AB4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Λαδοχωρίου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30EDFE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90770107</w:t>
            </w:r>
          </w:p>
        </w:tc>
        <w:tc>
          <w:tcPr>
            <w:tcW w:w="1480" w:type="dxa"/>
            <w:tcBorders>
              <w:top w:val="nil"/>
              <w:left w:val="nil"/>
              <w:bottom w:val="single" w:sz="4" w:space="0" w:color="auto"/>
              <w:right w:val="single" w:sz="4" w:space="0" w:color="auto"/>
            </w:tcBorders>
            <w:shd w:val="clear" w:color="auto" w:fill="auto"/>
            <w:noWrap/>
            <w:vAlign w:val="center"/>
            <w:hideMark/>
          </w:tcPr>
          <w:p w14:paraId="5CAFEA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3BC2F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6,40</w:t>
            </w:r>
          </w:p>
        </w:tc>
        <w:tc>
          <w:tcPr>
            <w:tcW w:w="1120" w:type="dxa"/>
            <w:tcBorders>
              <w:top w:val="nil"/>
              <w:left w:val="nil"/>
              <w:bottom w:val="single" w:sz="4" w:space="0" w:color="auto"/>
              <w:right w:val="single" w:sz="4" w:space="0" w:color="auto"/>
            </w:tcBorders>
            <w:shd w:val="clear" w:color="auto" w:fill="auto"/>
            <w:noWrap/>
            <w:vAlign w:val="center"/>
            <w:hideMark/>
          </w:tcPr>
          <w:p w14:paraId="4576ABF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867</w:t>
            </w:r>
          </w:p>
        </w:tc>
      </w:tr>
      <w:tr w:rsidR="00521BDF" w:rsidRPr="00521BDF" w14:paraId="33B72BDA"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BB695A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6982F1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7525B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Μαυρουδίου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D8433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90770108</w:t>
            </w:r>
          </w:p>
        </w:tc>
        <w:tc>
          <w:tcPr>
            <w:tcW w:w="1480" w:type="dxa"/>
            <w:tcBorders>
              <w:top w:val="nil"/>
              <w:left w:val="nil"/>
              <w:bottom w:val="single" w:sz="4" w:space="0" w:color="auto"/>
              <w:right w:val="single" w:sz="4" w:space="0" w:color="auto"/>
            </w:tcBorders>
            <w:shd w:val="clear" w:color="auto" w:fill="auto"/>
            <w:noWrap/>
            <w:vAlign w:val="center"/>
            <w:hideMark/>
          </w:tcPr>
          <w:p w14:paraId="53B74E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A4858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8,371</w:t>
            </w:r>
          </w:p>
        </w:tc>
        <w:tc>
          <w:tcPr>
            <w:tcW w:w="1120" w:type="dxa"/>
            <w:tcBorders>
              <w:top w:val="nil"/>
              <w:left w:val="nil"/>
              <w:bottom w:val="single" w:sz="4" w:space="0" w:color="auto"/>
              <w:right w:val="single" w:sz="4" w:space="0" w:color="auto"/>
            </w:tcBorders>
            <w:shd w:val="clear" w:color="auto" w:fill="auto"/>
            <w:noWrap/>
            <w:vAlign w:val="center"/>
            <w:hideMark/>
          </w:tcPr>
          <w:p w14:paraId="046BB97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1.021</w:t>
            </w:r>
          </w:p>
        </w:tc>
      </w:tr>
      <w:tr w:rsidR="00521BDF" w:rsidRPr="00521BDF" w14:paraId="6865561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51A1C5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5BD2C4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557E2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Νέας </w:t>
            </w:r>
            <w:proofErr w:type="spellStart"/>
            <w:r w:rsidRPr="00521BDF">
              <w:rPr>
                <w:rFonts w:ascii="Calibri" w:hAnsi="Calibri" w:cs="Calibri"/>
                <w:sz w:val="18"/>
                <w:szCs w:val="18"/>
              </w:rPr>
              <w:t>Σελευκείας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78DB2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90770109</w:t>
            </w:r>
          </w:p>
        </w:tc>
        <w:tc>
          <w:tcPr>
            <w:tcW w:w="1480" w:type="dxa"/>
            <w:tcBorders>
              <w:top w:val="nil"/>
              <w:left w:val="nil"/>
              <w:bottom w:val="single" w:sz="4" w:space="0" w:color="auto"/>
              <w:right w:val="single" w:sz="4" w:space="0" w:color="auto"/>
            </w:tcBorders>
            <w:shd w:val="clear" w:color="auto" w:fill="auto"/>
            <w:noWrap/>
            <w:vAlign w:val="center"/>
            <w:hideMark/>
          </w:tcPr>
          <w:p w14:paraId="1214B2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3EFF01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8,251</w:t>
            </w:r>
          </w:p>
        </w:tc>
        <w:tc>
          <w:tcPr>
            <w:tcW w:w="1120" w:type="dxa"/>
            <w:tcBorders>
              <w:top w:val="nil"/>
              <w:left w:val="nil"/>
              <w:bottom w:val="single" w:sz="4" w:space="0" w:color="auto"/>
              <w:right w:val="single" w:sz="4" w:space="0" w:color="auto"/>
            </w:tcBorders>
            <w:shd w:val="clear" w:color="auto" w:fill="auto"/>
            <w:noWrap/>
            <w:vAlign w:val="center"/>
            <w:hideMark/>
          </w:tcPr>
          <w:p w14:paraId="57FB8D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2.624</w:t>
            </w:r>
          </w:p>
        </w:tc>
      </w:tr>
      <w:tr w:rsidR="00521BDF" w:rsidRPr="00521BDF" w14:paraId="21CAABFA"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12A390E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7FB001B"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633FCD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ΜΑΡΓΑΡΙΤΙΟΥ</w:t>
            </w:r>
          </w:p>
        </w:tc>
      </w:tr>
      <w:tr w:rsidR="00521BDF" w:rsidRPr="00521BDF" w14:paraId="068816F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7344AD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29179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F79E5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Ελευθερίου</w:t>
            </w:r>
          </w:p>
        </w:tc>
        <w:tc>
          <w:tcPr>
            <w:tcW w:w="1360" w:type="dxa"/>
            <w:tcBorders>
              <w:top w:val="nil"/>
              <w:left w:val="nil"/>
              <w:bottom w:val="single" w:sz="4" w:space="0" w:color="auto"/>
              <w:right w:val="single" w:sz="4" w:space="0" w:color="auto"/>
            </w:tcBorders>
            <w:shd w:val="clear" w:color="auto" w:fill="auto"/>
            <w:noWrap/>
            <w:vAlign w:val="center"/>
            <w:hideMark/>
          </w:tcPr>
          <w:p w14:paraId="425F7E3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90770201</w:t>
            </w:r>
          </w:p>
        </w:tc>
        <w:tc>
          <w:tcPr>
            <w:tcW w:w="1480" w:type="dxa"/>
            <w:tcBorders>
              <w:top w:val="nil"/>
              <w:left w:val="nil"/>
              <w:bottom w:val="single" w:sz="4" w:space="0" w:color="auto"/>
              <w:right w:val="single" w:sz="4" w:space="0" w:color="auto"/>
            </w:tcBorders>
            <w:shd w:val="clear" w:color="auto" w:fill="auto"/>
            <w:noWrap/>
            <w:vAlign w:val="center"/>
            <w:hideMark/>
          </w:tcPr>
          <w:p w14:paraId="6479CE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2FEF6D9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10,072</w:t>
            </w:r>
          </w:p>
        </w:tc>
        <w:tc>
          <w:tcPr>
            <w:tcW w:w="1120" w:type="dxa"/>
            <w:tcBorders>
              <w:top w:val="nil"/>
              <w:left w:val="nil"/>
              <w:bottom w:val="single" w:sz="4" w:space="0" w:color="auto"/>
              <w:right w:val="single" w:sz="4" w:space="0" w:color="auto"/>
            </w:tcBorders>
            <w:shd w:val="clear" w:color="auto" w:fill="auto"/>
            <w:noWrap/>
            <w:vAlign w:val="center"/>
            <w:hideMark/>
          </w:tcPr>
          <w:p w14:paraId="0F4C8B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272</w:t>
            </w:r>
          </w:p>
        </w:tc>
      </w:tr>
      <w:tr w:rsidR="00521BDF" w:rsidRPr="00521BDF" w14:paraId="206A6959"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DE4972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586B1B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B5BB1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Καρτερίου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7C607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90770202</w:t>
            </w:r>
          </w:p>
        </w:tc>
        <w:tc>
          <w:tcPr>
            <w:tcW w:w="1480" w:type="dxa"/>
            <w:tcBorders>
              <w:top w:val="nil"/>
              <w:left w:val="nil"/>
              <w:bottom w:val="single" w:sz="4" w:space="0" w:color="auto"/>
              <w:right w:val="single" w:sz="4" w:space="0" w:color="auto"/>
            </w:tcBorders>
            <w:shd w:val="clear" w:color="auto" w:fill="auto"/>
            <w:noWrap/>
            <w:vAlign w:val="center"/>
            <w:hideMark/>
          </w:tcPr>
          <w:p w14:paraId="63198B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65FBCA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14,735</w:t>
            </w:r>
          </w:p>
        </w:tc>
        <w:tc>
          <w:tcPr>
            <w:tcW w:w="1120" w:type="dxa"/>
            <w:tcBorders>
              <w:top w:val="nil"/>
              <w:left w:val="nil"/>
              <w:bottom w:val="single" w:sz="4" w:space="0" w:color="auto"/>
              <w:right w:val="single" w:sz="4" w:space="0" w:color="auto"/>
            </w:tcBorders>
            <w:shd w:val="clear" w:color="auto" w:fill="auto"/>
            <w:noWrap/>
            <w:vAlign w:val="center"/>
            <w:hideMark/>
          </w:tcPr>
          <w:p w14:paraId="078BFCB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248</w:t>
            </w:r>
          </w:p>
        </w:tc>
      </w:tr>
      <w:tr w:rsidR="00521BDF" w:rsidRPr="00521BDF" w14:paraId="1911092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D583AA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CEB87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1867B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Καταβόθρας</w:t>
            </w:r>
          </w:p>
        </w:tc>
        <w:tc>
          <w:tcPr>
            <w:tcW w:w="1360" w:type="dxa"/>
            <w:tcBorders>
              <w:top w:val="nil"/>
              <w:left w:val="nil"/>
              <w:bottom w:val="single" w:sz="4" w:space="0" w:color="auto"/>
              <w:right w:val="single" w:sz="4" w:space="0" w:color="auto"/>
            </w:tcBorders>
            <w:shd w:val="clear" w:color="auto" w:fill="auto"/>
            <w:noWrap/>
            <w:vAlign w:val="center"/>
            <w:hideMark/>
          </w:tcPr>
          <w:p w14:paraId="6F2E5DA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90770203</w:t>
            </w:r>
          </w:p>
        </w:tc>
        <w:tc>
          <w:tcPr>
            <w:tcW w:w="1480" w:type="dxa"/>
            <w:tcBorders>
              <w:top w:val="nil"/>
              <w:left w:val="nil"/>
              <w:bottom w:val="single" w:sz="4" w:space="0" w:color="auto"/>
              <w:right w:val="single" w:sz="4" w:space="0" w:color="auto"/>
            </w:tcBorders>
            <w:shd w:val="clear" w:color="auto" w:fill="auto"/>
            <w:noWrap/>
            <w:vAlign w:val="center"/>
            <w:hideMark/>
          </w:tcPr>
          <w:p w14:paraId="60CCBA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292E99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16,872</w:t>
            </w:r>
          </w:p>
        </w:tc>
        <w:tc>
          <w:tcPr>
            <w:tcW w:w="1120" w:type="dxa"/>
            <w:tcBorders>
              <w:top w:val="nil"/>
              <w:left w:val="nil"/>
              <w:bottom w:val="single" w:sz="4" w:space="0" w:color="auto"/>
              <w:right w:val="single" w:sz="4" w:space="0" w:color="auto"/>
            </w:tcBorders>
            <w:shd w:val="clear" w:color="auto" w:fill="auto"/>
            <w:noWrap/>
            <w:vAlign w:val="center"/>
            <w:hideMark/>
          </w:tcPr>
          <w:p w14:paraId="7BD442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263</w:t>
            </w:r>
          </w:p>
        </w:tc>
      </w:tr>
      <w:tr w:rsidR="00521BDF" w:rsidRPr="00521BDF" w14:paraId="77E910DB"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D9800F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B69021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68296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Μαζαρακιάς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AD4C4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90770204</w:t>
            </w:r>
          </w:p>
        </w:tc>
        <w:tc>
          <w:tcPr>
            <w:tcW w:w="1480" w:type="dxa"/>
            <w:tcBorders>
              <w:top w:val="nil"/>
              <w:left w:val="nil"/>
              <w:bottom w:val="single" w:sz="4" w:space="0" w:color="auto"/>
              <w:right w:val="single" w:sz="4" w:space="0" w:color="auto"/>
            </w:tcBorders>
            <w:shd w:val="clear" w:color="auto" w:fill="auto"/>
            <w:noWrap/>
            <w:vAlign w:val="center"/>
            <w:hideMark/>
          </w:tcPr>
          <w:p w14:paraId="7F8CFD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5EE7D1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20,593</w:t>
            </w:r>
          </w:p>
        </w:tc>
        <w:tc>
          <w:tcPr>
            <w:tcW w:w="1120" w:type="dxa"/>
            <w:tcBorders>
              <w:top w:val="nil"/>
              <w:left w:val="nil"/>
              <w:bottom w:val="single" w:sz="4" w:space="0" w:color="auto"/>
              <w:right w:val="single" w:sz="4" w:space="0" w:color="auto"/>
            </w:tcBorders>
            <w:shd w:val="clear" w:color="auto" w:fill="auto"/>
            <w:noWrap/>
            <w:vAlign w:val="center"/>
            <w:hideMark/>
          </w:tcPr>
          <w:p w14:paraId="7E50AC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473</w:t>
            </w:r>
          </w:p>
        </w:tc>
      </w:tr>
      <w:tr w:rsidR="00521BDF" w:rsidRPr="00521BDF" w14:paraId="6C83DCEF"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338A6D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F65FEC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6EC86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Μαργαριτίου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AED74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90770205</w:t>
            </w:r>
          </w:p>
        </w:tc>
        <w:tc>
          <w:tcPr>
            <w:tcW w:w="1480" w:type="dxa"/>
            <w:tcBorders>
              <w:top w:val="nil"/>
              <w:left w:val="nil"/>
              <w:bottom w:val="single" w:sz="4" w:space="0" w:color="auto"/>
              <w:right w:val="single" w:sz="4" w:space="0" w:color="auto"/>
            </w:tcBorders>
            <w:shd w:val="clear" w:color="auto" w:fill="auto"/>
            <w:noWrap/>
            <w:vAlign w:val="center"/>
            <w:hideMark/>
          </w:tcPr>
          <w:p w14:paraId="729118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43765B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34,02</w:t>
            </w:r>
          </w:p>
        </w:tc>
        <w:tc>
          <w:tcPr>
            <w:tcW w:w="1120" w:type="dxa"/>
            <w:tcBorders>
              <w:top w:val="nil"/>
              <w:left w:val="nil"/>
              <w:bottom w:val="single" w:sz="4" w:space="0" w:color="auto"/>
              <w:right w:val="single" w:sz="4" w:space="0" w:color="auto"/>
            </w:tcBorders>
            <w:shd w:val="clear" w:color="auto" w:fill="auto"/>
            <w:noWrap/>
            <w:vAlign w:val="center"/>
            <w:hideMark/>
          </w:tcPr>
          <w:p w14:paraId="2E9A32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783</w:t>
            </w:r>
          </w:p>
        </w:tc>
      </w:tr>
      <w:tr w:rsidR="00521BDF" w:rsidRPr="00521BDF" w14:paraId="20119A9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9BFAEF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9A71F9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743EC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Μεσοβουνίου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599E88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90770206</w:t>
            </w:r>
          </w:p>
        </w:tc>
        <w:tc>
          <w:tcPr>
            <w:tcW w:w="1480" w:type="dxa"/>
            <w:tcBorders>
              <w:top w:val="nil"/>
              <w:left w:val="nil"/>
              <w:bottom w:val="single" w:sz="4" w:space="0" w:color="auto"/>
              <w:right w:val="single" w:sz="4" w:space="0" w:color="auto"/>
            </w:tcBorders>
            <w:shd w:val="clear" w:color="auto" w:fill="auto"/>
            <w:noWrap/>
            <w:vAlign w:val="center"/>
            <w:hideMark/>
          </w:tcPr>
          <w:p w14:paraId="3C7999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FF8CD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7,644</w:t>
            </w:r>
          </w:p>
        </w:tc>
        <w:tc>
          <w:tcPr>
            <w:tcW w:w="1120" w:type="dxa"/>
            <w:tcBorders>
              <w:top w:val="nil"/>
              <w:left w:val="nil"/>
              <w:bottom w:val="single" w:sz="4" w:space="0" w:color="auto"/>
              <w:right w:val="single" w:sz="4" w:space="0" w:color="auto"/>
            </w:tcBorders>
            <w:shd w:val="clear" w:color="auto" w:fill="auto"/>
            <w:noWrap/>
            <w:vAlign w:val="center"/>
            <w:hideMark/>
          </w:tcPr>
          <w:p w14:paraId="26EE53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159</w:t>
            </w:r>
          </w:p>
        </w:tc>
      </w:tr>
      <w:tr w:rsidR="00521BDF" w:rsidRPr="00521BDF" w14:paraId="2593C6A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E6478C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F79858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403E7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Σπαθαραίων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4C2DBB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90770207</w:t>
            </w:r>
          </w:p>
        </w:tc>
        <w:tc>
          <w:tcPr>
            <w:tcW w:w="1480" w:type="dxa"/>
            <w:tcBorders>
              <w:top w:val="nil"/>
              <w:left w:val="nil"/>
              <w:bottom w:val="single" w:sz="4" w:space="0" w:color="auto"/>
              <w:right w:val="single" w:sz="4" w:space="0" w:color="auto"/>
            </w:tcBorders>
            <w:shd w:val="clear" w:color="auto" w:fill="auto"/>
            <w:noWrap/>
            <w:vAlign w:val="center"/>
            <w:hideMark/>
          </w:tcPr>
          <w:p w14:paraId="62741C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1B7361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45,287</w:t>
            </w:r>
          </w:p>
        </w:tc>
        <w:tc>
          <w:tcPr>
            <w:tcW w:w="1120" w:type="dxa"/>
            <w:tcBorders>
              <w:top w:val="nil"/>
              <w:left w:val="nil"/>
              <w:bottom w:val="single" w:sz="4" w:space="0" w:color="auto"/>
              <w:right w:val="single" w:sz="4" w:space="0" w:color="auto"/>
            </w:tcBorders>
            <w:shd w:val="clear" w:color="auto" w:fill="auto"/>
            <w:noWrap/>
            <w:vAlign w:val="center"/>
            <w:hideMark/>
          </w:tcPr>
          <w:p w14:paraId="34791E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293</w:t>
            </w:r>
          </w:p>
        </w:tc>
      </w:tr>
      <w:tr w:rsidR="00521BDF" w:rsidRPr="00521BDF" w14:paraId="38610329"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3137D5D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612B022"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55FBCF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ΠΑΡΑΠΟΤΑΜΟΥ</w:t>
            </w:r>
          </w:p>
        </w:tc>
      </w:tr>
      <w:tr w:rsidR="00521BDF" w:rsidRPr="00521BDF" w14:paraId="754F710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CC2FB2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F292CE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9AB925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Γεροπλάτανος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61B302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90770301</w:t>
            </w:r>
          </w:p>
        </w:tc>
        <w:tc>
          <w:tcPr>
            <w:tcW w:w="1480" w:type="dxa"/>
            <w:tcBorders>
              <w:top w:val="nil"/>
              <w:left w:val="nil"/>
              <w:bottom w:val="single" w:sz="4" w:space="0" w:color="auto"/>
              <w:right w:val="single" w:sz="4" w:space="0" w:color="auto"/>
            </w:tcBorders>
            <w:shd w:val="clear" w:color="auto" w:fill="auto"/>
            <w:noWrap/>
            <w:vAlign w:val="center"/>
            <w:hideMark/>
          </w:tcPr>
          <w:p w14:paraId="6C1373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132AC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6,798</w:t>
            </w:r>
          </w:p>
        </w:tc>
        <w:tc>
          <w:tcPr>
            <w:tcW w:w="1120" w:type="dxa"/>
            <w:tcBorders>
              <w:top w:val="nil"/>
              <w:left w:val="nil"/>
              <w:bottom w:val="single" w:sz="4" w:space="0" w:color="auto"/>
              <w:right w:val="single" w:sz="4" w:space="0" w:color="auto"/>
            </w:tcBorders>
            <w:shd w:val="clear" w:color="auto" w:fill="auto"/>
            <w:noWrap/>
            <w:vAlign w:val="center"/>
            <w:hideMark/>
          </w:tcPr>
          <w:p w14:paraId="500F482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w:t>
            </w:r>
          </w:p>
        </w:tc>
      </w:tr>
      <w:tr w:rsidR="00521BDF" w:rsidRPr="00521BDF" w14:paraId="4495B514"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3B025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79EB1B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E14016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Δράμεσης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087DE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90770302</w:t>
            </w:r>
          </w:p>
        </w:tc>
        <w:tc>
          <w:tcPr>
            <w:tcW w:w="1480" w:type="dxa"/>
            <w:tcBorders>
              <w:top w:val="nil"/>
              <w:left w:val="nil"/>
              <w:bottom w:val="single" w:sz="4" w:space="0" w:color="auto"/>
              <w:right w:val="single" w:sz="4" w:space="0" w:color="auto"/>
            </w:tcBorders>
            <w:shd w:val="clear" w:color="auto" w:fill="auto"/>
            <w:noWrap/>
            <w:vAlign w:val="center"/>
            <w:hideMark/>
          </w:tcPr>
          <w:p w14:paraId="176669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4EDC31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60973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177</w:t>
            </w:r>
          </w:p>
        </w:tc>
      </w:tr>
      <w:tr w:rsidR="00521BDF" w:rsidRPr="00521BDF" w14:paraId="4E47AE02"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E509E9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5E147B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E894C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Δρίμιτσας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449224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90770303</w:t>
            </w:r>
          </w:p>
        </w:tc>
        <w:tc>
          <w:tcPr>
            <w:tcW w:w="1480" w:type="dxa"/>
            <w:tcBorders>
              <w:top w:val="nil"/>
              <w:left w:val="nil"/>
              <w:bottom w:val="single" w:sz="4" w:space="0" w:color="auto"/>
              <w:right w:val="single" w:sz="4" w:space="0" w:color="auto"/>
            </w:tcBorders>
            <w:shd w:val="clear" w:color="auto" w:fill="auto"/>
            <w:noWrap/>
            <w:vAlign w:val="center"/>
            <w:hideMark/>
          </w:tcPr>
          <w:p w14:paraId="54B575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07822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3,748</w:t>
            </w:r>
          </w:p>
        </w:tc>
        <w:tc>
          <w:tcPr>
            <w:tcW w:w="1120" w:type="dxa"/>
            <w:tcBorders>
              <w:top w:val="nil"/>
              <w:left w:val="nil"/>
              <w:bottom w:val="single" w:sz="4" w:space="0" w:color="auto"/>
              <w:right w:val="single" w:sz="4" w:space="0" w:color="auto"/>
            </w:tcBorders>
            <w:shd w:val="clear" w:color="auto" w:fill="auto"/>
            <w:noWrap/>
            <w:vAlign w:val="center"/>
            <w:hideMark/>
          </w:tcPr>
          <w:p w14:paraId="2BCC0E2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w:t>
            </w:r>
          </w:p>
        </w:tc>
      </w:tr>
      <w:tr w:rsidR="00521BDF" w:rsidRPr="00521BDF" w14:paraId="7AB7C1D5"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EEB534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4E6886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B0AFD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Κορίτιανης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FA379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90770304</w:t>
            </w:r>
          </w:p>
        </w:tc>
        <w:tc>
          <w:tcPr>
            <w:tcW w:w="1480" w:type="dxa"/>
            <w:tcBorders>
              <w:top w:val="nil"/>
              <w:left w:val="nil"/>
              <w:bottom w:val="single" w:sz="4" w:space="0" w:color="auto"/>
              <w:right w:val="single" w:sz="4" w:space="0" w:color="auto"/>
            </w:tcBorders>
            <w:shd w:val="clear" w:color="auto" w:fill="auto"/>
            <w:noWrap/>
            <w:vAlign w:val="center"/>
            <w:hideMark/>
          </w:tcPr>
          <w:p w14:paraId="5D70E6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F40BAD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16,786</w:t>
            </w:r>
          </w:p>
        </w:tc>
        <w:tc>
          <w:tcPr>
            <w:tcW w:w="1120" w:type="dxa"/>
            <w:tcBorders>
              <w:top w:val="nil"/>
              <w:left w:val="nil"/>
              <w:bottom w:val="single" w:sz="4" w:space="0" w:color="auto"/>
              <w:right w:val="single" w:sz="4" w:space="0" w:color="auto"/>
            </w:tcBorders>
            <w:shd w:val="clear" w:color="auto" w:fill="auto"/>
            <w:noWrap/>
            <w:vAlign w:val="center"/>
            <w:hideMark/>
          </w:tcPr>
          <w:p w14:paraId="014CCF4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185</w:t>
            </w:r>
          </w:p>
        </w:tc>
      </w:tr>
      <w:tr w:rsidR="00521BDF" w:rsidRPr="00521BDF" w14:paraId="6748C15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69404A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784A02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60054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Παραποτάμου</w:t>
            </w:r>
          </w:p>
        </w:tc>
        <w:tc>
          <w:tcPr>
            <w:tcW w:w="1360" w:type="dxa"/>
            <w:tcBorders>
              <w:top w:val="nil"/>
              <w:left w:val="nil"/>
              <w:bottom w:val="single" w:sz="4" w:space="0" w:color="auto"/>
              <w:right w:val="single" w:sz="4" w:space="0" w:color="auto"/>
            </w:tcBorders>
            <w:shd w:val="clear" w:color="auto" w:fill="auto"/>
            <w:noWrap/>
            <w:vAlign w:val="center"/>
            <w:hideMark/>
          </w:tcPr>
          <w:p w14:paraId="75B980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90770305</w:t>
            </w:r>
          </w:p>
        </w:tc>
        <w:tc>
          <w:tcPr>
            <w:tcW w:w="1480" w:type="dxa"/>
            <w:tcBorders>
              <w:top w:val="nil"/>
              <w:left w:val="nil"/>
              <w:bottom w:val="single" w:sz="4" w:space="0" w:color="auto"/>
              <w:right w:val="single" w:sz="4" w:space="0" w:color="auto"/>
            </w:tcBorders>
            <w:shd w:val="clear" w:color="auto" w:fill="auto"/>
            <w:noWrap/>
            <w:vAlign w:val="center"/>
            <w:hideMark/>
          </w:tcPr>
          <w:p w14:paraId="68927D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6E472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1072</w:t>
            </w:r>
          </w:p>
        </w:tc>
        <w:tc>
          <w:tcPr>
            <w:tcW w:w="1120" w:type="dxa"/>
            <w:tcBorders>
              <w:top w:val="nil"/>
              <w:left w:val="nil"/>
              <w:bottom w:val="single" w:sz="4" w:space="0" w:color="auto"/>
              <w:right w:val="single" w:sz="4" w:space="0" w:color="auto"/>
            </w:tcBorders>
            <w:shd w:val="clear" w:color="auto" w:fill="auto"/>
            <w:noWrap/>
            <w:vAlign w:val="center"/>
            <w:hideMark/>
          </w:tcPr>
          <w:p w14:paraId="150120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754</w:t>
            </w:r>
          </w:p>
        </w:tc>
      </w:tr>
      <w:tr w:rsidR="00521BDF" w:rsidRPr="00521BDF" w14:paraId="329C9BD7"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6D2EF81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DF01BAA"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F6221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ΠΕΡΔΙΚΑΣ</w:t>
            </w:r>
          </w:p>
        </w:tc>
      </w:tr>
      <w:tr w:rsidR="00521BDF" w:rsidRPr="00521BDF" w14:paraId="18BB17E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D13663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442C8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E6D493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Πέρδικας</w:t>
            </w:r>
          </w:p>
        </w:tc>
        <w:tc>
          <w:tcPr>
            <w:tcW w:w="1360" w:type="dxa"/>
            <w:tcBorders>
              <w:top w:val="nil"/>
              <w:left w:val="nil"/>
              <w:bottom w:val="single" w:sz="4" w:space="0" w:color="auto"/>
              <w:right w:val="single" w:sz="4" w:space="0" w:color="auto"/>
            </w:tcBorders>
            <w:shd w:val="clear" w:color="auto" w:fill="auto"/>
            <w:noWrap/>
            <w:vAlign w:val="center"/>
            <w:hideMark/>
          </w:tcPr>
          <w:p w14:paraId="519F1E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90770401</w:t>
            </w:r>
          </w:p>
        </w:tc>
        <w:tc>
          <w:tcPr>
            <w:tcW w:w="1480" w:type="dxa"/>
            <w:tcBorders>
              <w:top w:val="nil"/>
              <w:left w:val="nil"/>
              <w:bottom w:val="single" w:sz="4" w:space="0" w:color="auto"/>
              <w:right w:val="single" w:sz="4" w:space="0" w:color="auto"/>
            </w:tcBorders>
            <w:shd w:val="clear" w:color="auto" w:fill="auto"/>
            <w:noWrap/>
            <w:vAlign w:val="center"/>
            <w:hideMark/>
          </w:tcPr>
          <w:p w14:paraId="6062B61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45F0B8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34,605</w:t>
            </w:r>
          </w:p>
        </w:tc>
        <w:tc>
          <w:tcPr>
            <w:tcW w:w="1120" w:type="dxa"/>
            <w:tcBorders>
              <w:top w:val="nil"/>
              <w:left w:val="nil"/>
              <w:bottom w:val="single" w:sz="4" w:space="0" w:color="auto"/>
              <w:right w:val="single" w:sz="4" w:space="0" w:color="auto"/>
            </w:tcBorders>
            <w:shd w:val="clear" w:color="auto" w:fill="auto"/>
            <w:noWrap/>
            <w:vAlign w:val="center"/>
            <w:hideMark/>
          </w:tcPr>
          <w:p w14:paraId="3EE2AAB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1.613</w:t>
            </w:r>
          </w:p>
        </w:tc>
      </w:tr>
      <w:tr w:rsidR="00521BDF" w:rsidRPr="00521BDF" w14:paraId="46446889"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5C8FC27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224441F"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14561A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ΣΥΒΟΤΩΝ</w:t>
            </w:r>
          </w:p>
        </w:tc>
      </w:tr>
      <w:tr w:rsidR="00521BDF" w:rsidRPr="00521BDF" w14:paraId="288CBC7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96B322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06FC89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6F8B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Αργυροτόπου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156A2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90770501</w:t>
            </w:r>
          </w:p>
        </w:tc>
        <w:tc>
          <w:tcPr>
            <w:tcW w:w="1480" w:type="dxa"/>
            <w:tcBorders>
              <w:top w:val="nil"/>
              <w:left w:val="nil"/>
              <w:bottom w:val="single" w:sz="4" w:space="0" w:color="auto"/>
              <w:right w:val="single" w:sz="4" w:space="0" w:color="auto"/>
            </w:tcBorders>
            <w:shd w:val="clear" w:color="auto" w:fill="auto"/>
            <w:noWrap/>
            <w:vAlign w:val="center"/>
            <w:hideMark/>
          </w:tcPr>
          <w:p w14:paraId="43AEF3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9B1D5C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17,838</w:t>
            </w:r>
          </w:p>
        </w:tc>
        <w:tc>
          <w:tcPr>
            <w:tcW w:w="1120" w:type="dxa"/>
            <w:tcBorders>
              <w:top w:val="nil"/>
              <w:left w:val="nil"/>
              <w:bottom w:val="single" w:sz="4" w:space="0" w:color="auto"/>
              <w:right w:val="single" w:sz="4" w:space="0" w:color="auto"/>
            </w:tcBorders>
            <w:shd w:val="clear" w:color="auto" w:fill="auto"/>
            <w:noWrap/>
            <w:vAlign w:val="center"/>
            <w:hideMark/>
          </w:tcPr>
          <w:p w14:paraId="26626A1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294</w:t>
            </w:r>
          </w:p>
        </w:tc>
      </w:tr>
      <w:tr w:rsidR="00521BDF" w:rsidRPr="00521BDF" w14:paraId="6BF3E3C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A25E47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ABB540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F9412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Πλαταριάς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E9761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90770502</w:t>
            </w:r>
          </w:p>
        </w:tc>
        <w:tc>
          <w:tcPr>
            <w:tcW w:w="1480" w:type="dxa"/>
            <w:tcBorders>
              <w:top w:val="nil"/>
              <w:left w:val="nil"/>
              <w:bottom w:val="single" w:sz="4" w:space="0" w:color="auto"/>
              <w:right w:val="single" w:sz="4" w:space="0" w:color="auto"/>
            </w:tcBorders>
            <w:shd w:val="clear" w:color="auto" w:fill="auto"/>
            <w:noWrap/>
            <w:vAlign w:val="center"/>
            <w:hideMark/>
          </w:tcPr>
          <w:p w14:paraId="2073A0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EDFE68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12,526</w:t>
            </w:r>
          </w:p>
        </w:tc>
        <w:tc>
          <w:tcPr>
            <w:tcW w:w="1120" w:type="dxa"/>
            <w:tcBorders>
              <w:top w:val="nil"/>
              <w:left w:val="nil"/>
              <w:bottom w:val="single" w:sz="4" w:space="0" w:color="auto"/>
              <w:right w:val="single" w:sz="4" w:space="0" w:color="auto"/>
            </w:tcBorders>
            <w:shd w:val="clear" w:color="auto" w:fill="auto"/>
            <w:noWrap/>
            <w:vAlign w:val="center"/>
            <w:hideMark/>
          </w:tcPr>
          <w:p w14:paraId="3E9B6EB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961</w:t>
            </w:r>
          </w:p>
        </w:tc>
      </w:tr>
      <w:tr w:rsidR="00521BDF" w:rsidRPr="00521BDF" w14:paraId="2189E24C"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676666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743ECF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3E68E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Συβότων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EEC3B3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90770503</w:t>
            </w:r>
          </w:p>
        </w:tc>
        <w:tc>
          <w:tcPr>
            <w:tcW w:w="1480" w:type="dxa"/>
            <w:tcBorders>
              <w:top w:val="nil"/>
              <w:left w:val="nil"/>
              <w:bottom w:val="single" w:sz="4" w:space="0" w:color="auto"/>
              <w:right w:val="single" w:sz="4" w:space="0" w:color="auto"/>
            </w:tcBorders>
            <w:shd w:val="clear" w:color="auto" w:fill="auto"/>
            <w:noWrap/>
            <w:vAlign w:val="center"/>
            <w:hideMark/>
          </w:tcPr>
          <w:p w14:paraId="57A975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AFAFC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32,054</w:t>
            </w:r>
          </w:p>
        </w:tc>
        <w:tc>
          <w:tcPr>
            <w:tcW w:w="1120" w:type="dxa"/>
            <w:tcBorders>
              <w:top w:val="nil"/>
              <w:left w:val="nil"/>
              <w:bottom w:val="single" w:sz="4" w:space="0" w:color="auto"/>
              <w:right w:val="single" w:sz="4" w:space="0" w:color="auto"/>
            </w:tcBorders>
            <w:shd w:val="clear" w:color="auto" w:fill="auto"/>
            <w:noWrap/>
            <w:vAlign w:val="center"/>
            <w:hideMark/>
          </w:tcPr>
          <w:p w14:paraId="29C264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875</w:t>
            </w:r>
          </w:p>
        </w:tc>
      </w:tr>
      <w:tr w:rsidR="00521BDF" w:rsidRPr="00521BDF" w14:paraId="4526A18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1BB502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9FFD4F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69AFD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Φασκομηλιάς</w:t>
            </w:r>
          </w:p>
        </w:tc>
        <w:tc>
          <w:tcPr>
            <w:tcW w:w="1360" w:type="dxa"/>
            <w:tcBorders>
              <w:top w:val="nil"/>
              <w:left w:val="nil"/>
              <w:bottom w:val="single" w:sz="4" w:space="0" w:color="auto"/>
              <w:right w:val="single" w:sz="4" w:space="0" w:color="auto"/>
            </w:tcBorders>
            <w:shd w:val="clear" w:color="auto" w:fill="auto"/>
            <w:noWrap/>
            <w:vAlign w:val="center"/>
            <w:hideMark/>
          </w:tcPr>
          <w:p w14:paraId="330665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90770504</w:t>
            </w:r>
          </w:p>
        </w:tc>
        <w:tc>
          <w:tcPr>
            <w:tcW w:w="1480" w:type="dxa"/>
            <w:tcBorders>
              <w:top w:val="nil"/>
              <w:left w:val="nil"/>
              <w:bottom w:val="single" w:sz="4" w:space="0" w:color="auto"/>
              <w:right w:val="single" w:sz="4" w:space="0" w:color="auto"/>
            </w:tcBorders>
            <w:shd w:val="clear" w:color="auto" w:fill="auto"/>
            <w:noWrap/>
            <w:vAlign w:val="center"/>
            <w:hideMark/>
          </w:tcPr>
          <w:p w14:paraId="17645DD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071E4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10,021</w:t>
            </w:r>
          </w:p>
        </w:tc>
        <w:tc>
          <w:tcPr>
            <w:tcW w:w="1120" w:type="dxa"/>
            <w:tcBorders>
              <w:top w:val="nil"/>
              <w:left w:val="nil"/>
              <w:bottom w:val="single" w:sz="4" w:space="0" w:color="auto"/>
              <w:right w:val="single" w:sz="4" w:space="0" w:color="auto"/>
            </w:tcBorders>
            <w:shd w:val="clear" w:color="auto" w:fill="auto"/>
            <w:noWrap/>
            <w:vAlign w:val="center"/>
            <w:hideMark/>
          </w:tcPr>
          <w:p w14:paraId="2C549D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510</w:t>
            </w:r>
          </w:p>
        </w:tc>
      </w:tr>
      <w:tr w:rsidR="00521BDF" w:rsidRPr="00521BDF" w14:paraId="5E1178EE"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760E9C3A"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98C54C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ΣΟΥΛΙΟΥ</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079E46D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ΑΧΕΡΟΝΤΑ</w:t>
            </w:r>
          </w:p>
        </w:tc>
      </w:tr>
      <w:tr w:rsidR="00521BDF" w:rsidRPr="00521BDF" w14:paraId="0FFD252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F592AD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ACD2E8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C7FDD1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Γαρδικίου</w:t>
            </w:r>
            <w:proofErr w:type="spellEnd"/>
            <w:r w:rsidRPr="00521BDF">
              <w:rPr>
                <w:rFonts w:ascii="Calibri" w:hAnsi="Calibri" w:cs="Calibri"/>
                <w:sz w:val="18"/>
                <w:szCs w:val="18"/>
              </w:rPr>
              <w:t xml:space="preserve"> Σούλι</w:t>
            </w:r>
          </w:p>
        </w:tc>
        <w:tc>
          <w:tcPr>
            <w:tcW w:w="1360" w:type="dxa"/>
            <w:tcBorders>
              <w:top w:val="nil"/>
              <w:left w:val="nil"/>
              <w:bottom w:val="single" w:sz="4" w:space="0" w:color="auto"/>
              <w:right w:val="single" w:sz="4" w:space="0" w:color="auto"/>
            </w:tcBorders>
            <w:shd w:val="clear" w:color="auto" w:fill="auto"/>
            <w:noWrap/>
            <w:vAlign w:val="center"/>
            <w:hideMark/>
          </w:tcPr>
          <w:p w14:paraId="4052B8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90780101</w:t>
            </w:r>
          </w:p>
        </w:tc>
        <w:tc>
          <w:tcPr>
            <w:tcW w:w="1480" w:type="dxa"/>
            <w:tcBorders>
              <w:top w:val="nil"/>
              <w:left w:val="nil"/>
              <w:bottom w:val="single" w:sz="4" w:space="0" w:color="auto"/>
              <w:right w:val="single" w:sz="4" w:space="0" w:color="auto"/>
            </w:tcBorders>
            <w:shd w:val="clear" w:color="auto" w:fill="auto"/>
            <w:noWrap/>
            <w:vAlign w:val="center"/>
            <w:hideMark/>
          </w:tcPr>
          <w:p w14:paraId="407D7A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28BED2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14,53</w:t>
            </w:r>
          </w:p>
        </w:tc>
        <w:tc>
          <w:tcPr>
            <w:tcW w:w="1120" w:type="dxa"/>
            <w:tcBorders>
              <w:top w:val="nil"/>
              <w:left w:val="nil"/>
              <w:bottom w:val="single" w:sz="4" w:space="0" w:color="auto"/>
              <w:right w:val="single" w:sz="4" w:space="0" w:color="auto"/>
            </w:tcBorders>
            <w:shd w:val="clear" w:color="auto" w:fill="auto"/>
            <w:noWrap/>
            <w:vAlign w:val="center"/>
            <w:hideMark/>
          </w:tcPr>
          <w:p w14:paraId="3B8C49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663</w:t>
            </w:r>
          </w:p>
        </w:tc>
      </w:tr>
      <w:tr w:rsidR="00521BDF" w:rsidRPr="00521BDF" w14:paraId="3A35854A" w14:textId="77777777" w:rsidTr="00C5310E">
        <w:trPr>
          <w:trHeight w:val="360"/>
        </w:trPr>
        <w:tc>
          <w:tcPr>
            <w:tcW w:w="740" w:type="dxa"/>
            <w:vMerge/>
            <w:tcBorders>
              <w:top w:val="nil"/>
              <w:left w:val="single" w:sz="4" w:space="0" w:color="auto"/>
              <w:bottom w:val="single" w:sz="4" w:space="0" w:color="auto"/>
              <w:right w:val="single" w:sz="4" w:space="0" w:color="auto"/>
            </w:tcBorders>
            <w:vAlign w:val="center"/>
            <w:hideMark/>
          </w:tcPr>
          <w:p w14:paraId="7D87F08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32392A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6BE1D9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Γλυκής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682B6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90780102</w:t>
            </w:r>
          </w:p>
        </w:tc>
        <w:tc>
          <w:tcPr>
            <w:tcW w:w="1480" w:type="dxa"/>
            <w:tcBorders>
              <w:top w:val="nil"/>
              <w:left w:val="nil"/>
              <w:bottom w:val="single" w:sz="4" w:space="0" w:color="auto"/>
              <w:right w:val="single" w:sz="4" w:space="0" w:color="auto"/>
            </w:tcBorders>
            <w:shd w:val="clear" w:color="auto" w:fill="auto"/>
            <w:noWrap/>
            <w:vAlign w:val="center"/>
            <w:hideMark/>
          </w:tcPr>
          <w:p w14:paraId="7FA7C05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618C0A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19,214</w:t>
            </w:r>
          </w:p>
        </w:tc>
        <w:tc>
          <w:tcPr>
            <w:tcW w:w="1120" w:type="dxa"/>
            <w:tcBorders>
              <w:top w:val="nil"/>
              <w:left w:val="nil"/>
              <w:bottom w:val="single" w:sz="4" w:space="0" w:color="auto"/>
              <w:right w:val="single" w:sz="4" w:space="0" w:color="auto"/>
            </w:tcBorders>
            <w:shd w:val="clear" w:color="auto" w:fill="auto"/>
            <w:noWrap/>
            <w:vAlign w:val="center"/>
            <w:hideMark/>
          </w:tcPr>
          <w:p w14:paraId="5478D2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675</w:t>
            </w:r>
          </w:p>
        </w:tc>
      </w:tr>
      <w:tr w:rsidR="00521BDF" w:rsidRPr="00521BDF" w14:paraId="3015B3C6"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2474C1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43DD60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348D1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Σκανδάλου</w:t>
            </w:r>
          </w:p>
        </w:tc>
        <w:tc>
          <w:tcPr>
            <w:tcW w:w="1360" w:type="dxa"/>
            <w:tcBorders>
              <w:top w:val="nil"/>
              <w:left w:val="nil"/>
              <w:bottom w:val="single" w:sz="4" w:space="0" w:color="auto"/>
              <w:right w:val="single" w:sz="4" w:space="0" w:color="auto"/>
            </w:tcBorders>
            <w:shd w:val="clear" w:color="auto" w:fill="auto"/>
            <w:noWrap/>
            <w:vAlign w:val="center"/>
            <w:hideMark/>
          </w:tcPr>
          <w:p w14:paraId="1B8848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90780103</w:t>
            </w:r>
          </w:p>
        </w:tc>
        <w:tc>
          <w:tcPr>
            <w:tcW w:w="1480" w:type="dxa"/>
            <w:tcBorders>
              <w:top w:val="nil"/>
              <w:left w:val="nil"/>
              <w:bottom w:val="single" w:sz="4" w:space="0" w:color="auto"/>
              <w:right w:val="single" w:sz="4" w:space="0" w:color="auto"/>
            </w:tcBorders>
            <w:shd w:val="clear" w:color="auto" w:fill="auto"/>
            <w:noWrap/>
            <w:vAlign w:val="center"/>
            <w:hideMark/>
          </w:tcPr>
          <w:p w14:paraId="56495E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57BC3B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27,297</w:t>
            </w:r>
          </w:p>
        </w:tc>
        <w:tc>
          <w:tcPr>
            <w:tcW w:w="1120" w:type="dxa"/>
            <w:tcBorders>
              <w:top w:val="nil"/>
              <w:left w:val="nil"/>
              <w:bottom w:val="single" w:sz="4" w:space="0" w:color="auto"/>
              <w:right w:val="single" w:sz="4" w:space="0" w:color="auto"/>
            </w:tcBorders>
            <w:shd w:val="clear" w:color="auto" w:fill="auto"/>
            <w:noWrap/>
            <w:vAlign w:val="center"/>
            <w:hideMark/>
          </w:tcPr>
          <w:p w14:paraId="6B3A21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543</w:t>
            </w:r>
          </w:p>
        </w:tc>
      </w:tr>
      <w:tr w:rsidR="00521BDF" w:rsidRPr="00521BDF" w14:paraId="13EE942F" w14:textId="77777777" w:rsidTr="00C5310E">
        <w:trPr>
          <w:trHeight w:val="330"/>
        </w:trPr>
        <w:tc>
          <w:tcPr>
            <w:tcW w:w="740" w:type="dxa"/>
            <w:vMerge/>
            <w:tcBorders>
              <w:top w:val="nil"/>
              <w:left w:val="single" w:sz="4" w:space="0" w:color="auto"/>
              <w:bottom w:val="single" w:sz="4" w:space="0" w:color="auto"/>
              <w:right w:val="single" w:sz="4" w:space="0" w:color="auto"/>
            </w:tcBorders>
            <w:vAlign w:val="center"/>
            <w:hideMark/>
          </w:tcPr>
          <w:p w14:paraId="4B9E832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B1B43C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00492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Χόικας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A76C9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90780104</w:t>
            </w:r>
          </w:p>
        </w:tc>
        <w:tc>
          <w:tcPr>
            <w:tcW w:w="1480" w:type="dxa"/>
            <w:tcBorders>
              <w:top w:val="nil"/>
              <w:left w:val="nil"/>
              <w:bottom w:val="single" w:sz="4" w:space="0" w:color="auto"/>
              <w:right w:val="single" w:sz="4" w:space="0" w:color="auto"/>
            </w:tcBorders>
            <w:shd w:val="clear" w:color="auto" w:fill="auto"/>
            <w:noWrap/>
            <w:vAlign w:val="center"/>
            <w:hideMark/>
          </w:tcPr>
          <w:p w14:paraId="4A1CCF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E498D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6,302</w:t>
            </w:r>
          </w:p>
        </w:tc>
        <w:tc>
          <w:tcPr>
            <w:tcW w:w="1120" w:type="dxa"/>
            <w:tcBorders>
              <w:top w:val="nil"/>
              <w:left w:val="nil"/>
              <w:bottom w:val="single" w:sz="4" w:space="0" w:color="auto"/>
              <w:right w:val="single" w:sz="4" w:space="0" w:color="auto"/>
            </w:tcBorders>
            <w:shd w:val="clear" w:color="auto" w:fill="auto"/>
            <w:noWrap/>
            <w:vAlign w:val="center"/>
            <w:hideMark/>
          </w:tcPr>
          <w:p w14:paraId="76BB8B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265</w:t>
            </w:r>
          </w:p>
        </w:tc>
      </w:tr>
      <w:tr w:rsidR="00521BDF" w:rsidRPr="00521BDF" w14:paraId="2E87FEFE"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42B793C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7AD4F27"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6EC2496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ΠΑΡΑΜΥΘΙΑΣ</w:t>
            </w:r>
          </w:p>
        </w:tc>
      </w:tr>
      <w:tr w:rsidR="00521BDF" w:rsidRPr="00521BDF" w14:paraId="4A6318EB"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24E1DD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9DB39C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A43CF5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Παραμυθίας</w:t>
            </w:r>
          </w:p>
        </w:tc>
        <w:tc>
          <w:tcPr>
            <w:tcW w:w="1360" w:type="dxa"/>
            <w:tcBorders>
              <w:top w:val="nil"/>
              <w:left w:val="nil"/>
              <w:bottom w:val="single" w:sz="4" w:space="0" w:color="auto"/>
              <w:right w:val="single" w:sz="4" w:space="0" w:color="auto"/>
            </w:tcBorders>
            <w:shd w:val="clear" w:color="auto" w:fill="auto"/>
            <w:noWrap/>
            <w:vAlign w:val="center"/>
            <w:hideMark/>
          </w:tcPr>
          <w:p w14:paraId="467562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90780201</w:t>
            </w:r>
          </w:p>
        </w:tc>
        <w:tc>
          <w:tcPr>
            <w:tcW w:w="1480" w:type="dxa"/>
            <w:tcBorders>
              <w:top w:val="nil"/>
              <w:left w:val="nil"/>
              <w:bottom w:val="single" w:sz="4" w:space="0" w:color="auto"/>
              <w:right w:val="single" w:sz="4" w:space="0" w:color="auto"/>
            </w:tcBorders>
            <w:shd w:val="clear" w:color="auto" w:fill="auto"/>
            <w:noWrap/>
            <w:vAlign w:val="center"/>
            <w:hideMark/>
          </w:tcPr>
          <w:p w14:paraId="205ADB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89870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28,386</w:t>
            </w:r>
          </w:p>
        </w:tc>
        <w:tc>
          <w:tcPr>
            <w:tcW w:w="1120" w:type="dxa"/>
            <w:tcBorders>
              <w:top w:val="nil"/>
              <w:left w:val="nil"/>
              <w:bottom w:val="single" w:sz="4" w:space="0" w:color="auto"/>
              <w:right w:val="single" w:sz="4" w:space="0" w:color="auto"/>
            </w:tcBorders>
            <w:shd w:val="clear" w:color="auto" w:fill="auto"/>
            <w:noWrap/>
            <w:vAlign w:val="center"/>
            <w:hideMark/>
          </w:tcPr>
          <w:p w14:paraId="6B2375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2.730</w:t>
            </w:r>
          </w:p>
        </w:tc>
      </w:tr>
      <w:tr w:rsidR="00521BDF" w:rsidRPr="00521BDF" w14:paraId="32211873"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6BFBAF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474C6D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EFDCF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Αγίας Κυριακής</w:t>
            </w:r>
          </w:p>
        </w:tc>
        <w:tc>
          <w:tcPr>
            <w:tcW w:w="1360" w:type="dxa"/>
            <w:tcBorders>
              <w:top w:val="nil"/>
              <w:left w:val="nil"/>
              <w:bottom w:val="single" w:sz="4" w:space="0" w:color="auto"/>
              <w:right w:val="single" w:sz="4" w:space="0" w:color="auto"/>
            </w:tcBorders>
            <w:shd w:val="clear" w:color="auto" w:fill="auto"/>
            <w:noWrap/>
            <w:vAlign w:val="center"/>
            <w:hideMark/>
          </w:tcPr>
          <w:p w14:paraId="49FCD3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90780202</w:t>
            </w:r>
          </w:p>
        </w:tc>
        <w:tc>
          <w:tcPr>
            <w:tcW w:w="1480" w:type="dxa"/>
            <w:tcBorders>
              <w:top w:val="nil"/>
              <w:left w:val="nil"/>
              <w:bottom w:val="single" w:sz="4" w:space="0" w:color="auto"/>
              <w:right w:val="single" w:sz="4" w:space="0" w:color="auto"/>
            </w:tcBorders>
            <w:shd w:val="clear" w:color="auto" w:fill="auto"/>
            <w:noWrap/>
            <w:vAlign w:val="center"/>
            <w:hideMark/>
          </w:tcPr>
          <w:p w14:paraId="033C75A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17B3B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18,751</w:t>
            </w:r>
          </w:p>
        </w:tc>
        <w:tc>
          <w:tcPr>
            <w:tcW w:w="1120" w:type="dxa"/>
            <w:tcBorders>
              <w:top w:val="nil"/>
              <w:left w:val="nil"/>
              <w:bottom w:val="single" w:sz="4" w:space="0" w:color="auto"/>
              <w:right w:val="single" w:sz="4" w:space="0" w:color="auto"/>
            </w:tcBorders>
            <w:shd w:val="clear" w:color="auto" w:fill="auto"/>
            <w:noWrap/>
            <w:vAlign w:val="center"/>
            <w:hideMark/>
          </w:tcPr>
          <w:p w14:paraId="2FB0F1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w:t>
            </w:r>
          </w:p>
        </w:tc>
      </w:tr>
      <w:tr w:rsidR="00521BDF" w:rsidRPr="00521BDF" w14:paraId="7F8F6BD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AB3CA1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E5CDE2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BC333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Αμπελιάς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A8AF6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90780203</w:t>
            </w:r>
          </w:p>
        </w:tc>
        <w:tc>
          <w:tcPr>
            <w:tcW w:w="1480" w:type="dxa"/>
            <w:tcBorders>
              <w:top w:val="nil"/>
              <w:left w:val="nil"/>
              <w:bottom w:val="single" w:sz="4" w:space="0" w:color="auto"/>
              <w:right w:val="single" w:sz="4" w:space="0" w:color="auto"/>
            </w:tcBorders>
            <w:shd w:val="clear" w:color="auto" w:fill="auto"/>
            <w:noWrap/>
            <w:vAlign w:val="center"/>
            <w:hideMark/>
          </w:tcPr>
          <w:p w14:paraId="001234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571EF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25,344</w:t>
            </w:r>
          </w:p>
        </w:tc>
        <w:tc>
          <w:tcPr>
            <w:tcW w:w="1120" w:type="dxa"/>
            <w:tcBorders>
              <w:top w:val="nil"/>
              <w:left w:val="nil"/>
              <w:bottom w:val="single" w:sz="4" w:space="0" w:color="auto"/>
              <w:right w:val="single" w:sz="4" w:space="0" w:color="auto"/>
            </w:tcBorders>
            <w:shd w:val="clear" w:color="auto" w:fill="auto"/>
            <w:noWrap/>
            <w:vAlign w:val="center"/>
            <w:hideMark/>
          </w:tcPr>
          <w:p w14:paraId="0EFF9F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185</w:t>
            </w:r>
          </w:p>
        </w:tc>
      </w:tr>
      <w:tr w:rsidR="00521BDF" w:rsidRPr="00521BDF" w14:paraId="4CAED7EE" w14:textId="77777777" w:rsidTr="00C5310E">
        <w:trPr>
          <w:trHeight w:val="420"/>
        </w:trPr>
        <w:tc>
          <w:tcPr>
            <w:tcW w:w="740" w:type="dxa"/>
            <w:vMerge/>
            <w:tcBorders>
              <w:top w:val="nil"/>
              <w:left w:val="single" w:sz="4" w:space="0" w:color="auto"/>
              <w:bottom w:val="single" w:sz="4" w:space="0" w:color="auto"/>
              <w:right w:val="single" w:sz="4" w:space="0" w:color="auto"/>
            </w:tcBorders>
            <w:vAlign w:val="center"/>
            <w:hideMark/>
          </w:tcPr>
          <w:p w14:paraId="3C28342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D648B8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54AE8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Γκρίκας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5BDEB6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90780204</w:t>
            </w:r>
          </w:p>
        </w:tc>
        <w:tc>
          <w:tcPr>
            <w:tcW w:w="1480" w:type="dxa"/>
            <w:tcBorders>
              <w:top w:val="nil"/>
              <w:left w:val="nil"/>
              <w:bottom w:val="single" w:sz="4" w:space="0" w:color="auto"/>
              <w:right w:val="single" w:sz="4" w:space="0" w:color="auto"/>
            </w:tcBorders>
            <w:shd w:val="clear" w:color="auto" w:fill="auto"/>
            <w:noWrap/>
            <w:vAlign w:val="center"/>
            <w:hideMark/>
          </w:tcPr>
          <w:p w14:paraId="41FC68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B3BCBF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13,621</w:t>
            </w:r>
          </w:p>
        </w:tc>
        <w:tc>
          <w:tcPr>
            <w:tcW w:w="1120" w:type="dxa"/>
            <w:tcBorders>
              <w:top w:val="nil"/>
              <w:left w:val="nil"/>
              <w:bottom w:val="single" w:sz="4" w:space="0" w:color="auto"/>
              <w:right w:val="single" w:sz="4" w:space="0" w:color="auto"/>
            </w:tcBorders>
            <w:shd w:val="clear" w:color="auto" w:fill="auto"/>
            <w:noWrap/>
            <w:vAlign w:val="center"/>
            <w:hideMark/>
          </w:tcPr>
          <w:p w14:paraId="100C8D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310</w:t>
            </w:r>
          </w:p>
        </w:tc>
      </w:tr>
      <w:tr w:rsidR="00521BDF" w:rsidRPr="00521BDF" w14:paraId="5A99972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6A9E9CD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1F342E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C5AD2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Ελαταριάς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35B29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90780205</w:t>
            </w:r>
          </w:p>
        </w:tc>
        <w:tc>
          <w:tcPr>
            <w:tcW w:w="1480" w:type="dxa"/>
            <w:tcBorders>
              <w:top w:val="nil"/>
              <w:left w:val="nil"/>
              <w:bottom w:val="single" w:sz="4" w:space="0" w:color="auto"/>
              <w:right w:val="single" w:sz="4" w:space="0" w:color="auto"/>
            </w:tcBorders>
            <w:shd w:val="clear" w:color="auto" w:fill="auto"/>
            <w:noWrap/>
            <w:vAlign w:val="center"/>
            <w:hideMark/>
          </w:tcPr>
          <w:p w14:paraId="6B5094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D595B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15,602</w:t>
            </w:r>
          </w:p>
        </w:tc>
        <w:tc>
          <w:tcPr>
            <w:tcW w:w="1120" w:type="dxa"/>
            <w:tcBorders>
              <w:top w:val="nil"/>
              <w:left w:val="nil"/>
              <w:bottom w:val="single" w:sz="4" w:space="0" w:color="auto"/>
              <w:right w:val="single" w:sz="4" w:space="0" w:color="auto"/>
            </w:tcBorders>
            <w:shd w:val="clear" w:color="auto" w:fill="auto"/>
            <w:noWrap/>
            <w:vAlign w:val="center"/>
            <w:hideMark/>
          </w:tcPr>
          <w:p w14:paraId="381361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w:t>
            </w:r>
          </w:p>
        </w:tc>
      </w:tr>
      <w:tr w:rsidR="00521BDF" w:rsidRPr="00521BDF" w14:paraId="7C08C8CC"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147B66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72DC9C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2A316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Ζερβοχωρίου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5A647E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90780206</w:t>
            </w:r>
          </w:p>
        </w:tc>
        <w:tc>
          <w:tcPr>
            <w:tcW w:w="1480" w:type="dxa"/>
            <w:tcBorders>
              <w:top w:val="nil"/>
              <w:left w:val="nil"/>
              <w:bottom w:val="single" w:sz="4" w:space="0" w:color="auto"/>
              <w:right w:val="single" w:sz="4" w:space="0" w:color="auto"/>
            </w:tcBorders>
            <w:shd w:val="clear" w:color="auto" w:fill="auto"/>
            <w:noWrap/>
            <w:vAlign w:val="center"/>
            <w:hideMark/>
          </w:tcPr>
          <w:p w14:paraId="5721CA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466373C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19,181</w:t>
            </w:r>
          </w:p>
        </w:tc>
        <w:tc>
          <w:tcPr>
            <w:tcW w:w="1120" w:type="dxa"/>
            <w:tcBorders>
              <w:top w:val="nil"/>
              <w:left w:val="nil"/>
              <w:bottom w:val="single" w:sz="4" w:space="0" w:color="auto"/>
              <w:right w:val="single" w:sz="4" w:space="0" w:color="auto"/>
            </w:tcBorders>
            <w:shd w:val="clear" w:color="auto" w:fill="auto"/>
            <w:noWrap/>
            <w:vAlign w:val="center"/>
            <w:hideMark/>
          </w:tcPr>
          <w:p w14:paraId="705EB3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499</w:t>
            </w:r>
          </w:p>
        </w:tc>
      </w:tr>
      <w:tr w:rsidR="00521BDF" w:rsidRPr="00521BDF" w14:paraId="33FFBF3C"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80C45B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9DACD2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9FD250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Καλλιθέας Σουλίου</w:t>
            </w:r>
          </w:p>
        </w:tc>
        <w:tc>
          <w:tcPr>
            <w:tcW w:w="1360" w:type="dxa"/>
            <w:tcBorders>
              <w:top w:val="nil"/>
              <w:left w:val="nil"/>
              <w:bottom w:val="single" w:sz="4" w:space="0" w:color="auto"/>
              <w:right w:val="single" w:sz="4" w:space="0" w:color="auto"/>
            </w:tcBorders>
            <w:shd w:val="clear" w:color="auto" w:fill="auto"/>
            <w:noWrap/>
            <w:vAlign w:val="center"/>
            <w:hideMark/>
          </w:tcPr>
          <w:p w14:paraId="6F81C7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90780207</w:t>
            </w:r>
          </w:p>
        </w:tc>
        <w:tc>
          <w:tcPr>
            <w:tcW w:w="1480" w:type="dxa"/>
            <w:tcBorders>
              <w:top w:val="nil"/>
              <w:left w:val="nil"/>
              <w:bottom w:val="single" w:sz="4" w:space="0" w:color="auto"/>
              <w:right w:val="single" w:sz="4" w:space="0" w:color="auto"/>
            </w:tcBorders>
            <w:shd w:val="clear" w:color="auto" w:fill="auto"/>
            <w:noWrap/>
            <w:vAlign w:val="center"/>
            <w:hideMark/>
          </w:tcPr>
          <w:p w14:paraId="60D8B43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485927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11,546</w:t>
            </w:r>
          </w:p>
        </w:tc>
        <w:tc>
          <w:tcPr>
            <w:tcW w:w="1120" w:type="dxa"/>
            <w:tcBorders>
              <w:top w:val="nil"/>
              <w:left w:val="nil"/>
              <w:bottom w:val="single" w:sz="4" w:space="0" w:color="auto"/>
              <w:right w:val="single" w:sz="4" w:space="0" w:color="auto"/>
            </w:tcBorders>
            <w:shd w:val="clear" w:color="auto" w:fill="auto"/>
            <w:noWrap/>
            <w:vAlign w:val="center"/>
            <w:hideMark/>
          </w:tcPr>
          <w:p w14:paraId="4351CBA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172</w:t>
            </w:r>
          </w:p>
        </w:tc>
      </w:tr>
      <w:tr w:rsidR="00521BDF" w:rsidRPr="00521BDF" w14:paraId="63D1FFC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5581F4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0B5201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F9CF3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Καρβουναρίου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3433EA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90780208</w:t>
            </w:r>
          </w:p>
        </w:tc>
        <w:tc>
          <w:tcPr>
            <w:tcW w:w="1480" w:type="dxa"/>
            <w:tcBorders>
              <w:top w:val="nil"/>
              <w:left w:val="nil"/>
              <w:bottom w:val="single" w:sz="4" w:space="0" w:color="auto"/>
              <w:right w:val="single" w:sz="4" w:space="0" w:color="auto"/>
            </w:tcBorders>
            <w:shd w:val="clear" w:color="auto" w:fill="auto"/>
            <w:noWrap/>
            <w:vAlign w:val="center"/>
            <w:hideMark/>
          </w:tcPr>
          <w:p w14:paraId="55C71AF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262DD4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33,276</w:t>
            </w:r>
          </w:p>
        </w:tc>
        <w:tc>
          <w:tcPr>
            <w:tcW w:w="1120" w:type="dxa"/>
            <w:tcBorders>
              <w:top w:val="nil"/>
              <w:left w:val="nil"/>
              <w:bottom w:val="single" w:sz="4" w:space="0" w:color="auto"/>
              <w:right w:val="single" w:sz="4" w:space="0" w:color="auto"/>
            </w:tcBorders>
            <w:shd w:val="clear" w:color="auto" w:fill="auto"/>
            <w:noWrap/>
            <w:vAlign w:val="center"/>
            <w:hideMark/>
          </w:tcPr>
          <w:p w14:paraId="35CF11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523</w:t>
            </w:r>
          </w:p>
        </w:tc>
      </w:tr>
      <w:tr w:rsidR="00521BDF" w:rsidRPr="00521BDF" w14:paraId="13BE646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A4D48E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1F1E1A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76B0F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Καριωτίου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134D1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90780209</w:t>
            </w:r>
          </w:p>
        </w:tc>
        <w:tc>
          <w:tcPr>
            <w:tcW w:w="1480" w:type="dxa"/>
            <w:tcBorders>
              <w:top w:val="nil"/>
              <w:left w:val="nil"/>
              <w:bottom w:val="single" w:sz="4" w:space="0" w:color="auto"/>
              <w:right w:val="single" w:sz="4" w:space="0" w:color="auto"/>
            </w:tcBorders>
            <w:shd w:val="clear" w:color="auto" w:fill="auto"/>
            <w:noWrap/>
            <w:vAlign w:val="center"/>
            <w:hideMark/>
          </w:tcPr>
          <w:p w14:paraId="125917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EF973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8,628</w:t>
            </w:r>
          </w:p>
        </w:tc>
        <w:tc>
          <w:tcPr>
            <w:tcW w:w="1120" w:type="dxa"/>
            <w:tcBorders>
              <w:top w:val="nil"/>
              <w:left w:val="nil"/>
              <w:bottom w:val="single" w:sz="4" w:space="0" w:color="auto"/>
              <w:right w:val="single" w:sz="4" w:space="0" w:color="auto"/>
            </w:tcBorders>
            <w:shd w:val="clear" w:color="auto" w:fill="auto"/>
            <w:noWrap/>
            <w:vAlign w:val="center"/>
            <w:hideMark/>
          </w:tcPr>
          <w:p w14:paraId="42BE25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318</w:t>
            </w:r>
          </w:p>
        </w:tc>
      </w:tr>
      <w:tr w:rsidR="00521BDF" w:rsidRPr="00521BDF" w14:paraId="176B111C"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A1D845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96B437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309079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Κρυσταλλοπηγής</w:t>
            </w:r>
          </w:p>
        </w:tc>
        <w:tc>
          <w:tcPr>
            <w:tcW w:w="1360" w:type="dxa"/>
            <w:tcBorders>
              <w:top w:val="nil"/>
              <w:left w:val="nil"/>
              <w:bottom w:val="single" w:sz="4" w:space="0" w:color="auto"/>
              <w:right w:val="single" w:sz="4" w:space="0" w:color="auto"/>
            </w:tcBorders>
            <w:shd w:val="clear" w:color="auto" w:fill="auto"/>
            <w:noWrap/>
            <w:vAlign w:val="center"/>
            <w:hideMark/>
          </w:tcPr>
          <w:p w14:paraId="5C7555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90780210</w:t>
            </w:r>
          </w:p>
        </w:tc>
        <w:tc>
          <w:tcPr>
            <w:tcW w:w="1480" w:type="dxa"/>
            <w:tcBorders>
              <w:top w:val="nil"/>
              <w:left w:val="nil"/>
              <w:bottom w:val="single" w:sz="4" w:space="0" w:color="auto"/>
              <w:right w:val="single" w:sz="4" w:space="0" w:color="auto"/>
            </w:tcBorders>
            <w:shd w:val="clear" w:color="auto" w:fill="auto"/>
            <w:noWrap/>
            <w:vAlign w:val="center"/>
            <w:hideMark/>
          </w:tcPr>
          <w:p w14:paraId="1C66453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A7A32D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20,163</w:t>
            </w:r>
          </w:p>
        </w:tc>
        <w:tc>
          <w:tcPr>
            <w:tcW w:w="1120" w:type="dxa"/>
            <w:tcBorders>
              <w:top w:val="nil"/>
              <w:left w:val="nil"/>
              <w:bottom w:val="single" w:sz="4" w:space="0" w:color="auto"/>
              <w:right w:val="single" w:sz="4" w:space="0" w:color="auto"/>
            </w:tcBorders>
            <w:shd w:val="clear" w:color="auto" w:fill="auto"/>
            <w:noWrap/>
            <w:vAlign w:val="center"/>
            <w:hideMark/>
          </w:tcPr>
          <w:p w14:paraId="5CFE00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366</w:t>
            </w:r>
          </w:p>
        </w:tc>
      </w:tr>
      <w:tr w:rsidR="00521BDF" w:rsidRPr="00521BDF" w14:paraId="3DA24DE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17C12E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FECDB9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CB0FC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Νεοχωρίου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CE244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90780211</w:t>
            </w:r>
          </w:p>
        </w:tc>
        <w:tc>
          <w:tcPr>
            <w:tcW w:w="1480" w:type="dxa"/>
            <w:tcBorders>
              <w:top w:val="nil"/>
              <w:left w:val="nil"/>
              <w:bottom w:val="single" w:sz="4" w:space="0" w:color="auto"/>
              <w:right w:val="single" w:sz="4" w:space="0" w:color="auto"/>
            </w:tcBorders>
            <w:shd w:val="clear" w:color="auto" w:fill="auto"/>
            <w:noWrap/>
            <w:vAlign w:val="center"/>
            <w:hideMark/>
          </w:tcPr>
          <w:p w14:paraId="0F7C14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262A67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14,36</w:t>
            </w:r>
          </w:p>
        </w:tc>
        <w:tc>
          <w:tcPr>
            <w:tcW w:w="1120" w:type="dxa"/>
            <w:tcBorders>
              <w:top w:val="nil"/>
              <w:left w:val="nil"/>
              <w:bottom w:val="single" w:sz="4" w:space="0" w:color="auto"/>
              <w:right w:val="single" w:sz="4" w:space="0" w:color="auto"/>
            </w:tcBorders>
            <w:shd w:val="clear" w:color="auto" w:fill="auto"/>
            <w:noWrap/>
            <w:vAlign w:val="center"/>
            <w:hideMark/>
          </w:tcPr>
          <w:p w14:paraId="43D781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503</w:t>
            </w:r>
          </w:p>
        </w:tc>
      </w:tr>
      <w:tr w:rsidR="00521BDF" w:rsidRPr="00521BDF" w14:paraId="4A5B10C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692867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E3D088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67DDF1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Ξηρολόφου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5E4555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90780212</w:t>
            </w:r>
          </w:p>
        </w:tc>
        <w:tc>
          <w:tcPr>
            <w:tcW w:w="1480" w:type="dxa"/>
            <w:tcBorders>
              <w:top w:val="nil"/>
              <w:left w:val="nil"/>
              <w:bottom w:val="single" w:sz="4" w:space="0" w:color="auto"/>
              <w:right w:val="single" w:sz="4" w:space="0" w:color="auto"/>
            </w:tcBorders>
            <w:shd w:val="clear" w:color="auto" w:fill="auto"/>
            <w:noWrap/>
            <w:vAlign w:val="center"/>
            <w:hideMark/>
          </w:tcPr>
          <w:p w14:paraId="13AAB8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176A90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10,433</w:t>
            </w:r>
          </w:p>
        </w:tc>
        <w:tc>
          <w:tcPr>
            <w:tcW w:w="1120" w:type="dxa"/>
            <w:tcBorders>
              <w:top w:val="nil"/>
              <w:left w:val="nil"/>
              <w:bottom w:val="single" w:sz="4" w:space="0" w:color="auto"/>
              <w:right w:val="single" w:sz="4" w:space="0" w:color="auto"/>
            </w:tcBorders>
            <w:shd w:val="clear" w:color="auto" w:fill="auto"/>
            <w:noWrap/>
            <w:vAlign w:val="center"/>
            <w:hideMark/>
          </w:tcPr>
          <w:p w14:paraId="6E2988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316</w:t>
            </w:r>
          </w:p>
        </w:tc>
      </w:tr>
      <w:tr w:rsidR="00521BDF" w:rsidRPr="00521BDF" w14:paraId="04B6B40A"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29F6CB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919D0A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E66E81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Παγκρατών</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CE2AE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90780213</w:t>
            </w:r>
          </w:p>
        </w:tc>
        <w:tc>
          <w:tcPr>
            <w:tcW w:w="1480" w:type="dxa"/>
            <w:tcBorders>
              <w:top w:val="nil"/>
              <w:left w:val="nil"/>
              <w:bottom w:val="single" w:sz="4" w:space="0" w:color="auto"/>
              <w:right w:val="single" w:sz="4" w:space="0" w:color="auto"/>
            </w:tcBorders>
            <w:shd w:val="clear" w:color="auto" w:fill="auto"/>
            <w:noWrap/>
            <w:vAlign w:val="center"/>
            <w:hideMark/>
          </w:tcPr>
          <w:p w14:paraId="7F4D067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8FD01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8,922</w:t>
            </w:r>
          </w:p>
        </w:tc>
        <w:tc>
          <w:tcPr>
            <w:tcW w:w="1120" w:type="dxa"/>
            <w:tcBorders>
              <w:top w:val="nil"/>
              <w:left w:val="nil"/>
              <w:bottom w:val="single" w:sz="4" w:space="0" w:color="auto"/>
              <w:right w:val="single" w:sz="4" w:space="0" w:color="auto"/>
            </w:tcBorders>
            <w:shd w:val="clear" w:color="auto" w:fill="auto"/>
            <w:noWrap/>
            <w:vAlign w:val="center"/>
            <w:hideMark/>
          </w:tcPr>
          <w:p w14:paraId="2D3927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197</w:t>
            </w:r>
          </w:p>
        </w:tc>
      </w:tr>
      <w:tr w:rsidR="00521BDF" w:rsidRPr="00521BDF" w14:paraId="3AFD22C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0259B7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DC9975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9BFDB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Πέντε Εκκλησιών</w:t>
            </w:r>
          </w:p>
        </w:tc>
        <w:tc>
          <w:tcPr>
            <w:tcW w:w="1360" w:type="dxa"/>
            <w:tcBorders>
              <w:top w:val="nil"/>
              <w:left w:val="nil"/>
              <w:bottom w:val="single" w:sz="4" w:space="0" w:color="auto"/>
              <w:right w:val="single" w:sz="4" w:space="0" w:color="auto"/>
            </w:tcBorders>
            <w:shd w:val="clear" w:color="auto" w:fill="auto"/>
            <w:noWrap/>
            <w:vAlign w:val="center"/>
            <w:hideMark/>
          </w:tcPr>
          <w:p w14:paraId="00553AF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90780214</w:t>
            </w:r>
          </w:p>
        </w:tc>
        <w:tc>
          <w:tcPr>
            <w:tcW w:w="1480" w:type="dxa"/>
            <w:tcBorders>
              <w:top w:val="nil"/>
              <w:left w:val="nil"/>
              <w:bottom w:val="single" w:sz="4" w:space="0" w:color="auto"/>
              <w:right w:val="single" w:sz="4" w:space="0" w:color="auto"/>
            </w:tcBorders>
            <w:shd w:val="clear" w:color="auto" w:fill="auto"/>
            <w:noWrap/>
            <w:vAlign w:val="center"/>
            <w:hideMark/>
          </w:tcPr>
          <w:p w14:paraId="60C49B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19AFC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8,696</w:t>
            </w:r>
          </w:p>
        </w:tc>
        <w:tc>
          <w:tcPr>
            <w:tcW w:w="1120" w:type="dxa"/>
            <w:tcBorders>
              <w:top w:val="nil"/>
              <w:left w:val="nil"/>
              <w:bottom w:val="single" w:sz="4" w:space="0" w:color="auto"/>
              <w:right w:val="single" w:sz="4" w:space="0" w:color="auto"/>
            </w:tcBorders>
            <w:shd w:val="clear" w:color="auto" w:fill="auto"/>
            <w:noWrap/>
            <w:vAlign w:val="center"/>
            <w:hideMark/>
          </w:tcPr>
          <w:p w14:paraId="61D171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82</w:t>
            </w:r>
          </w:p>
        </w:tc>
      </w:tr>
      <w:tr w:rsidR="00521BDF" w:rsidRPr="00521BDF" w14:paraId="690CD955"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C2C2B3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582F80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C7137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Πετουσίου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E68FEA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90780215</w:t>
            </w:r>
          </w:p>
        </w:tc>
        <w:tc>
          <w:tcPr>
            <w:tcW w:w="1480" w:type="dxa"/>
            <w:tcBorders>
              <w:top w:val="nil"/>
              <w:left w:val="nil"/>
              <w:bottom w:val="single" w:sz="4" w:space="0" w:color="auto"/>
              <w:right w:val="single" w:sz="4" w:space="0" w:color="auto"/>
            </w:tcBorders>
            <w:shd w:val="clear" w:color="auto" w:fill="auto"/>
            <w:noWrap/>
            <w:vAlign w:val="center"/>
            <w:hideMark/>
          </w:tcPr>
          <w:p w14:paraId="2CFD6E2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1178D9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17,113</w:t>
            </w:r>
          </w:p>
        </w:tc>
        <w:tc>
          <w:tcPr>
            <w:tcW w:w="1120" w:type="dxa"/>
            <w:tcBorders>
              <w:top w:val="nil"/>
              <w:left w:val="nil"/>
              <w:bottom w:val="single" w:sz="4" w:space="0" w:color="auto"/>
              <w:right w:val="single" w:sz="4" w:space="0" w:color="auto"/>
            </w:tcBorders>
            <w:shd w:val="clear" w:color="auto" w:fill="auto"/>
            <w:noWrap/>
            <w:vAlign w:val="center"/>
            <w:hideMark/>
          </w:tcPr>
          <w:p w14:paraId="642B37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54</w:t>
            </w:r>
          </w:p>
        </w:tc>
      </w:tr>
      <w:tr w:rsidR="00521BDF" w:rsidRPr="00521BDF" w14:paraId="2BED81BC"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CFA7D1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09E258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11EE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Πετροβίτσας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109C5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90780216</w:t>
            </w:r>
          </w:p>
        </w:tc>
        <w:tc>
          <w:tcPr>
            <w:tcW w:w="1480" w:type="dxa"/>
            <w:tcBorders>
              <w:top w:val="nil"/>
              <w:left w:val="nil"/>
              <w:bottom w:val="single" w:sz="4" w:space="0" w:color="auto"/>
              <w:right w:val="single" w:sz="4" w:space="0" w:color="auto"/>
            </w:tcBorders>
            <w:shd w:val="clear" w:color="auto" w:fill="auto"/>
            <w:noWrap/>
            <w:vAlign w:val="center"/>
            <w:hideMark/>
          </w:tcPr>
          <w:p w14:paraId="2EE0758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40970A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8,196</w:t>
            </w:r>
          </w:p>
        </w:tc>
        <w:tc>
          <w:tcPr>
            <w:tcW w:w="1120" w:type="dxa"/>
            <w:tcBorders>
              <w:top w:val="nil"/>
              <w:left w:val="nil"/>
              <w:bottom w:val="single" w:sz="4" w:space="0" w:color="auto"/>
              <w:right w:val="single" w:sz="4" w:space="0" w:color="auto"/>
            </w:tcBorders>
            <w:shd w:val="clear" w:color="auto" w:fill="auto"/>
            <w:noWrap/>
            <w:vAlign w:val="center"/>
            <w:hideMark/>
          </w:tcPr>
          <w:p w14:paraId="293331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51</w:t>
            </w:r>
          </w:p>
        </w:tc>
      </w:tr>
      <w:tr w:rsidR="00521BDF" w:rsidRPr="00521BDF" w14:paraId="17B4644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196E41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4B9E5B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AAE1A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Πλακωτής</w:t>
            </w:r>
          </w:p>
        </w:tc>
        <w:tc>
          <w:tcPr>
            <w:tcW w:w="1360" w:type="dxa"/>
            <w:tcBorders>
              <w:top w:val="nil"/>
              <w:left w:val="nil"/>
              <w:bottom w:val="single" w:sz="4" w:space="0" w:color="auto"/>
              <w:right w:val="single" w:sz="4" w:space="0" w:color="auto"/>
            </w:tcBorders>
            <w:shd w:val="clear" w:color="auto" w:fill="auto"/>
            <w:noWrap/>
            <w:vAlign w:val="center"/>
            <w:hideMark/>
          </w:tcPr>
          <w:p w14:paraId="544C15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90780217</w:t>
            </w:r>
          </w:p>
        </w:tc>
        <w:tc>
          <w:tcPr>
            <w:tcW w:w="1480" w:type="dxa"/>
            <w:tcBorders>
              <w:top w:val="nil"/>
              <w:left w:val="nil"/>
              <w:bottom w:val="single" w:sz="4" w:space="0" w:color="auto"/>
              <w:right w:val="single" w:sz="4" w:space="0" w:color="auto"/>
            </w:tcBorders>
            <w:shd w:val="clear" w:color="auto" w:fill="auto"/>
            <w:noWrap/>
            <w:vAlign w:val="center"/>
            <w:hideMark/>
          </w:tcPr>
          <w:p w14:paraId="05F1C3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6D556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13,221</w:t>
            </w:r>
          </w:p>
        </w:tc>
        <w:tc>
          <w:tcPr>
            <w:tcW w:w="1120" w:type="dxa"/>
            <w:tcBorders>
              <w:top w:val="nil"/>
              <w:left w:val="nil"/>
              <w:bottom w:val="single" w:sz="4" w:space="0" w:color="auto"/>
              <w:right w:val="single" w:sz="4" w:space="0" w:color="auto"/>
            </w:tcBorders>
            <w:shd w:val="clear" w:color="auto" w:fill="auto"/>
            <w:noWrap/>
            <w:vAlign w:val="center"/>
            <w:hideMark/>
          </w:tcPr>
          <w:p w14:paraId="615868A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98</w:t>
            </w:r>
          </w:p>
        </w:tc>
      </w:tr>
      <w:tr w:rsidR="00521BDF" w:rsidRPr="00521BDF" w14:paraId="0BCD92AC"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E77D0C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59266F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C8432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Πολυδρόσου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68C516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90780218</w:t>
            </w:r>
          </w:p>
        </w:tc>
        <w:tc>
          <w:tcPr>
            <w:tcW w:w="1480" w:type="dxa"/>
            <w:tcBorders>
              <w:top w:val="nil"/>
              <w:left w:val="nil"/>
              <w:bottom w:val="single" w:sz="4" w:space="0" w:color="auto"/>
              <w:right w:val="single" w:sz="4" w:space="0" w:color="auto"/>
            </w:tcBorders>
            <w:shd w:val="clear" w:color="auto" w:fill="auto"/>
            <w:noWrap/>
            <w:vAlign w:val="center"/>
            <w:hideMark/>
          </w:tcPr>
          <w:p w14:paraId="701BCA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5452FF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8,802</w:t>
            </w:r>
          </w:p>
        </w:tc>
        <w:tc>
          <w:tcPr>
            <w:tcW w:w="1120" w:type="dxa"/>
            <w:tcBorders>
              <w:top w:val="nil"/>
              <w:left w:val="nil"/>
              <w:bottom w:val="single" w:sz="4" w:space="0" w:color="auto"/>
              <w:right w:val="single" w:sz="4" w:space="0" w:color="auto"/>
            </w:tcBorders>
            <w:shd w:val="clear" w:color="auto" w:fill="auto"/>
            <w:noWrap/>
            <w:vAlign w:val="center"/>
            <w:hideMark/>
          </w:tcPr>
          <w:p w14:paraId="7A4D8AA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73</w:t>
            </w:r>
          </w:p>
        </w:tc>
      </w:tr>
      <w:tr w:rsidR="00521BDF" w:rsidRPr="00521BDF" w14:paraId="5687C82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68808E2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6DA347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C1B082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Προδρομίου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4149AF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90780219</w:t>
            </w:r>
          </w:p>
        </w:tc>
        <w:tc>
          <w:tcPr>
            <w:tcW w:w="1480" w:type="dxa"/>
            <w:tcBorders>
              <w:top w:val="nil"/>
              <w:left w:val="nil"/>
              <w:bottom w:val="single" w:sz="4" w:space="0" w:color="auto"/>
              <w:right w:val="single" w:sz="4" w:space="0" w:color="auto"/>
            </w:tcBorders>
            <w:shd w:val="clear" w:color="auto" w:fill="auto"/>
            <w:noWrap/>
            <w:vAlign w:val="center"/>
            <w:hideMark/>
          </w:tcPr>
          <w:p w14:paraId="358A6EB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1AC6530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10,754</w:t>
            </w:r>
          </w:p>
        </w:tc>
        <w:tc>
          <w:tcPr>
            <w:tcW w:w="1120" w:type="dxa"/>
            <w:tcBorders>
              <w:top w:val="nil"/>
              <w:left w:val="nil"/>
              <w:bottom w:val="single" w:sz="4" w:space="0" w:color="auto"/>
              <w:right w:val="single" w:sz="4" w:space="0" w:color="auto"/>
            </w:tcBorders>
            <w:shd w:val="clear" w:color="auto" w:fill="auto"/>
            <w:noWrap/>
            <w:vAlign w:val="center"/>
            <w:hideMark/>
          </w:tcPr>
          <w:p w14:paraId="456BE0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454</w:t>
            </w:r>
          </w:p>
        </w:tc>
      </w:tr>
      <w:tr w:rsidR="00521BDF" w:rsidRPr="00521BDF" w14:paraId="5E4B0EB3"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21566A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A0F747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DF335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Σαλονίκης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65AFB2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90780220</w:t>
            </w:r>
          </w:p>
        </w:tc>
        <w:tc>
          <w:tcPr>
            <w:tcW w:w="1480" w:type="dxa"/>
            <w:tcBorders>
              <w:top w:val="nil"/>
              <w:left w:val="nil"/>
              <w:bottom w:val="single" w:sz="4" w:space="0" w:color="auto"/>
              <w:right w:val="single" w:sz="4" w:space="0" w:color="auto"/>
            </w:tcBorders>
            <w:shd w:val="clear" w:color="auto" w:fill="auto"/>
            <w:noWrap/>
            <w:vAlign w:val="center"/>
            <w:hideMark/>
          </w:tcPr>
          <w:p w14:paraId="5B60F9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2584A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16,914</w:t>
            </w:r>
          </w:p>
        </w:tc>
        <w:tc>
          <w:tcPr>
            <w:tcW w:w="1120" w:type="dxa"/>
            <w:tcBorders>
              <w:top w:val="nil"/>
              <w:left w:val="nil"/>
              <w:bottom w:val="single" w:sz="4" w:space="0" w:color="auto"/>
              <w:right w:val="single" w:sz="4" w:space="0" w:color="auto"/>
            </w:tcBorders>
            <w:shd w:val="clear" w:color="auto" w:fill="auto"/>
            <w:noWrap/>
            <w:vAlign w:val="center"/>
            <w:hideMark/>
          </w:tcPr>
          <w:p w14:paraId="0033CC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w:t>
            </w:r>
          </w:p>
        </w:tc>
      </w:tr>
      <w:tr w:rsidR="00521BDF" w:rsidRPr="00521BDF" w14:paraId="006BEBA5"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07FC33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071FE0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02C6BC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Σεβαστού</w:t>
            </w:r>
          </w:p>
        </w:tc>
        <w:tc>
          <w:tcPr>
            <w:tcW w:w="1360" w:type="dxa"/>
            <w:tcBorders>
              <w:top w:val="nil"/>
              <w:left w:val="nil"/>
              <w:bottom w:val="single" w:sz="4" w:space="0" w:color="auto"/>
              <w:right w:val="single" w:sz="4" w:space="0" w:color="auto"/>
            </w:tcBorders>
            <w:shd w:val="clear" w:color="auto" w:fill="auto"/>
            <w:noWrap/>
            <w:vAlign w:val="center"/>
            <w:hideMark/>
          </w:tcPr>
          <w:p w14:paraId="733081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90780221</w:t>
            </w:r>
          </w:p>
        </w:tc>
        <w:tc>
          <w:tcPr>
            <w:tcW w:w="1480" w:type="dxa"/>
            <w:tcBorders>
              <w:top w:val="nil"/>
              <w:left w:val="nil"/>
              <w:bottom w:val="single" w:sz="4" w:space="0" w:color="auto"/>
              <w:right w:val="single" w:sz="4" w:space="0" w:color="auto"/>
            </w:tcBorders>
            <w:shd w:val="clear" w:color="auto" w:fill="auto"/>
            <w:noWrap/>
            <w:vAlign w:val="center"/>
            <w:hideMark/>
          </w:tcPr>
          <w:p w14:paraId="26E1E0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425E42F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5,292</w:t>
            </w:r>
          </w:p>
        </w:tc>
        <w:tc>
          <w:tcPr>
            <w:tcW w:w="1120" w:type="dxa"/>
            <w:tcBorders>
              <w:top w:val="nil"/>
              <w:left w:val="nil"/>
              <w:bottom w:val="single" w:sz="4" w:space="0" w:color="auto"/>
              <w:right w:val="single" w:sz="4" w:space="0" w:color="auto"/>
            </w:tcBorders>
            <w:shd w:val="clear" w:color="auto" w:fill="auto"/>
            <w:noWrap/>
            <w:vAlign w:val="center"/>
            <w:hideMark/>
          </w:tcPr>
          <w:p w14:paraId="353D01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129</w:t>
            </w:r>
          </w:p>
        </w:tc>
      </w:tr>
      <w:tr w:rsidR="00521BDF" w:rsidRPr="00521BDF" w14:paraId="1E3282AE"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73BCBE4"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C09D77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09B32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Χρυσαυγής</w:t>
            </w:r>
          </w:p>
        </w:tc>
        <w:tc>
          <w:tcPr>
            <w:tcW w:w="1360" w:type="dxa"/>
            <w:tcBorders>
              <w:top w:val="nil"/>
              <w:left w:val="nil"/>
              <w:bottom w:val="single" w:sz="4" w:space="0" w:color="auto"/>
              <w:right w:val="single" w:sz="4" w:space="0" w:color="auto"/>
            </w:tcBorders>
            <w:shd w:val="clear" w:color="auto" w:fill="auto"/>
            <w:noWrap/>
            <w:vAlign w:val="center"/>
            <w:hideMark/>
          </w:tcPr>
          <w:p w14:paraId="5CDE6C7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90780222</w:t>
            </w:r>
          </w:p>
        </w:tc>
        <w:tc>
          <w:tcPr>
            <w:tcW w:w="1480" w:type="dxa"/>
            <w:tcBorders>
              <w:top w:val="nil"/>
              <w:left w:val="nil"/>
              <w:bottom w:val="single" w:sz="4" w:space="0" w:color="auto"/>
              <w:right w:val="single" w:sz="4" w:space="0" w:color="auto"/>
            </w:tcBorders>
            <w:shd w:val="clear" w:color="auto" w:fill="auto"/>
            <w:noWrap/>
            <w:vAlign w:val="center"/>
            <w:hideMark/>
          </w:tcPr>
          <w:p w14:paraId="5BF4A4B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360EE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6,152</w:t>
            </w:r>
          </w:p>
        </w:tc>
        <w:tc>
          <w:tcPr>
            <w:tcW w:w="1120" w:type="dxa"/>
            <w:tcBorders>
              <w:top w:val="nil"/>
              <w:left w:val="nil"/>
              <w:bottom w:val="single" w:sz="4" w:space="0" w:color="auto"/>
              <w:right w:val="single" w:sz="4" w:space="0" w:color="auto"/>
            </w:tcBorders>
            <w:shd w:val="clear" w:color="auto" w:fill="auto"/>
            <w:noWrap/>
            <w:vAlign w:val="center"/>
            <w:hideMark/>
          </w:tcPr>
          <w:p w14:paraId="489F314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161</w:t>
            </w:r>
          </w:p>
        </w:tc>
      </w:tr>
      <w:tr w:rsidR="00521BDF" w:rsidRPr="00521BDF" w14:paraId="1DB2255D" w14:textId="77777777" w:rsidTr="00C5310E">
        <w:trPr>
          <w:trHeight w:val="315"/>
        </w:trPr>
        <w:tc>
          <w:tcPr>
            <w:tcW w:w="740" w:type="dxa"/>
            <w:vMerge/>
            <w:tcBorders>
              <w:top w:val="nil"/>
              <w:left w:val="single" w:sz="4" w:space="0" w:color="auto"/>
              <w:bottom w:val="single" w:sz="4" w:space="0" w:color="auto"/>
              <w:right w:val="single" w:sz="4" w:space="0" w:color="auto"/>
            </w:tcBorders>
            <w:vAlign w:val="center"/>
            <w:hideMark/>
          </w:tcPr>
          <w:p w14:paraId="12CC19C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B06264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5F7986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Ψάκας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69FB2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90780223</w:t>
            </w:r>
          </w:p>
        </w:tc>
        <w:tc>
          <w:tcPr>
            <w:tcW w:w="1480" w:type="dxa"/>
            <w:tcBorders>
              <w:top w:val="nil"/>
              <w:left w:val="nil"/>
              <w:bottom w:val="single" w:sz="4" w:space="0" w:color="auto"/>
              <w:right w:val="single" w:sz="4" w:space="0" w:color="auto"/>
            </w:tcBorders>
            <w:shd w:val="clear" w:color="auto" w:fill="auto"/>
            <w:noWrap/>
            <w:vAlign w:val="center"/>
            <w:hideMark/>
          </w:tcPr>
          <w:p w14:paraId="27A1831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A2E45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18,844</w:t>
            </w:r>
          </w:p>
        </w:tc>
        <w:tc>
          <w:tcPr>
            <w:tcW w:w="1120" w:type="dxa"/>
            <w:tcBorders>
              <w:top w:val="nil"/>
              <w:left w:val="nil"/>
              <w:bottom w:val="single" w:sz="4" w:space="0" w:color="auto"/>
              <w:right w:val="single" w:sz="4" w:space="0" w:color="auto"/>
            </w:tcBorders>
            <w:shd w:val="clear" w:color="auto" w:fill="auto"/>
            <w:noWrap/>
            <w:vAlign w:val="center"/>
            <w:hideMark/>
          </w:tcPr>
          <w:p w14:paraId="5C2BF7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159</w:t>
            </w:r>
          </w:p>
        </w:tc>
      </w:tr>
      <w:tr w:rsidR="00521BDF" w:rsidRPr="00521BDF" w14:paraId="0CFAAA5E"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5650209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B006AAC"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3A092C7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ΣΟΥΛΙΟΥ</w:t>
            </w:r>
          </w:p>
        </w:tc>
      </w:tr>
      <w:tr w:rsidR="00521BDF" w:rsidRPr="00521BDF" w14:paraId="0CAF3389"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7669E4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6D30A9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94A4C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Αυλοτόπου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25CF8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90780301</w:t>
            </w:r>
          </w:p>
        </w:tc>
        <w:tc>
          <w:tcPr>
            <w:tcW w:w="1480" w:type="dxa"/>
            <w:tcBorders>
              <w:top w:val="nil"/>
              <w:left w:val="nil"/>
              <w:bottom w:val="single" w:sz="4" w:space="0" w:color="auto"/>
              <w:right w:val="single" w:sz="4" w:space="0" w:color="auto"/>
            </w:tcBorders>
            <w:shd w:val="clear" w:color="auto" w:fill="auto"/>
            <w:noWrap/>
            <w:vAlign w:val="center"/>
            <w:hideMark/>
          </w:tcPr>
          <w:p w14:paraId="23AB273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80BCB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20,456</w:t>
            </w:r>
          </w:p>
        </w:tc>
        <w:tc>
          <w:tcPr>
            <w:tcW w:w="1120" w:type="dxa"/>
            <w:tcBorders>
              <w:top w:val="nil"/>
              <w:left w:val="nil"/>
              <w:bottom w:val="single" w:sz="4" w:space="0" w:color="auto"/>
              <w:right w:val="single" w:sz="4" w:space="0" w:color="auto"/>
            </w:tcBorders>
            <w:shd w:val="clear" w:color="auto" w:fill="auto"/>
            <w:noWrap/>
            <w:vAlign w:val="center"/>
            <w:hideMark/>
          </w:tcPr>
          <w:p w14:paraId="779791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135</w:t>
            </w:r>
          </w:p>
        </w:tc>
      </w:tr>
      <w:tr w:rsidR="00521BDF" w:rsidRPr="00521BDF" w14:paraId="4753D92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858D78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5117D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0C0C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Κουκουλιών</w:t>
            </w:r>
          </w:p>
        </w:tc>
        <w:tc>
          <w:tcPr>
            <w:tcW w:w="1360" w:type="dxa"/>
            <w:tcBorders>
              <w:top w:val="nil"/>
              <w:left w:val="nil"/>
              <w:bottom w:val="single" w:sz="4" w:space="0" w:color="auto"/>
              <w:right w:val="single" w:sz="4" w:space="0" w:color="auto"/>
            </w:tcBorders>
            <w:shd w:val="clear" w:color="auto" w:fill="auto"/>
            <w:noWrap/>
            <w:vAlign w:val="center"/>
            <w:hideMark/>
          </w:tcPr>
          <w:p w14:paraId="7E4038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90780302</w:t>
            </w:r>
          </w:p>
        </w:tc>
        <w:tc>
          <w:tcPr>
            <w:tcW w:w="1480" w:type="dxa"/>
            <w:tcBorders>
              <w:top w:val="nil"/>
              <w:left w:val="nil"/>
              <w:bottom w:val="single" w:sz="4" w:space="0" w:color="auto"/>
              <w:right w:val="single" w:sz="4" w:space="0" w:color="auto"/>
            </w:tcBorders>
            <w:shd w:val="clear" w:color="auto" w:fill="auto"/>
            <w:noWrap/>
            <w:vAlign w:val="center"/>
            <w:hideMark/>
          </w:tcPr>
          <w:p w14:paraId="00C129E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D7246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12,254</w:t>
            </w:r>
          </w:p>
        </w:tc>
        <w:tc>
          <w:tcPr>
            <w:tcW w:w="1120" w:type="dxa"/>
            <w:tcBorders>
              <w:top w:val="nil"/>
              <w:left w:val="nil"/>
              <w:bottom w:val="single" w:sz="4" w:space="0" w:color="auto"/>
              <w:right w:val="single" w:sz="4" w:space="0" w:color="auto"/>
            </w:tcBorders>
            <w:shd w:val="clear" w:color="auto" w:fill="auto"/>
            <w:noWrap/>
            <w:vAlign w:val="center"/>
            <w:hideMark/>
          </w:tcPr>
          <w:p w14:paraId="74143C2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50</w:t>
            </w:r>
          </w:p>
        </w:tc>
      </w:tr>
      <w:tr w:rsidR="00521BDF" w:rsidRPr="00521BDF" w14:paraId="6743F0F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6BD911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17411D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CDD7A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Σαμονίδας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17A9352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90780303</w:t>
            </w:r>
          </w:p>
        </w:tc>
        <w:tc>
          <w:tcPr>
            <w:tcW w:w="1480" w:type="dxa"/>
            <w:tcBorders>
              <w:top w:val="nil"/>
              <w:left w:val="nil"/>
              <w:bottom w:val="single" w:sz="4" w:space="0" w:color="auto"/>
              <w:right w:val="single" w:sz="4" w:space="0" w:color="auto"/>
            </w:tcBorders>
            <w:shd w:val="clear" w:color="auto" w:fill="auto"/>
            <w:noWrap/>
            <w:vAlign w:val="center"/>
            <w:hideMark/>
          </w:tcPr>
          <w:p w14:paraId="51693C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D3AA6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21,432</w:t>
            </w:r>
          </w:p>
        </w:tc>
        <w:tc>
          <w:tcPr>
            <w:tcW w:w="1120" w:type="dxa"/>
            <w:tcBorders>
              <w:top w:val="nil"/>
              <w:left w:val="nil"/>
              <w:bottom w:val="single" w:sz="4" w:space="0" w:color="auto"/>
              <w:right w:val="single" w:sz="4" w:space="0" w:color="auto"/>
            </w:tcBorders>
            <w:shd w:val="clear" w:color="auto" w:fill="auto"/>
            <w:noWrap/>
            <w:vAlign w:val="center"/>
            <w:hideMark/>
          </w:tcPr>
          <w:p w14:paraId="5E225C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w:t>
            </w:r>
          </w:p>
        </w:tc>
      </w:tr>
      <w:tr w:rsidR="00521BDF" w:rsidRPr="00521BDF" w14:paraId="7D3A0B1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47F483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202005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1D47A7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Τσαγγαρίου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F6C595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90780304</w:t>
            </w:r>
          </w:p>
        </w:tc>
        <w:tc>
          <w:tcPr>
            <w:tcW w:w="1480" w:type="dxa"/>
            <w:tcBorders>
              <w:top w:val="nil"/>
              <w:left w:val="nil"/>
              <w:bottom w:val="single" w:sz="4" w:space="0" w:color="auto"/>
              <w:right w:val="single" w:sz="4" w:space="0" w:color="auto"/>
            </w:tcBorders>
            <w:shd w:val="clear" w:color="auto" w:fill="auto"/>
            <w:noWrap/>
            <w:vAlign w:val="center"/>
            <w:hideMark/>
          </w:tcPr>
          <w:p w14:paraId="7AAD2F1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0F515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21,507</w:t>
            </w:r>
          </w:p>
        </w:tc>
        <w:tc>
          <w:tcPr>
            <w:tcW w:w="1120" w:type="dxa"/>
            <w:tcBorders>
              <w:top w:val="nil"/>
              <w:left w:val="nil"/>
              <w:bottom w:val="single" w:sz="4" w:space="0" w:color="auto"/>
              <w:right w:val="single" w:sz="4" w:space="0" w:color="auto"/>
            </w:tcBorders>
            <w:shd w:val="clear" w:color="auto" w:fill="auto"/>
            <w:noWrap/>
            <w:vAlign w:val="center"/>
            <w:hideMark/>
          </w:tcPr>
          <w:p w14:paraId="354398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119</w:t>
            </w:r>
          </w:p>
        </w:tc>
      </w:tr>
      <w:tr w:rsidR="00521BDF" w:rsidRPr="00521BDF" w14:paraId="3E35BBB2"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6C87E9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4AD763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D9C21F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Φροσύνης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9D118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90780305</w:t>
            </w:r>
          </w:p>
        </w:tc>
        <w:tc>
          <w:tcPr>
            <w:tcW w:w="1480" w:type="dxa"/>
            <w:tcBorders>
              <w:top w:val="nil"/>
              <w:left w:val="nil"/>
              <w:bottom w:val="single" w:sz="4" w:space="0" w:color="auto"/>
              <w:right w:val="single" w:sz="4" w:space="0" w:color="auto"/>
            </w:tcBorders>
            <w:shd w:val="clear" w:color="auto" w:fill="auto"/>
            <w:noWrap/>
            <w:vAlign w:val="center"/>
            <w:hideMark/>
          </w:tcPr>
          <w:p w14:paraId="65A83FD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2A66BA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17,581</w:t>
            </w:r>
          </w:p>
        </w:tc>
        <w:tc>
          <w:tcPr>
            <w:tcW w:w="1120" w:type="dxa"/>
            <w:tcBorders>
              <w:top w:val="nil"/>
              <w:left w:val="nil"/>
              <w:bottom w:val="single" w:sz="4" w:space="0" w:color="auto"/>
              <w:right w:val="single" w:sz="4" w:space="0" w:color="auto"/>
            </w:tcBorders>
            <w:shd w:val="clear" w:color="auto" w:fill="auto"/>
            <w:noWrap/>
            <w:vAlign w:val="center"/>
            <w:hideMark/>
          </w:tcPr>
          <w:p w14:paraId="457BEC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119</w:t>
            </w:r>
          </w:p>
        </w:tc>
      </w:tr>
      <w:tr w:rsidR="00521BDF" w:rsidRPr="00521BDF" w14:paraId="63AFB6C9"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2E6E6C83" w14:textId="77777777" w:rsidR="00521BDF" w:rsidRPr="00521BDF" w:rsidRDefault="00521BDF" w:rsidP="00521BDF">
            <w:pPr>
              <w:rPr>
                <w:rFonts w:ascii="Calibri" w:hAnsi="Calibri" w:cs="Calibri"/>
                <w:sz w:val="18"/>
                <w:szCs w:val="18"/>
              </w:rPr>
            </w:pP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D45B70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ΔΗΜΟΣ ΦΙΛΙΑΤΩΝ</w:t>
            </w: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568C69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ΣΑΓΙΑΔΑΣ</w:t>
            </w:r>
          </w:p>
        </w:tc>
      </w:tr>
      <w:tr w:rsidR="00521BDF" w:rsidRPr="00521BDF" w14:paraId="00EE9DD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67042FB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6A81CA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A603F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Ασπροκκλησίου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96991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90790101</w:t>
            </w:r>
          </w:p>
        </w:tc>
        <w:tc>
          <w:tcPr>
            <w:tcW w:w="1480" w:type="dxa"/>
            <w:tcBorders>
              <w:top w:val="nil"/>
              <w:left w:val="nil"/>
              <w:bottom w:val="single" w:sz="4" w:space="0" w:color="auto"/>
              <w:right w:val="single" w:sz="4" w:space="0" w:color="auto"/>
            </w:tcBorders>
            <w:shd w:val="clear" w:color="auto" w:fill="auto"/>
            <w:noWrap/>
            <w:vAlign w:val="center"/>
            <w:hideMark/>
          </w:tcPr>
          <w:p w14:paraId="61F4CAD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071573B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19,906</w:t>
            </w:r>
          </w:p>
        </w:tc>
        <w:tc>
          <w:tcPr>
            <w:tcW w:w="1120" w:type="dxa"/>
            <w:tcBorders>
              <w:top w:val="nil"/>
              <w:left w:val="nil"/>
              <w:bottom w:val="single" w:sz="4" w:space="0" w:color="auto"/>
              <w:right w:val="single" w:sz="4" w:space="0" w:color="auto"/>
            </w:tcBorders>
            <w:shd w:val="clear" w:color="auto" w:fill="auto"/>
            <w:noWrap/>
            <w:vAlign w:val="center"/>
            <w:hideMark/>
          </w:tcPr>
          <w:p w14:paraId="5D0416E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488</w:t>
            </w:r>
          </w:p>
        </w:tc>
      </w:tr>
      <w:tr w:rsidR="00521BDF" w:rsidRPr="00521BDF" w14:paraId="04551B42"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D2919D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CD2234F"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4A13B7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Κεστρίνης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873B6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90790102</w:t>
            </w:r>
          </w:p>
        </w:tc>
        <w:tc>
          <w:tcPr>
            <w:tcW w:w="1480" w:type="dxa"/>
            <w:tcBorders>
              <w:top w:val="nil"/>
              <w:left w:val="nil"/>
              <w:bottom w:val="single" w:sz="4" w:space="0" w:color="auto"/>
              <w:right w:val="single" w:sz="4" w:space="0" w:color="auto"/>
            </w:tcBorders>
            <w:shd w:val="clear" w:color="auto" w:fill="auto"/>
            <w:noWrap/>
            <w:vAlign w:val="center"/>
            <w:hideMark/>
          </w:tcPr>
          <w:p w14:paraId="3A3A82A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71B399C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19,081</w:t>
            </w:r>
          </w:p>
        </w:tc>
        <w:tc>
          <w:tcPr>
            <w:tcW w:w="1120" w:type="dxa"/>
            <w:tcBorders>
              <w:top w:val="nil"/>
              <w:left w:val="nil"/>
              <w:bottom w:val="single" w:sz="4" w:space="0" w:color="auto"/>
              <w:right w:val="single" w:sz="4" w:space="0" w:color="auto"/>
            </w:tcBorders>
            <w:shd w:val="clear" w:color="auto" w:fill="auto"/>
            <w:noWrap/>
            <w:vAlign w:val="center"/>
            <w:hideMark/>
          </w:tcPr>
          <w:p w14:paraId="122083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298</w:t>
            </w:r>
          </w:p>
        </w:tc>
      </w:tr>
      <w:tr w:rsidR="00521BDF" w:rsidRPr="00521BDF" w14:paraId="6E9A0B42" w14:textId="77777777" w:rsidTr="00C5310E">
        <w:trPr>
          <w:trHeight w:val="345"/>
        </w:trPr>
        <w:tc>
          <w:tcPr>
            <w:tcW w:w="740" w:type="dxa"/>
            <w:vMerge/>
            <w:tcBorders>
              <w:top w:val="nil"/>
              <w:left w:val="single" w:sz="4" w:space="0" w:color="auto"/>
              <w:bottom w:val="single" w:sz="4" w:space="0" w:color="auto"/>
              <w:right w:val="single" w:sz="4" w:space="0" w:color="auto"/>
            </w:tcBorders>
            <w:vAlign w:val="center"/>
            <w:hideMark/>
          </w:tcPr>
          <w:p w14:paraId="5003788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03302A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FF9519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Ραγίου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ABC5C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90790103</w:t>
            </w:r>
          </w:p>
        </w:tc>
        <w:tc>
          <w:tcPr>
            <w:tcW w:w="1480" w:type="dxa"/>
            <w:tcBorders>
              <w:top w:val="nil"/>
              <w:left w:val="nil"/>
              <w:bottom w:val="single" w:sz="4" w:space="0" w:color="auto"/>
              <w:right w:val="single" w:sz="4" w:space="0" w:color="auto"/>
            </w:tcBorders>
            <w:shd w:val="clear" w:color="auto" w:fill="auto"/>
            <w:noWrap/>
            <w:vAlign w:val="center"/>
            <w:hideMark/>
          </w:tcPr>
          <w:p w14:paraId="773E5F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2EDBFAD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6,653</w:t>
            </w:r>
          </w:p>
        </w:tc>
        <w:tc>
          <w:tcPr>
            <w:tcW w:w="1120" w:type="dxa"/>
            <w:tcBorders>
              <w:top w:val="nil"/>
              <w:left w:val="nil"/>
              <w:bottom w:val="single" w:sz="4" w:space="0" w:color="auto"/>
              <w:right w:val="single" w:sz="4" w:space="0" w:color="auto"/>
            </w:tcBorders>
            <w:shd w:val="clear" w:color="auto" w:fill="auto"/>
            <w:noWrap/>
            <w:vAlign w:val="center"/>
            <w:hideMark/>
          </w:tcPr>
          <w:p w14:paraId="48332ED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151</w:t>
            </w:r>
          </w:p>
        </w:tc>
      </w:tr>
      <w:tr w:rsidR="00521BDF" w:rsidRPr="00521BDF" w14:paraId="56E0CD6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6AED28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BD00A2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722EE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Σαγιάδας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216786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90790104</w:t>
            </w:r>
          </w:p>
        </w:tc>
        <w:tc>
          <w:tcPr>
            <w:tcW w:w="1480" w:type="dxa"/>
            <w:tcBorders>
              <w:top w:val="nil"/>
              <w:left w:val="nil"/>
              <w:bottom w:val="single" w:sz="4" w:space="0" w:color="auto"/>
              <w:right w:val="single" w:sz="4" w:space="0" w:color="auto"/>
            </w:tcBorders>
            <w:shd w:val="clear" w:color="auto" w:fill="auto"/>
            <w:noWrap/>
            <w:vAlign w:val="center"/>
            <w:hideMark/>
          </w:tcPr>
          <w:p w14:paraId="2314D5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7150E0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33,361</w:t>
            </w:r>
          </w:p>
        </w:tc>
        <w:tc>
          <w:tcPr>
            <w:tcW w:w="1120" w:type="dxa"/>
            <w:tcBorders>
              <w:top w:val="nil"/>
              <w:left w:val="nil"/>
              <w:bottom w:val="single" w:sz="4" w:space="0" w:color="auto"/>
              <w:right w:val="single" w:sz="4" w:space="0" w:color="auto"/>
            </w:tcBorders>
            <w:shd w:val="clear" w:color="auto" w:fill="auto"/>
            <w:noWrap/>
            <w:vAlign w:val="center"/>
            <w:hideMark/>
          </w:tcPr>
          <w:p w14:paraId="46CA38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594</w:t>
            </w:r>
          </w:p>
        </w:tc>
      </w:tr>
      <w:tr w:rsidR="00521BDF" w:rsidRPr="00521BDF" w14:paraId="1EBEF54B"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934DA2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BA2266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6A7BF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Σμέρτου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C76879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90790105</w:t>
            </w:r>
          </w:p>
        </w:tc>
        <w:tc>
          <w:tcPr>
            <w:tcW w:w="1480" w:type="dxa"/>
            <w:tcBorders>
              <w:top w:val="nil"/>
              <w:left w:val="nil"/>
              <w:bottom w:val="single" w:sz="4" w:space="0" w:color="auto"/>
              <w:right w:val="single" w:sz="4" w:space="0" w:color="auto"/>
            </w:tcBorders>
            <w:shd w:val="clear" w:color="auto" w:fill="auto"/>
            <w:noWrap/>
            <w:vAlign w:val="center"/>
            <w:hideMark/>
          </w:tcPr>
          <w:p w14:paraId="3A3BD34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Πεδινή</w:t>
            </w:r>
          </w:p>
        </w:tc>
        <w:tc>
          <w:tcPr>
            <w:tcW w:w="920" w:type="dxa"/>
            <w:tcBorders>
              <w:top w:val="nil"/>
              <w:left w:val="nil"/>
              <w:bottom w:val="single" w:sz="4" w:space="0" w:color="auto"/>
              <w:right w:val="single" w:sz="4" w:space="0" w:color="auto"/>
            </w:tcBorders>
            <w:shd w:val="clear" w:color="auto" w:fill="auto"/>
            <w:noWrap/>
            <w:vAlign w:val="center"/>
            <w:hideMark/>
          </w:tcPr>
          <w:p w14:paraId="2425A34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9,102</w:t>
            </w:r>
          </w:p>
        </w:tc>
        <w:tc>
          <w:tcPr>
            <w:tcW w:w="1120" w:type="dxa"/>
            <w:tcBorders>
              <w:top w:val="nil"/>
              <w:left w:val="nil"/>
              <w:bottom w:val="single" w:sz="4" w:space="0" w:color="auto"/>
              <w:right w:val="single" w:sz="4" w:space="0" w:color="auto"/>
            </w:tcBorders>
            <w:shd w:val="clear" w:color="auto" w:fill="auto"/>
            <w:noWrap/>
            <w:vAlign w:val="center"/>
            <w:hideMark/>
          </w:tcPr>
          <w:p w14:paraId="52F511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209</w:t>
            </w:r>
          </w:p>
        </w:tc>
      </w:tr>
      <w:tr w:rsidR="00521BDF" w:rsidRPr="00521BDF" w14:paraId="085DC11A" w14:textId="77777777" w:rsidTr="00C5310E">
        <w:trPr>
          <w:trHeight w:val="240"/>
        </w:trPr>
        <w:tc>
          <w:tcPr>
            <w:tcW w:w="740" w:type="dxa"/>
            <w:vMerge/>
            <w:tcBorders>
              <w:top w:val="nil"/>
              <w:left w:val="single" w:sz="4" w:space="0" w:color="auto"/>
              <w:bottom w:val="single" w:sz="4" w:space="0" w:color="auto"/>
              <w:right w:val="single" w:sz="4" w:space="0" w:color="auto"/>
            </w:tcBorders>
            <w:vAlign w:val="center"/>
            <w:hideMark/>
          </w:tcPr>
          <w:p w14:paraId="1ED4F97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B722A8E" w14:textId="77777777" w:rsidR="00521BDF" w:rsidRPr="00521BDF" w:rsidRDefault="00521BDF" w:rsidP="00521BDF">
            <w:pPr>
              <w:rPr>
                <w:rFonts w:ascii="Calibri" w:hAnsi="Calibri" w:cs="Calibri"/>
                <w:sz w:val="18"/>
                <w:szCs w:val="18"/>
              </w:rPr>
            </w:pPr>
          </w:p>
        </w:tc>
        <w:tc>
          <w:tcPr>
            <w:tcW w:w="6920" w:type="dxa"/>
            <w:gridSpan w:val="5"/>
            <w:tcBorders>
              <w:top w:val="single" w:sz="4" w:space="0" w:color="auto"/>
              <w:left w:val="nil"/>
              <w:bottom w:val="single" w:sz="4" w:space="0" w:color="auto"/>
              <w:right w:val="single" w:sz="4" w:space="0" w:color="auto"/>
            </w:tcBorders>
            <w:shd w:val="clear" w:color="auto" w:fill="auto"/>
            <w:vAlign w:val="center"/>
            <w:hideMark/>
          </w:tcPr>
          <w:p w14:paraId="15D786D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ΔΗΜΟΤΙΚΗ ΕΝΟΤΗΤΑ ΦΙΛΙΑΤΩΝ</w:t>
            </w:r>
          </w:p>
        </w:tc>
      </w:tr>
      <w:tr w:rsidR="00521BDF" w:rsidRPr="00521BDF" w14:paraId="18DE65C5"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FC5BCB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FE684A4"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97B43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Δημοτική Κοινότητα Φιλιατών</w:t>
            </w:r>
          </w:p>
        </w:tc>
        <w:tc>
          <w:tcPr>
            <w:tcW w:w="1360" w:type="dxa"/>
            <w:tcBorders>
              <w:top w:val="nil"/>
              <w:left w:val="nil"/>
              <w:bottom w:val="single" w:sz="4" w:space="0" w:color="auto"/>
              <w:right w:val="single" w:sz="4" w:space="0" w:color="auto"/>
            </w:tcBorders>
            <w:shd w:val="clear" w:color="auto" w:fill="auto"/>
            <w:noWrap/>
            <w:vAlign w:val="center"/>
            <w:hideMark/>
          </w:tcPr>
          <w:p w14:paraId="48CEABA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90790201</w:t>
            </w:r>
          </w:p>
        </w:tc>
        <w:tc>
          <w:tcPr>
            <w:tcW w:w="1480" w:type="dxa"/>
            <w:tcBorders>
              <w:top w:val="nil"/>
              <w:left w:val="nil"/>
              <w:bottom w:val="single" w:sz="4" w:space="0" w:color="auto"/>
              <w:right w:val="single" w:sz="4" w:space="0" w:color="auto"/>
            </w:tcBorders>
            <w:shd w:val="clear" w:color="auto" w:fill="auto"/>
            <w:noWrap/>
            <w:vAlign w:val="center"/>
            <w:hideMark/>
          </w:tcPr>
          <w:p w14:paraId="3B9C56F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7C078F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18,132</w:t>
            </w:r>
          </w:p>
        </w:tc>
        <w:tc>
          <w:tcPr>
            <w:tcW w:w="1120" w:type="dxa"/>
            <w:tcBorders>
              <w:top w:val="nil"/>
              <w:left w:val="nil"/>
              <w:bottom w:val="single" w:sz="4" w:space="0" w:color="auto"/>
              <w:right w:val="single" w:sz="4" w:space="0" w:color="auto"/>
            </w:tcBorders>
            <w:shd w:val="clear" w:color="auto" w:fill="auto"/>
            <w:noWrap/>
            <w:vAlign w:val="center"/>
            <w:hideMark/>
          </w:tcPr>
          <w:p w14:paraId="2DEDDA5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2.639</w:t>
            </w:r>
          </w:p>
        </w:tc>
      </w:tr>
      <w:tr w:rsidR="00521BDF" w:rsidRPr="00521BDF" w14:paraId="3B72B864"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6F2FD7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2F1F82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7CA90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Αγίου Νικολάου</w:t>
            </w:r>
          </w:p>
        </w:tc>
        <w:tc>
          <w:tcPr>
            <w:tcW w:w="1360" w:type="dxa"/>
            <w:tcBorders>
              <w:top w:val="nil"/>
              <w:left w:val="nil"/>
              <w:bottom w:val="single" w:sz="4" w:space="0" w:color="auto"/>
              <w:right w:val="single" w:sz="4" w:space="0" w:color="auto"/>
            </w:tcBorders>
            <w:shd w:val="clear" w:color="auto" w:fill="auto"/>
            <w:noWrap/>
            <w:vAlign w:val="center"/>
            <w:hideMark/>
          </w:tcPr>
          <w:p w14:paraId="210A8A5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90790202</w:t>
            </w:r>
          </w:p>
        </w:tc>
        <w:tc>
          <w:tcPr>
            <w:tcW w:w="1480" w:type="dxa"/>
            <w:tcBorders>
              <w:top w:val="nil"/>
              <w:left w:val="nil"/>
              <w:bottom w:val="single" w:sz="4" w:space="0" w:color="auto"/>
              <w:right w:val="single" w:sz="4" w:space="0" w:color="auto"/>
            </w:tcBorders>
            <w:shd w:val="clear" w:color="auto" w:fill="auto"/>
            <w:noWrap/>
            <w:vAlign w:val="center"/>
            <w:hideMark/>
          </w:tcPr>
          <w:p w14:paraId="2C69B3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E0E65F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12,795</w:t>
            </w:r>
          </w:p>
        </w:tc>
        <w:tc>
          <w:tcPr>
            <w:tcW w:w="1120" w:type="dxa"/>
            <w:tcBorders>
              <w:top w:val="nil"/>
              <w:left w:val="nil"/>
              <w:bottom w:val="single" w:sz="4" w:space="0" w:color="auto"/>
              <w:right w:val="single" w:sz="4" w:space="0" w:color="auto"/>
            </w:tcBorders>
            <w:shd w:val="clear" w:color="auto" w:fill="auto"/>
            <w:noWrap/>
            <w:vAlign w:val="center"/>
            <w:hideMark/>
          </w:tcPr>
          <w:p w14:paraId="396A3B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78</w:t>
            </w:r>
          </w:p>
        </w:tc>
      </w:tr>
      <w:tr w:rsidR="00521BDF" w:rsidRPr="00521BDF" w14:paraId="6CAE3DC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B18BAF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ECA032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6E8C6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Αγίων Πάντων</w:t>
            </w:r>
          </w:p>
        </w:tc>
        <w:tc>
          <w:tcPr>
            <w:tcW w:w="1360" w:type="dxa"/>
            <w:tcBorders>
              <w:top w:val="nil"/>
              <w:left w:val="nil"/>
              <w:bottom w:val="single" w:sz="4" w:space="0" w:color="auto"/>
              <w:right w:val="single" w:sz="4" w:space="0" w:color="auto"/>
            </w:tcBorders>
            <w:shd w:val="clear" w:color="auto" w:fill="auto"/>
            <w:noWrap/>
            <w:vAlign w:val="center"/>
            <w:hideMark/>
          </w:tcPr>
          <w:p w14:paraId="0B24CD1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90790203</w:t>
            </w:r>
          </w:p>
        </w:tc>
        <w:tc>
          <w:tcPr>
            <w:tcW w:w="1480" w:type="dxa"/>
            <w:tcBorders>
              <w:top w:val="nil"/>
              <w:left w:val="nil"/>
              <w:bottom w:val="single" w:sz="4" w:space="0" w:color="auto"/>
              <w:right w:val="single" w:sz="4" w:space="0" w:color="auto"/>
            </w:tcBorders>
            <w:shd w:val="clear" w:color="auto" w:fill="auto"/>
            <w:noWrap/>
            <w:vAlign w:val="center"/>
            <w:hideMark/>
          </w:tcPr>
          <w:p w14:paraId="1DDDA8E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BA577D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8,797</w:t>
            </w:r>
          </w:p>
        </w:tc>
        <w:tc>
          <w:tcPr>
            <w:tcW w:w="1120" w:type="dxa"/>
            <w:tcBorders>
              <w:top w:val="nil"/>
              <w:left w:val="nil"/>
              <w:bottom w:val="single" w:sz="4" w:space="0" w:color="auto"/>
              <w:right w:val="single" w:sz="4" w:space="0" w:color="auto"/>
            </w:tcBorders>
            <w:shd w:val="clear" w:color="auto" w:fill="auto"/>
            <w:noWrap/>
            <w:vAlign w:val="center"/>
            <w:hideMark/>
          </w:tcPr>
          <w:p w14:paraId="75F254D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w:t>
            </w:r>
          </w:p>
        </w:tc>
      </w:tr>
      <w:tr w:rsidR="00521BDF" w:rsidRPr="00521BDF" w14:paraId="6841ACBD" w14:textId="77777777" w:rsidTr="00C5310E">
        <w:trPr>
          <w:trHeight w:val="315"/>
        </w:trPr>
        <w:tc>
          <w:tcPr>
            <w:tcW w:w="740" w:type="dxa"/>
            <w:vMerge/>
            <w:tcBorders>
              <w:top w:val="nil"/>
              <w:left w:val="single" w:sz="4" w:space="0" w:color="auto"/>
              <w:bottom w:val="single" w:sz="4" w:space="0" w:color="auto"/>
              <w:right w:val="single" w:sz="4" w:space="0" w:color="auto"/>
            </w:tcBorders>
            <w:vAlign w:val="center"/>
            <w:hideMark/>
          </w:tcPr>
          <w:p w14:paraId="738514F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3825CE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3349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Αετού</w:t>
            </w:r>
          </w:p>
        </w:tc>
        <w:tc>
          <w:tcPr>
            <w:tcW w:w="1360" w:type="dxa"/>
            <w:tcBorders>
              <w:top w:val="nil"/>
              <w:left w:val="nil"/>
              <w:bottom w:val="single" w:sz="4" w:space="0" w:color="auto"/>
              <w:right w:val="single" w:sz="4" w:space="0" w:color="auto"/>
            </w:tcBorders>
            <w:shd w:val="clear" w:color="auto" w:fill="auto"/>
            <w:noWrap/>
            <w:vAlign w:val="center"/>
            <w:hideMark/>
          </w:tcPr>
          <w:p w14:paraId="09922B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90790204</w:t>
            </w:r>
          </w:p>
        </w:tc>
        <w:tc>
          <w:tcPr>
            <w:tcW w:w="1480" w:type="dxa"/>
            <w:tcBorders>
              <w:top w:val="nil"/>
              <w:left w:val="nil"/>
              <w:bottom w:val="single" w:sz="4" w:space="0" w:color="auto"/>
              <w:right w:val="single" w:sz="4" w:space="0" w:color="auto"/>
            </w:tcBorders>
            <w:shd w:val="clear" w:color="auto" w:fill="auto"/>
            <w:noWrap/>
            <w:vAlign w:val="center"/>
            <w:hideMark/>
          </w:tcPr>
          <w:p w14:paraId="47A67D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593A115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9,419</w:t>
            </w:r>
          </w:p>
        </w:tc>
        <w:tc>
          <w:tcPr>
            <w:tcW w:w="1120" w:type="dxa"/>
            <w:tcBorders>
              <w:top w:val="nil"/>
              <w:left w:val="nil"/>
              <w:bottom w:val="single" w:sz="4" w:space="0" w:color="auto"/>
              <w:right w:val="single" w:sz="4" w:space="0" w:color="auto"/>
            </w:tcBorders>
            <w:shd w:val="clear" w:color="auto" w:fill="auto"/>
            <w:noWrap/>
            <w:vAlign w:val="center"/>
            <w:hideMark/>
          </w:tcPr>
          <w:p w14:paraId="23B816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134</w:t>
            </w:r>
          </w:p>
        </w:tc>
      </w:tr>
      <w:tr w:rsidR="00521BDF" w:rsidRPr="00521BDF" w14:paraId="09D7F26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A8CB7A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6DAE0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1BAE7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Αμπελώνος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A47CF0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90790205</w:t>
            </w:r>
          </w:p>
        </w:tc>
        <w:tc>
          <w:tcPr>
            <w:tcW w:w="1480" w:type="dxa"/>
            <w:tcBorders>
              <w:top w:val="nil"/>
              <w:left w:val="nil"/>
              <w:bottom w:val="single" w:sz="4" w:space="0" w:color="auto"/>
              <w:right w:val="single" w:sz="4" w:space="0" w:color="auto"/>
            </w:tcBorders>
            <w:shd w:val="clear" w:color="auto" w:fill="auto"/>
            <w:noWrap/>
            <w:vAlign w:val="center"/>
            <w:hideMark/>
          </w:tcPr>
          <w:p w14:paraId="0FDF4F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502BE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12,962</w:t>
            </w:r>
          </w:p>
        </w:tc>
        <w:tc>
          <w:tcPr>
            <w:tcW w:w="1120" w:type="dxa"/>
            <w:tcBorders>
              <w:top w:val="nil"/>
              <w:left w:val="nil"/>
              <w:bottom w:val="single" w:sz="4" w:space="0" w:color="auto"/>
              <w:right w:val="single" w:sz="4" w:space="0" w:color="auto"/>
            </w:tcBorders>
            <w:shd w:val="clear" w:color="auto" w:fill="auto"/>
            <w:noWrap/>
            <w:vAlign w:val="center"/>
            <w:hideMark/>
          </w:tcPr>
          <w:p w14:paraId="55571B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w:t>
            </w:r>
          </w:p>
        </w:tc>
      </w:tr>
      <w:tr w:rsidR="00521BDF" w:rsidRPr="00521BDF" w14:paraId="1FE9D4B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C7A101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1C7F33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ECA229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Αναβρυτού</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B9D57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90790206</w:t>
            </w:r>
          </w:p>
        </w:tc>
        <w:tc>
          <w:tcPr>
            <w:tcW w:w="1480" w:type="dxa"/>
            <w:tcBorders>
              <w:top w:val="nil"/>
              <w:left w:val="nil"/>
              <w:bottom w:val="single" w:sz="4" w:space="0" w:color="auto"/>
              <w:right w:val="single" w:sz="4" w:space="0" w:color="auto"/>
            </w:tcBorders>
            <w:shd w:val="clear" w:color="auto" w:fill="auto"/>
            <w:noWrap/>
            <w:vAlign w:val="center"/>
            <w:hideMark/>
          </w:tcPr>
          <w:p w14:paraId="2E4379A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D9F42A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9,711</w:t>
            </w:r>
          </w:p>
        </w:tc>
        <w:tc>
          <w:tcPr>
            <w:tcW w:w="1120" w:type="dxa"/>
            <w:tcBorders>
              <w:top w:val="nil"/>
              <w:left w:val="nil"/>
              <w:bottom w:val="single" w:sz="4" w:space="0" w:color="auto"/>
              <w:right w:val="single" w:sz="4" w:space="0" w:color="auto"/>
            </w:tcBorders>
            <w:shd w:val="clear" w:color="auto" w:fill="auto"/>
            <w:noWrap/>
            <w:vAlign w:val="center"/>
            <w:hideMark/>
          </w:tcPr>
          <w:p w14:paraId="11CDD1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w:t>
            </w:r>
          </w:p>
        </w:tc>
      </w:tr>
      <w:tr w:rsidR="00521BDF" w:rsidRPr="00521BDF" w14:paraId="5ACD6EA1"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68924E70"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FD8165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FDE313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Αχλαδέας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A13FA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90790207</w:t>
            </w:r>
          </w:p>
        </w:tc>
        <w:tc>
          <w:tcPr>
            <w:tcW w:w="1480" w:type="dxa"/>
            <w:tcBorders>
              <w:top w:val="nil"/>
              <w:left w:val="nil"/>
              <w:bottom w:val="single" w:sz="4" w:space="0" w:color="auto"/>
              <w:right w:val="single" w:sz="4" w:space="0" w:color="auto"/>
            </w:tcBorders>
            <w:shd w:val="clear" w:color="auto" w:fill="auto"/>
            <w:noWrap/>
            <w:vAlign w:val="center"/>
            <w:hideMark/>
          </w:tcPr>
          <w:p w14:paraId="6B783E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F135AE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9,066</w:t>
            </w:r>
          </w:p>
        </w:tc>
        <w:tc>
          <w:tcPr>
            <w:tcW w:w="1120" w:type="dxa"/>
            <w:tcBorders>
              <w:top w:val="nil"/>
              <w:left w:val="nil"/>
              <w:bottom w:val="single" w:sz="4" w:space="0" w:color="auto"/>
              <w:right w:val="single" w:sz="4" w:space="0" w:color="auto"/>
            </w:tcBorders>
            <w:shd w:val="clear" w:color="auto" w:fill="auto"/>
            <w:noWrap/>
            <w:vAlign w:val="center"/>
            <w:hideMark/>
          </w:tcPr>
          <w:p w14:paraId="2493F29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71</w:t>
            </w:r>
          </w:p>
        </w:tc>
      </w:tr>
      <w:tr w:rsidR="00521BDF" w:rsidRPr="00521BDF" w14:paraId="36FC684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619FB0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DC0A5B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2A1693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Βαβουρίου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54D5A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90790208</w:t>
            </w:r>
          </w:p>
        </w:tc>
        <w:tc>
          <w:tcPr>
            <w:tcW w:w="1480" w:type="dxa"/>
            <w:tcBorders>
              <w:top w:val="nil"/>
              <w:left w:val="nil"/>
              <w:bottom w:val="single" w:sz="4" w:space="0" w:color="auto"/>
              <w:right w:val="single" w:sz="4" w:space="0" w:color="auto"/>
            </w:tcBorders>
            <w:shd w:val="clear" w:color="auto" w:fill="auto"/>
            <w:noWrap/>
            <w:vAlign w:val="center"/>
            <w:hideMark/>
          </w:tcPr>
          <w:p w14:paraId="638B9D0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E14826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17,195</w:t>
            </w:r>
          </w:p>
        </w:tc>
        <w:tc>
          <w:tcPr>
            <w:tcW w:w="1120" w:type="dxa"/>
            <w:tcBorders>
              <w:top w:val="nil"/>
              <w:left w:val="nil"/>
              <w:bottom w:val="single" w:sz="4" w:space="0" w:color="auto"/>
              <w:right w:val="single" w:sz="4" w:space="0" w:color="auto"/>
            </w:tcBorders>
            <w:shd w:val="clear" w:color="auto" w:fill="auto"/>
            <w:noWrap/>
            <w:vAlign w:val="center"/>
            <w:hideMark/>
          </w:tcPr>
          <w:p w14:paraId="73DB168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23</w:t>
            </w:r>
          </w:p>
        </w:tc>
      </w:tr>
      <w:tr w:rsidR="00521BDF" w:rsidRPr="00521BDF" w14:paraId="5818BCE5"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C3A266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DE0A58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E3BBB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Βρυσέλλας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48408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90790209</w:t>
            </w:r>
          </w:p>
        </w:tc>
        <w:tc>
          <w:tcPr>
            <w:tcW w:w="1480" w:type="dxa"/>
            <w:tcBorders>
              <w:top w:val="nil"/>
              <w:left w:val="nil"/>
              <w:bottom w:val="single" w:sz="4" w:space="0" w:color="auto"/>
              <w:right w:val="single" w:sz="4" w:space="0" w:color="auto"/>
            </w:tcBorders>
            <w:shd w:val="clear" w:color="auto" w:fill="auto"/>
            <w:noWrap/>
            <w:vAlign w:val="center"/>
            <w:hideMark/>
          </w:tcPr>
          <w:p w14:paraId="083630F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20073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10,845</w:t>
            </w:r>
          </w:p>
        </w:tc>
        <w:tc>
          <w:tcPr>
            <w:tcW w:w="1120" w:type="dxa"/>
            <w:tcBorders>
              <w:top w:val="nil"/>
              <w:left w:val="nil"/>
              <w:bottom w:val="single" w:sz="4" w:space="0" w:color="auto"/>
              <w:right w:val="single" w:sz="4" w:space="0" w:color="auto"/>
            </w:tcBorders>
            <w:shd w:val="clear" w:color="auto" w:fill="auto"/>
            <w:noWrap/>
            <w:vAlign w:val="center"/>
            <w:hideMark/>
          </w:tcPr>
          <w:p w14:paraId="0657245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267</w:t>
            </w:r>
          </w:p>
        </w:tc>
      </w:tr>
      <w:tr w:rsidR="00521BDF" w:rsidRPr="00521BDF" w14:paraId="10693FF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81380F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F488E61"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D8AED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Γαρδικίου</w:t>
            </w:r>
            <w:proofErr w:type="spellEnd"/>
            <w:r w:rsidRPr="00521BDF">
              <w:rPr>
                <w:rFonts w:ascii="Calibri" w:hAnsi="Calibri" w:cs="Calibri"/>
                <w:sz w:val="18"/>
                <w:szCs w:val="18"/>
              </w:rPr>
              <w:t xml:space="preserve"> Φιλιατών</w:t>
            </w:r>
          </w:p>
        </w:tc>
        <w:tc>
          <w:tcPr>
            <w:tcW w:w="1360" w:type="dxa"/>
            <w:tcBorders>
              <w:top w:val="nil"/>
              <w:left w:val="nil"/>
              <w:bottom w:val="single" w:sz="4" w:space="0" w:color="auto"/>
              <w:right w:val="single" w:sz="4" w:space="0" w:color="auto"/>
            </w:tcBorders>
            <w:shd w:val="clear" w:color="auto" w:fill="auto"/>
            <w:noWrap/>
            <w:vAlign w:val="center"/>
            <w:hideMark/>
          </w:tcPr>
          <w:p w14:paraId="25CA79B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90790210</w:t>
            </w:r>
          </w:p>
        </w:tc>
        <w:tc>
          <w:tcPr>
            <w:tcW w:w="1480" w:type="dxa"/>
            <w:tcBorders>
              <w:top w:val="nil"/>
              <w:left w:val="nil"/>
              <w:bottom w:val="single" w:sz="4" w:space="0" w:color="auto"/>
              <w:right w:val="single" w:sz="4" w:space="0" w:color="auto"/>
            </w:tcBorders>
            <w:shd w:val="clear" w:color="auto" w:fill="auto"/>
            <w:noWrap/>
            <w:vAlign w:val="center"/>
            <w:hideMark/>
          </w:tcPr>
          <w:p w14:paraId="63AC984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F5BC9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7,283</w:t>
            </w:r>
          </w:p>
        </w:tc>
        <w:tc>
          <w:tcPr>
            <w:tcW w:w="1120" w:type="dxa"/>
            <w:tcBorders>
              <w:top w:val="nil"/>
              <w:left w:val="nil"/>
              <w:bottom w:val="single" w:sz="4" w:space="0" w:color="auto"/>
              <w:right w:val="single" w:sz="4" w:space="0" w:color="auto"/>
            </w:tcBorders>
            <w:shd w:val="clear" w:color="auto" w:fill="auto"/>
            <w:noWrap/>
            <w:vAlign w:val="center"/>
            <w:hideMark/>
          </w:tcPr>
          <w:p w14:paraId="2F5FFC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32</w:t>
            </w:r>
          </w:p>
        </w:tc>
      </w:tr>
      <w:tr w:rsidR="00521BDF" w:rsidRPr="00521BDF" w14:paraId="35E49A8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0C8834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762429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FA1935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Γιρομερίου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49E4D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90790211</w:t>
            </w:r>
          </w:p>
        </w:tc>
        <w:tc>
          <w:tcPr>
            <w:tcW w:w="1480" w:type="dxa"/>
            <w:tcBorders>
              <w:top w:val="nil"/>
              <w:left w:val="nil"/>
              <w:bottom w:val="single" w:sz="4" w:space="0" w:color="auto"/>
              <w:right w:val="single" w:sz="4" w:space="0" w:color="auto"/>
            </w:tcBorders>
            <w:shd w:val="clear" w:color="auto" w:fill="auto"/>
            <w:noWrap/>
            <w:vAlign w:val="center"/>
            <w:hideMark/>
          </w:tcPr>
          <w:p w14:paraId="280DC3E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321B60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13,944</w:t>
            </w:r>
          </w:p>
        </w:tc>
        <w:tc>
          <w:tcPr>
            <w:tcW w:w="1120" w:type="dxa"/>
            <w:tcBorders>
              <w:top w:val="nil"/>
              <w:left w:val="nil"/>
              <w:bottom w:val="single" w:sz="4" w:space="0" w:color="auto"/>
              <w:right w:val="single" w:sz="4" w:space="0" w:color="auto"/>
            </w:tcBorders>
            <w:shd w:val="clear" w:color="auto" w:fill="auto"/>
            <w:noWrap/>
            <w:vAlign w:val="center"/>
            <w:hideMark/>
          </w:tcPr>
          <w:p w14:paraId="2F5047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59</w:t>
            </w:r>
          </w:p>
        </w:tc>
      </w:tr>
      <w:tr w:rsidR="00521BDF" w:rsidRPr="00521BDF" w14:paraId="66A3D8DE" w14:textId="77777777" w:rsidTr="00C5310E">
        <w:trPr>
          <w:trHeight w:val="315"/>
        </w:trPr>
        <w:tc>
          <w:tcPr>
            <w:tcW w:w="740" w:type="dxa"/>
            <w:vMerge/>
            <w:tcBorders>
              <w:top w:val="nil"/>
              <w:left w:val="single" w:sz="4" w:space="0" w:color="auto"/>
              <w:bottom w:val="single" w:sz="4" w:space="0" w:color="auto"/>
              <w:right w:val="single" w:sz="4" w:space="0" w:color="auto"/>
            </w:tcBorders>
            <w:vAlign w:val="center"/>
            <w:hideMark/>
          </w:tcPr>
          <w:p w14:paraId="1E090CCE"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C3CF38E"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9587BA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Γολάς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28DAE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90790212</w:t>
            </w:r>
          </w:p>
        </w:tc>
        <w:tc>
          <w:tcPr>
            <w:tcW w:w="1480" w:type="dxa"/>
            <w:tcBorders>
              <w:top w:val="nil"/>
              <w:left w:val="nil"/>
              <w:bottom w:val="single" w:sz="4" w:space="0" w:color="auto"/>
              <w:right w:val="single" w:sz="4" w:space="0" w:color="auto"/>
            </w:tcBorders>
            <w:shd w:val="clear" w:color="auto" w:fill="auto"/>
            <w:noWrap/>
            <w:vAlign w:val="center"/>
            <w:hideMark/>
          </w:tcPr>
          <w:p w14:paraId="505A51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33EFF1D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9,848</w:t>
            </w:r>
          </w:p>
        </w:tc>
        <w:tc>
          <w:tcPr>
            <w:tcW w:w="1120" w:type="dxa"/>
            <w:tcBorders>
              <w:top w:val="nil"/>
              <w:left w:val="nil"/>
              <w:bottom w:val="single" w:sz="4" w:space="0" w:color="auto"/>
              <w:right w:val="single" w:sz="4" w:space="0" w:color="auto"/>
            </w:tcBorders>
            <w:shd w:val="clear" w:color="auto" w:fill="auto"/>
            <w:noWrap/>
            <w:vAlign w:val="center"/>
            <w:hideMark/>
          </w:tcPr>
          <w:p w14:paraId="171DA08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w:t>
            </w:r>
          </w:p>
        </w:tc>
      </w:tr>
      <w:tr w:rsidR="00521BDF" w:rsidRPr="00521BDF" w14:paraId="5C7537EB"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6C3B29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CA6FA9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CE81B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Καλλιθέας Φιλιατών</w:t>
            </w:r>
          </w:p>
        </w:tc>
        <w:tc>
          <w:tcPr>
            <w:tcW w:w="1360" w:type="dxa"/>
            <w:tcBorders>
              <w:top w:val="nil"/>
              <w:left w:val="nil"/>
              <w:bottom w:val="single" w:sz="4" w:space="0" w:color="auto"/>
              <w:right w:val="single" w:sz="4" w:space="0" w:color="auto"/>
            </w:tcBorders>
            <w:shd w:val="clear" w:color="auto" w:fill="auto"/>
            <w:noWrap/>
            <w:vAlign w:val="center"/>
            <w:hideMark/>
          </w:tcPr>
          <w:p w14:paraId="6F6150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90790213</w:t>
            </w:r>
          </w:p>
        </w:tc>
        <w:tc>
          <w:tcPr>
            <w:tcW w:w="1480" w:type="dxa"/>
            <w:tcBorders>
              <w:top w:val="nil"/>
              <w:left w:val="nil"/>
              <w:bottom w:val="single" w:sz="4" w:space="0" w:color="auto"/>
              <w:right w:val="single" w:sz="4" w:space="0" w:color="auto"/>
            </w:tcBorders>
            <w:shd w:val="clear" w:color="auto" w:fill="auto"/>
            <w:noWrap/>
            <w:vAlign w:val="center"/>
            <w:hideMark/>
          </w:tcPr>
          <w:p w14:paraId="0349F1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6B6F49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7,522</w:t>
            </w:r>
          </w:p>
        </w:tc>
        <w:tc>
          <w:tcPr>
            <w:tcW w:w="1120" w:type="dxa"/>
            <w:tcBorders>
              <w:top w:val="nil"/>
              <w:left w:val="nil"/>
              <w:bottom w:val="single" w:sz="4" w:space="0" w:color="auto"/>
              <w:right w:val="single" w:sz="4" w:space="0" w:color="auto"/>
            </w:tcBorders>
            <w:shd w:val="clear" w:color="auto" w:fill="auto"/>
            <w:noWrap/>
            <w:vAlign w:val="center"/>
            <w:hideMark/>
          </w:tcPr>
          <w:p w14:paraId="73D20E2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31</w:t>
            </w:r>
          </w:p>
        </w:tc>
      </w:tr>
      <w:tr w:rsidR="00521BDF" w:rsidRPr="00521BDF" w14:paraId="39BF1075"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7EF1F1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B88A4B3"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4233DB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Κάτω </w:t>
            </w:r>
            <w:proofErr w:type="spellStart"/>
            <w:r w:rsidRPr="00521BDF">
              <w:rPr>
                <w:rFonts w:ascii="Calibri" w:hAnsi="Calibri" w:cs="Calibri"/>
                <w:sz w:val="18"/>
                <w:szCs w:val="18"/>
              </w:rPr>
              <w:t>Ξεχώρου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67039B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90790214</w:t>
            </w:r>
          </w:p>
        </w:tc>
        <w:tc>
          <w:tcPr>
            <w:tcW w:w="1480" w:type="dxa"/>
            <w:tcBorders>
              <w:top w:val="nil"/>
              <w:left w:val="nil"/>
              <w:bottom w:val="single" w:sz="4" w:space="0" w:color="auto"/>
              <w:right w:val="single" w:sz="4" w:space="0" w:color="auto"/>
            </w:tcBorders>
            <w:shd w:val="clear" w:color="auto" w:fill="auto"/>
            <w:noWrap/>
            <w:vAlign w:val="center"/>
            <w:hideMark/>
          </w:tcPr>
          <w:p w14:paraId="107B01C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9FFC7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13,246</w:t>
            </w:r>
          </w:p>
        </w:tc>
        <w:tc>
          <w:tcPr>
            <w:tcW w:w="1120" w:type="dxa"/>
            <w:tcBorders>
              <w:top w:val="nil"/>
              <w:left w:val="nil"/>
              <w:bottom w:val="single" w:sz="4" w:space="0" w:color="auto"/>
              <w:right w:val="single" w:sz="4" w:space="0" w:color="auto"/>
            </w:tcBorders>
            <w:shd w:val="clear" w:color="auto" w:fill="auto"/>
            <w:noWrap/>
            <w:vAlign w:val="center"/>
            <w:hideMark/>
          </w:tcPr>
          <w:p w14:paraId="4492407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44</w:t>
            </w:r>
          </w:p>
        </w:tc>
      </w:tr>
      <w:tr w:rsidR="00521BDF" w:rsidRPr="00521BDF" w14:paraId="4F66EB4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1E7376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E46A2D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6E22CB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Κεραμίτσης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DD904D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90790215</w:t>
            </w:r>
          </w:p>
        </w:tc>
        <w:tc>
          <w:tcPr>
            <w:tcW w:w="1480" w:type="dxa"/>
            <w:tcBorders>
              <w:top w:val="nil"/>
              <w:left w:val="nil"/>
              <w:bottom w:val="single" w:sz="4" w:space="0" w:color="auto"/>
              <w:right w:val="single" w:sz="4" w:space="0" w:color="auto"/>
            </w:tcBorders>
            <w:shd w:val="clear" w:color="auto" w:fill="auto"/>
            <w:noWrap/>
            <w:vAlign w:val="center"/>
            <w:hideMark/>
          </w:tcPr>
          <w:p w14:paraId="799BD96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AF096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13,545</w:t>
            </w:r>
          </w:p>
        </w:tc>
        <w:tc>
          <w:tcPr>
            <w:tcW w:w="1120" w:type="dxa"/>
            <w:tcBorders>
              <w:top w:val="nil"/>
              <w:left w:val="nil"/>
              <w:bottom w:val="single" w:sz="4" w:space="0" w:color="auto"/>
              <w:right w:val="single" w:sz="4" w:space="0" w:color="auto"/>
            </w:tcBorders>
            <w:shd w:val="clear" w:color="auto" w:fill="auto"/>
            <w:noWrap/>
            <w:vAlign w:val="center"/>
            <w:hideMark/>
          </w:tcPr>
          <w:p w14:paraId="2ACB2C1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149</w:t>
            </w:r>
          </w:p>
        </w:tc>
      </w:tr>
      <w:tr w:rsidR="00521BDF" w:rsidRPr="00521BDF" w14:paraId="2B9E96C4"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A5D183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0763DB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32A39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Κερασοχωρίου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5DF2BF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90790216</w:t>
            </w:r>
          </w:p>
        </w:tc>
        <w:tc>
          <w:tcPr>
            <w:tcW w:w="1480" w:type="dxa"/>
            <w:tcBorders>
              <w:top w:val="nil"/>
              <w:left w:val="nil"/>
              <w:bottom w:val="single" w:sz="4" w:space="0" w:color="auto"/>
              <w:right w:val="single" w:sz="4" w:space="0" w:color="auto"/>
            </w:tcBorders>
            <w:shd w:val="clear" w:color="auto" w:fill="auto"/>
            <w:noWrap/>
            <w:vAlign w:val="center"/>
            <w:hideMark/>
          </w:tcPr>
          <w:p w14:paraId="4DA66F6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50BD57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10,796</w:t>
            </w:r>
          </w:p>
        </w:tc>
        <w:tc>
          <w:tcPr>
            <w:tcW w:w="1120" w:type="dxa"/>
            <w:tcBorders>
              <w:top w:val="nil"/>
              <w:left w:val="nil"/>
              <w:bottom w:val="single" w:sz="4" w:space="0" w:color="auto"/>
              <w:right w:val="single" w:sz="4" w:space="0" w:color="auto"/>
            </w:tcBorders>
            <w:shd w:val="clear" w:color="auto" w:fill="auto"/>
            <w:noWrap/>
            <w:vAlign w:val="center"/>
            <w:hideMark/>
          </w:tcPr>
          <w:p w14:paraId="320958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49</w:t>
            </w:r>
          </w:p>
        </w:tc>
      </w:tr>
      <w:tr w:rsidR="00521BDF" w:rsidRPr="00521BDF" w14:paraId="37EA5000"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E0AAEF2"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AE680A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7E1B7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Κεφαλοχωρίου</w:t>
            </w:r>
          </w:p>
        </w:tc>
        <w:tc>
          <w:tcPr>
            <w:tcW w:w="1360" w:type="dxa"/>
            <w:tcBorders>
              <w:top w:val="nil"/>
              <w:left w:val="nil"/>
              <w:bottom w:val="single" w:sz="4" w:space="0" w:color="auto"/>
              <w:right w:val="single" w:sz="4" w:space="0" w:color="auto"/>
            </w:tcBorders>
            <w:shd w:val="clear" w:color="auto" w:fill="auto"/>
            <w:noWrap/>
            <w:vAlign w:val="center"/>
            <w:hideMark/>
          </w:tcPr>
          <w:p w14:paraId="294850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90790217</w:t>
            </w:r>
          </w:p>
        </w:tc>
        <w:tc>
          <w:tcPr>
            <w:tcW w:w="1480" w:type="dxa"/>
            <w:tcBorders>
              <w:top w:val="nil"/>
              <w:left w:val="nil"/>
              <w:bottom w:val="single" w:sz="4" w:space="0" w:color="auto"/>
              <w:right w:val="single" w:sz="4" w:space="0" w:color="auto"/>
            </w:tcBorders>
            <w:shd w:val="clear" w:color="auto" w:fill="auto"/>
            <w:noWrap/>
            <w:vAlign w:val="center"/>
            <w:hideMark/>
          </w:tcPr>
          <w:p w14:paraId="564E03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9EB2E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5,997</w:t>
            </w:r>
          </w:p>
        </w:tc>
        <w:tc>
          <w:tcPr>
            <w:tcW w:w="1120" w:type="dxa"/>
            <w:tcBorders>
              <w:top w:val="nil"/>
              <w:left w:val="nil"/>
              <w:bottom w:val="single" w:sz="4" w:space="0" w:color="auto"/>
              <w:right w:val="single" w:sz="4" w:space="0" w:color="auto"/>
            </w:tcBorders>
            <w:shd w:val="clear" w:color="auto" w:fill="auto"/>
            <w:noWrap/>
            <w:vAlign w:val="center"/>
            <w:hideMark/>
          </w:tcPr>
          <w:p w14:paraId="1E62307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42</w:t>
            </w:r>
          </w:p>
        </w:tc>
      </w:tr>
      <w:tr w:rsidR="00521BDF" w:rsidRPr="00521BDF" w14:paraId="3100F27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30BD2C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67A1569C"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3847B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Κοκκινιάς</w:t>
            </w:r>
          </w:p>
        </w:tc>
        <w:tc>
          <w:tcPr>
            <w:tcW w:w="1360" w:type="dxa"/>
            <w:tcBorders>
              <w:top w:val="nil"/>
              <w:left w:val="nil"/>
              <w:bottom w:val="single" w:sz="4" w:space="0" w:color="auto"/>
              <w:right w:val="single" w:sz="4" w:space="0" w:color="auto"/>
            </w:tcBorders>
            <w:shd w:val="clear" w:color="auto" w:fill="auto"/>
            <w:noWrap/>
            <w:vAlign w:val="center"/>
            <w:hideMark/>
          </w:tcPr>
          <w:p w14:paraId="7C7D46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90790218</w:t>
            </w:r>
          </w:p>
        </w:tc>
        <w:tc>
          <w:tcPr>
            <w:tcW w:w="1480" w:type="dxa"/>
            <w:tcBorders>
              <w:top w:val="nil"/>
              <w:left w:val="nil"/>
              <w:bottom w:val="single" w:sz="4" w:space="0" w:color="auto"/>
              <w:right w:val="single" w:sz="4" w:space="0" w:color="auto"/>
            </w:tcBorders>
            <w:shd w:val="clear" w:color="auto" w:fill="auto"/>
            <w:noWrap/>
            <w:vAlign w:val="center"/>
            <w:hideMark/>
          </w:tcPr>
          <w:p w14:paraId="6D009A9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B36D5F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12,095</w:t>
            </w:r>
          </w:p>
        </w:tc>
        <w:tc>
          <w:tcPr>
            <w:tcW w:w="1120" w:type="dxa"/>
            <w:tcBorders>
              <w:top w:val="nil"/>
              <w:left w:val="nil"/>
              <w:bottom w:val="single" w:sz="4" w:space="0" w:color="auto"/>
              <w:right w:val="single" w:sz="4" w:space="0" w:color="auto"/>
            </w:tcBorders>
            <w:shd w:val="clear" w:color="auto" w:fill="auto"/>
            <w:noWrap/>
            <w:vAlign w:val="center"/>
            <w:hideMark/>
          </w:tcPr>
          <w:p w14:paraId="11BA3E9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165</w:t>
            </w:r>
          </w:p>
        </w:tc>
      </w:tr>
      <w:tr w:rsidR="00521BDF" w:rsidRPr="00521BDF" w14:paraId="268819F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C637D0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FBF4FC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9654D6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Κοκκινολιθαρίου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E5751C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90790219</w:t>
            </w:r>
          </w:p>
        </w:tc>
        <w:tc>
          <w:tcPr>
            <w:tcW w:w="1480" w:type="dxa"/>
            <w:tcBorders>
              <w:top w:val="nil"/>
              <w:left w:val="nil"/>
              <w:bottom w:val="single" w:sz="4" w:space="0" w:color="auto"/>
              <w:right w:val="single" w:sz="4" w:space="0" w:color="auto"/>
            </w:tcBorders>
            <w:shd w:val="clear" w:color="auto" w:fill="auto"/>
            <w:noWrap/>
            <w:vAlign w:val="center"/>
            <w:hideMark/>
          </w:tcPr>
          <w:p w14:paraId="06E8B4E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86FEC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10,647</w:t>
            </w:r>
          </w:p>
        </w:tc>
        <w:tc>
          <w:tcPr>
            <w:tcW w:w="1120" w:type="dxa"/>
            <w:tcBorders>
              <w:top w:val="nil"/>
              <w:left w:val="nil"/>
              <w:bottom w:val="single" w:sz="4" w:space="0" w:color="auto"/>
              <w:right w:val="single" w:sz="4" w:space="0" w:color="auto"/>
            </w:tcBorders>
            <w:shd w:val="clear" w:color="auto" w:fill="auto"/>
            <w:noWrap/>
            <w:vAlign w:val="center"/>
            <w:hideMark/>
          </w:tcPr>
          <w:p w14:paraId="68BFF0D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101</w:t>
            </w:r>
          </w:p>
        </w:tc>
      </w:tr>
      <w:tr w:rsidR="00521BDF" w:rsidRPr="00521BDF" w14:paraId="621158C2"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E58DDB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23F80A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937CDE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Κουρεμαδίου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CE2F01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90790220</w:t>
            </w:r>
          </w:p>
        </w:tc>
        <w:tc>
          <w:tcPr>
            <w:tcW w:w="1480" w:type="dxa"/>
            <w:tcBorders>
              <w:top w:val="nil"/>
              <w:left w:val="nil"/>
              <w:bottom w:val="single" w:sz="4" w:space="0" w:color="auto"/>
              <w:right w:val="single" w:sz="4" w:space="0" w:color="auto"/>
            </w:tcBorders>
            <w:shd w:val="clear" w:color="auto" w:fill="auto"/>
            <w:noWrap/>
            <w:vAlign w:val="center"/>
            <w:hideMark/>
          </w:tcPr>
          <w:p w14:paraId="7921354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A07162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5,649</w:t>
            </w:r>
          </w:p>
        </w:tc>
        <w:tc>
          <w:tcPr>
            <w:tcW w:w="1120" w:type="dxa"/>
            <w:tcBorders>
              <w:top w:val="nil"/>
              <w:left w:val="nil"/>
              <w:bottom w:val="single" w:sz="4" w:space="0" w:color="auto"/>
              <w:right w:val="single" w:sz="4" w:space="0" w:color="auto"/>
            </w:tcBorders>
            <w:shd w:val="clear" w:color="auto" w:fill="auto"/>
            <w:noWrap/>
            <w:vAlign w:val="center"/>
            <w:hideMark/>
          </w:tcPr>
          <w:p w14:paraId="4CEAAD9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w:t>
            </w:r>
          </w:p>
        </w:tc>
      </w:tr>
      <w:tr w:rsidR="00521BDF" w:rsidRPr="00521BDF" w14:paraId="01C75E72"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4E86F67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AA969C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04CB7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Κρυονερίου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A15CA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90790221</w:t>
            </w:r>
          </w:p>
        </w:tc>
        <w:tc>
          <w:tcPr>
            <w:tcW w:w="1480" w:type="dxa"/>
            <w:tcBorders>
              <w:top w:val="nil"/>
              <w:left w:val="nil"/>
              <w:bottom w:val="single" w:sz="4" w:space="0" w:color="auto"/>
              <w:right w:val="single" w:sz="4" w:space="0" w:color="auto"/>
            </w:tcBorders>
            <w:shd w:val="clear" w:color="auto" w:fill="auto"/>
            <w:noWrap/>
            <w:vAlign w:val="center"/>
            <w:hideMark/>
          </w:tcPr>
          <w:p w14:paraId="10FCE32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0A20F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9,171</w:t>
            </w:r>
          </w:p>
        </w:tc>
        <w:tc>
          <w:tcPr>
            <w:tcW w:w="1120" w:type="dxa"/>
            <w:tcBorders>
              <w:top w:val="nil"/>
              <w:left w:val="nil"/>
              <w:bottom w:val="single" w:sz="4" w:space="0" w:color="auto"/>
              <w:right w:val="single" w:sz="4" w:space="0" w:color="auto"/>
            </w:tcBorders>
            <w:shd w:val="clear" w:color="auto" w:fill="auto"/>
            <w:noWrap/>
            <w:vAlign w:val="center"/>
            <w:hideMark/>
          </w:tcPr>
          <w:p w14:paraId="7433C98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w:t>
            </w:r>
          </w:p>
        </w:tc>
      </w:tr>
      <w:tr w:rsidR="00521BDF" w:rsidRPr="00521BDF" w14:paraId="67C1FAE5"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87EEE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893F30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EDEE1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Κυπαρίσσου</w:t>
            </w:r>
          </w:p>
        </w:tc>
        <w:tc>
          <w:tcPr>
            <w:tcW w:w="1360" w:type="dxa"/>
            <w:tcBorders>
              <w:top w:val="nil"/>
              <w:left w:val="nil"/>
              <w:bottom w:val="single" w:sz="4" w:space="0" w:color="auto"/>
              <w:right w:val="single" w:sz="4" w:space="0" w:color="auto"/>
            </w:tcBorders>
            <w:shd w:val="clear" w:color="auto" w:fill="auto"/>
            <w:noWrap/>
            <w:vAlign w:val="center"/>
            <w:hideMark/>
          </w:tcPr>
          <w:p w14:paraId="47773D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90790222</w:t>
            </w:r>
          </w:p>
        </w:tc>
        <w:tc>
          <w:tcPr>
            <w:tcW w:w="1480" w:type="dxa"/>
            <w:tcBorders>
              <w:top w:val="nil"/>
              <w:left w:val="nil"/>
              <w:bottom w:val="single" w:sz="4" w:space="0" w:color="auto"/>
              <w:right w:val="single" w:sz="4" w:space="0" w:color="auto"/>
            </w:tcBorders>
            <w:shd w:val="clear" w:color="auto" w:fill="auto"/>
            <w:noWrap/>
            <w:vAlign w:val="center"/>
            <w:hideMark/>
          </w:tcPr>
          <w:p w14:paraId="4480B1D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183490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8,671</w:t>
            </w:r>
          </w:p>
        </w:tc>
        <w:tc>
          <w:tcPr>
            <w:tcW w:w="1120" w:type="dxa"/>
            <w:tcBorders>
              <w:top w:val="nil"/>
              <w:left w:val="nil"/>
              <w:bottom w:val="single" w:sz="4" w:space="0" w:color="auto"/>
              <w:right w:val="single" w:sz="4" w:space="0" w:color="auto"/>
            </w:tcBorders>
            <w:shd w:val="clear" w:color="auto" w:fill="auto"/>
            <w:noWrap/>
            <w:vAlign w:val="center"/>
            <w:hideMark/>
          </w:tcPr>
          <w:p w14:paraId="339B4C1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168</w:t>
            </w:r>
          </w:p>
        </w:tc>
      </w:tr>
      <w:tr w:rsidR="00521BDF" w:rsidRPr="00521BDF" w14:paraId="05AC223A"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7C3116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17FCA67"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0E84A26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Λεπτοκαρυάς</w:t>
            </w:r>
          </w:p>
        </w:tc>
        <w:tc>
          <w:tcPr>
            <w:tcW w:w="1360" w:type="dxa"/>
            <w:tcBorders>
              <w:top w:val="nil"/>
              <w:left w:val="nil"/>
              <w:bottom w:val="single" w:sz="4" w:space="0" w:color="auto"/>
              <w:right w:val="single" w:sz="4" w:space="0" w:color="auto"/>
            </w:tcBorders>
            <w:shd w:val="clear" w:color="auto" w:fill="auto"/>
            <w:noWrap/>
            <w:vAlign w:val="center"/>
            <w:hideMark/>
          </w:tcPr>
          <w:p w14:paraId="1157A3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90790223</w:t>
            </w:r>
          </w:p>
        </w:tc>
        <w:tc>
          <w:tcPr>
            <w:tcW w:w="1480" w:type="dxa"/>
            <w:tcBorders>
              <w:top w:val="nil"/>
              <w:left w:val="nil"/>
              <w:bottom w:val="single" w:sz="4" w:space="0" w:color="auto"/>
              <w:right w:val="single" w:sz="4" w:space="0" w:color="auto"/>
            </w:tcBorders>
            <w:shd w:val="clear" w:color="auto" w:fill="auto"/>
            <w:noWrap/>
            <w:vAlign w:val="center"/>
            <w:hideMark/>
          </w:tcPr>
          <w:p w14:paraId="6A37EE9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EC92BF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10,336</w:t>
            </w:r>
          </w:p>
        </w:tc>
        <w:tc>
          <w:tcPr>
            <w:tcW w:w="1120" w:type="dxa"/>
            <w:tcBorders>
              <w:top w:val="nil"/>
              <w:left w:val="nil"/>
              <w:bottom w:val="single" w:sz="4" w:space="0" w:color="auto"/>
              <w:right w:val="single" w:sz="4" w:space="0" w:color="auto"/>
            </w:tcBorders>
            <w:shd w:val="clear" w:color="auto" w:fill="auto"/>
            <w:noWrap/>
            <w:vAlign w:val="center"/>
            <w:hideMark/>
          </w:tcPr>
          <w:p w14:paraId="06A8680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204</w:t>
            </w:r>
          </w:p>
        </w:tc>
      </w:tr>
      <w:tr w:rsidR="00521BDF" w:rsidRPr="00521BDF" w14:paraId="793BE37F" w14:textId="77777777" w:rsidTr="00C5310E">
        <w:trPr>
          <w:trHeight w:val="285"/>
        </w:trPr>
        <w:tc>
          <w:tcPr>
            <w:tcW w:w="740" w:type="dxa"/>
            <w:vMerge/>
            <w:tcBorders>
              <w:top w:val="nil"/>
              <w:left w:val="single" w:sz="4" w:space="0" w:color="auto"/>
              <w:bottom w:val="single" w:sz="4" w:space="0" w:color="auto"/>
              <w:right w:val="single" w:sz="4" w:space="0" w:color="auto"/>
            </w:tcBorders>
            <w:vAlign w:val="center"/>
            <w:hideMark/>
          </w:tcPr>
          <w:p w14:paraId="37A9AF5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3B84CC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0668CF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Λιας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93BBB2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90790224</w:t>
            </w:r>
          </w:p>
        </w:tc>
        <w:tc>
          <w:tcPr>
            <w:tcW w:w="1480" w:type="dxa"/>
            <w:tcBorders>
              <w:top w:val="nil"/>
              <w:left w:val="nil"/>
              <w:bottom w:val="single" w:sz="4" w:space="0" w:color="auto"/>
              <w:right w:val="single" w:sz="4" w:space="0" w:color="auto"/>
            </w:tcBorders>
            <w:shd w:val="clear" w:color="auto" w:fill="auto"/>
            <w:noWrap/>
            <w:vAlign w:val="center"/>
            <w:hideMark/>
          </w:tcPr>
          <w:p w14:paraId="53886B1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3811E9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15,143</w:t>
            </w:r>
          </w:p>
        </w:tc>
        <w:tc>
          <w:tcPr>
            <w:tcW w:w="1120" w:type="dxa"/>
            <w:tcBorders>
              <w:top w:val="nil"/>
              <w:left w:val="nil"/>
              <w:bottom w:val="single" w:sz="4" w:space="0" w:color="auto"/>
              <w:right w:val="single" w:sz="4" w:space="0" w:color="auto"/>
            </w:tcBorders>
            <w:shd w:val="clear" w:color="auto" w:fill="auto"/>
            <w:noWrap/>
            <w:vAlign w:val="center"/>
            <w:hideMark/>
          </w:tcPr>
          <w:p w14:paraId="7B80048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62</w:t>
            </w:r>
          </w:p>
        </w:tc>
      </w:tr>
      <w:tr w:rsidR="00521BDF" w:rsidRPr="00521BDF" w14:paraId="08C07C65" w14:textId="77777777" w:rsidTr="00C5310E">
        <w:trPr>
          <w:trHeight w:val="300"/>
        </w:trPr>
        <w:tc>
          <w:tcPr>
            <w:tcW w:w="740" w:type="dxa"/>
            <w:vMerge/>
            <w:tcBorders>
              <w:top w:val="nil"/>
              <w:left w:val="single" w:sz="4" w:space="0" w:color="auto"/>
              <w:bottom w:val="single" w:sz="4" w:space="0" w:color="auto"/>
              <w:right w:val="single" w:sz="4" w:space="0" w:color="auto"/>
            </w:tcBorders>
            <w:vAlign w:val="center"/>
            <w:hideMark/>
          </w:tcPr>
          <w:p w14:paraId="09938197"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ADF3A7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0D30B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Λίστας</w:t>
            </w:r>
          </w:p>
        </w:tc>
        <w:tc>
          <w:tcPr>
            <w:tcW w:w="1360" w:type="dxa"/>
            <w:tcBorders>
              <w:top w:val="nil"/>
              <w:left w:val="nil"/>
              <w:bottom w:val="single" w:sz="4" w:space="0" w:color="auto"/>
              <w:right w:val="single" w:sz="4" w:space="0" w:color="auto"/>
            </w:tcBorders>
            <w:shd w:val="clear" w:color="auto" w:fill="auto"/>
            <w:noWrap/>
            <w:vAlign w:val="center"/>
            <w:hideMark/>
          </w:tcPr>
          <w:p w14:paraId="1B7780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90790225</w:t>
            </w:r>
          </w:p>
        </w:tc>
        <w:tc>
          <w:tcPr>
            <w:tcW w:w="1480" w:type="dxa"/>
            <w:tcBorders>
              <w:top w:val="nil"/>
              <w:left w:val="nil"/>
              <w:bottom w:val="single" w:sz="4" w:space="0" w:color="auto"/>
              <w:right w:val="single" w:sz="4" w:space="0" w:color="auto"/>
            </w:tcBorders>
            <w:shd w:val="clear" w:color="auto" w:fill="auto"/>
            <w:noWrap/>
            <w:vAlign w:val="center"/>
            <w:hideMark/>
          </w:tcPr>
          <w:p w14:paraId="5280D2F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32B6B1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8,367</w:t>
            </w:r>
          </w:p>
        </w:tc>
        <w:tc>
          <w:tcPr>
            <w:tcW w:w="1120" w:type="dxa"/>
            <w:tcBorders>
              <w:top w:val="nil"/>
              <w:left w:val="nil"/>
              <w:bottom w:val="single" w:sz="4" w:space="0" w:color="auto"/>
              <w:right w:val="single" w:sz="4" w:space="0" w:color="auto"/>
            </w:tcBorders>
            <w:shd w:val="clear" w:color="auto" w:fill="auto"/>
            <w:noWrap/>
            <w:vAlign w:val="center"/>
            <w:hideMark/>
          </w:tcPr>
          <w:p w14:paraId="23B8EF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35</w:t>
            </w:r>
          </w:p>
        </w:tc>
      </w:tr>
      <w:tr w:rsidR="00521BDF" w:rsidRPr="00521BDF" w14:paraId="6D44643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B70DCFF"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3DB063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48A552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Μαλουνίου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9F2A0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90790226</w:t>
            </w:r>
          </w:p>
        </w:tc>
        <w:tc>
          <w:tcPr>
            <w:tcW w:w="1480" w:type="dxa"/>
            <w:tcBorders>
              <w:top w:val="nil"/>
              <w:left w:val="nil"/>
              <w:bottom w:val="single" w:sz="4" w:space="0" w:color="auto"/>
              <w:right w:val="single" w:sz="4" w:space="0" w:color="auto"/>
            </w:tcBorders>
            <w:shd w:val="clear" w:color="auto" w:fill="auto"/>
            <w:noWrap/>
            <w:vAlign w:val="center"/>
            <w:hideMark/>
          </w:tcPr>
          <w:p w14:paraId="4C02345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B9EE24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18,719</w:t>
            </w:r>
          </w:p>
        </w:tc>
        <w:tc>
          <w:tcPr>
            <w:tcW w:w="1120" w:type="dxa"/>
            <w:tcBorders>
              <w:top w:val="nil"/>
              <w:left w:val="nil"/>
              <w:bottom w:val="single" w:sz="4" w:space="0" w:color="auto"/>
              <w:right w:val="single" w:sz="4" w:space="0" w:color="auto"/>
            </w:tcBorders>
            <w:shd w:val="clear" w:color="auto" w:fill="auto"/>
            <w:noWrap/>
            <w:vAlign w:val="center"/>
            <w:hideMark/>
          </w:tcPr>
          <w:p w14:paraId="695B43C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61</w:t>
            </w:r>
          </w:p>
        </w:tc>
      </w:tr>
      <w:tr w:rsidR="00521BDF" w:rsidRPr="00521BDF" w14:paraId="58BB2A7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3C6596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1B612F05"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7A55A1D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Μηλέας</w:t>
            </w:r>
          </w:p>
        </w:tc>
        <w:tc>
          <w:tcPr>
            <w:tcW w:w="1360" w:type="dxa"/>
            <w:tcBorders>
              <w:top w:val="nil"/>
              <w:left w:val="nil"/>
              <w:bottom w:val="single" w:sz="4" w:space="0" w:color="auto"/>
              <w:right w:val="single" w:sz="4" w:space="0" w:color="auto"/>
            </w:tcBorders>
            <w:shd w:val="clear" w:color="auto" w:fill="auto"/>
            <w:noWrap/>
            <w:vAlign w:val="center"/>
            <w:hideMark/>
          </w:tcPr>
          <w:p w14:paraId="422F8D5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90790227</w:t>
            </w:r>
          </w:p>
        </w:tc>
        <w:tc>
          <w:tcPr>
            <w:tcW w:w="1480" w:type="dxa"/>
            <w:tcBorders>
              <w:top w:val="nil"/>
              <w:left w:val="nil"/>
              <w:bottom w:val="single" w:sz="4" w:space="0" w:color="auto"/>
              <w:right w:val="single" w:sz="4" w:space="0" w:color="auto"/>
            </w:tcBorders>
            <w:shd w:val="clear" w:color="auto" w:fill="auto"/>
            <w:noWrap/>
            <w:vAlign w:val="center"/>
            <w:hideMark/>
          </w:tcPr>
          <w:p w14:paraId="354D94A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C4D7D6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10,096</w:t>
            </w:r>
          </w:p>
        </w:tc>
        <w:tc>
          <w:tcPr>
            <w:tcW w:w="1120" w:type="dxa"/>
            <w:tcBorders>
              <w:top w:val="nil"/>
              <w:left w:val="nil"/>
              <w:bottom w:val="single" w:sz="4" w:space="0" w:color="auto"/>
              <w:right w:val="single" w:sz="4" w:space="0" w:color="auto"/>
            </w:tcBorders>
            <w:shd w:val="clear" w:color="auto" w:fill="auto"/>
            <w:noWrap/>
            <w:vAlign w:val="center"/>
            <w:hideMark/>
          </w:tcPr>
          <w:p w14:paraId="43D18A8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28</w:t>
            </w:r>
          </w:p>
        </w:tc>
      </w:tr>
      <w:tr w:rsidR="00521BDF" w:rsidRPr="00521BDF" w14:paraId="197298B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F59DD05"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580D9F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B36A7B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Ξεχώρου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ACC8F7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90790228</w:t>
            </w:r>
          </w:p>
        </w:tc>
        <w:tc>
          <w:tcPr>
            <w:tcW w:w="1480" w:type="dxa"/>
            <w:tcBorders>
              <w:top w:val="nil"/>
              <w:left w:val="nil"/>
              <w:bottom w:val="single" w:sz="4" w:space="0" w:color="auto"/>
              <w:right w:val="single" w:sz="4" w:space="0" w:color="auto"/>
            </w:tcBorders>
            <w:shd w:val="clear" w:color="auto" w:fill="auto"/>
            <w:noWrap/>
            <w:vAlign w:val="center"/>
            <w:hideMark/>
          </w:tcPr>
          <w:p w14:paraId="64A8915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1DD5B0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16,62</w:t>
            </w:r>
          </w:p>
        </w:tc>
        <w:tc>
          <w:tcPr>
            <w:tcW w:w="1120" w:type="dxa"/>
            <w:tcBorders>
              <w:top w:val="nil"/>
              <w:left w:val="nil"/>
              <w:bottom w:val="single" w:sz="4" w:space="0" w:color="auto"/>
              <w:right w:val="single" w:sz="4" w:space="0" w:color="auto"/>
            </w:tcBorders>
            <w:shd w:val="clear" w:color="auto" w:fill="auto"/>
            <w:noWrap/>
            <w:vAlign w:val="center"/>
            <w:hideMark/>
          </w:tcPr>
          <w:p w14:paraId="13FAD96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76</w:t>
            </w:r>
          </w:p>
        </w:tc>
      </w:tr>
      <w:tr w:rsidR="00521BDF" w:rsidRPr="00521BDF" w14:paraId="7D42E033"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C5A421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DA6EF8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840198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Παλαιοκκλησίου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E21650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90790229</w:t>
            </w:r>
          </w:p>
        </w:tc>
        <w:tc>
          <w:tcPr>
            <w:tcW w:w="1480" w:type="dxa"/>
            <w:tcBorders>
              <w:top w:val="nil"/>
              <w:left w:val="nil"/>
              <w:bottom w:val="single" w:sz="4" w:space="0" w:color="auto"/>
              <w:right w:val="single" w:sz="4" w:space="0" w:color="auto"/>
            </w:tcBorders>
            <w:shd w:val="clear" w:color="auto" w:fill="auto"/>
            <w:noWrap/>
            <w:vAlign w:val="center"/>
            <w:hideMark/>
          </w:tcPr>
          <w:p w14:paraId="522DB4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3E7F097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5,556</w:t>
            </w:r>
          </w:p>
        </w:tc>
        <w:tc>
          <w:tcPr>
            <w:tcW w:w="1120" w:type="dxa"/>
            <w:tcBorders>
              <w:top w:val="nil"/>
              <w:left w:val="nil"/>
              <w:bottom w:val="single" w:sz="4" w:space="0" w:color="auto"/>
              <w:right w:val="single" w:sz="4" w:space="0" w:color="auto"/>
            </w:tcBorders>
            <w:shd w:val="clear" w:color="auto" w:fill="auto"/>
            <w:noWrap/>
            <w:vAlign w:val="center"/>
            <w:hideMark/>
          </w:tcPr>
          <w:p w14:paraId="2A9A51D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86</w:t>
            </w:r>
          </w:p>
        </w:tc>
      </w:tr>
      <w:tr w:rsidR="00521BDF" w:rsidRPr="00521BDF" w14:paraId="4A6C406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99FF3B9"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855C8F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0B6D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Παλαιοχωρίου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47754D3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90790230</w:t>
            </w:r>
          </w:p>
        </w:tc>
        <w:tc>
          <w:tcPr>
            <w:tcW w:w="1480" w:type="dxa"/>
            <w:tcBorders>
              <w:top w:val="nil"/>
              <w:left w:val="nil"/>
              <w:bottom w:val="single" w:sz="4" w:space="0" w:color="auto"/>
              <w:right w:val="single" w:sz="4" w:space="0" w:color="auto"/>
            </w:tcBorders>
            <w:shd w:val="clear" w:color="auto" w:fill="auto"/>
            <w:noWrap/>
            <w:vAlign w:val="center"/>
            <w:hideMark/>
          </w:tcPr>
          <w:p w14:paraId="7A206FA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4969363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11,667</w:t>
            </w:r>
          </w:p>
        </w:tc>
        <w:tc>
          <w:tcPr>
            <w:tcW w:w="1120" w:type="dxa"/>
            <w:tcBorders>
              <w:top w:val="nil"/>
              <w:left w:val="nil"/>
              <w:bottom w:val="single" w:sz="4" w:space="0" w:color="auto"/>
              <w:right w:val="single" w:sz="4" w:space="0" w:color="auto"/>
            </w:tcBorders>
            <w:shd w:val="clear" w:color="auto" w:fill="auto"/>
            <w:noWrap/>
            <w:vAlign w:val="center"/>
            <w:hideMark/>
          </w:tcPr>
          <w:p w14:paraId="6452755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168</w:t>
            </w:r>
          </w:p>
        </w:tc>
      </w:tr>
      <w:tr w:rsidR="00521BDF" w:rsidRPr="00521BDF" w14:paraId="277E77A7"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5EF994B"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D89EF9"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857904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Παλαμπά</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24785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90790231</w:t>
            </w:r>
          </w:p>
        </w:tc>
        <w:tc>
          <w:tcPr>
            <w:tcW w:w="1480" w:type="dxa"/>
            <w:tcBorders>
              <w:top w:val="nil"/>
              <w:left w:val="nil"/>
              <w:bottom w:val="single" w:sz="4" w:space="0" w:color="auto"/>
              <w:right w:val="single" w:sz="4" w:space="0" w:color="auto"/>
            </w:tcBorders>
            <w:shd w:val="clear" w:color="auto" w:fill="auto"/>
            <w:noWrap/>
            <w:vAlign w:val="center"/>
            <w:hideMark/>
          </w:tcPr>
          <w:p w14:paraId="0CD0F48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47426D1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9,297</w:t>
            </w:r>
          </w:p>
        </w:tc>
        <w:tc>
          <w:tcPr>
            <w:tcW w:w="1120" w:type="dxa"/>
            <w:tcBorders>
              <w:top w:val="nil"/>
              <w:left w:val="nil"/>
              <w:bottom w:val="single" w:sz="4" w:space="0" w:color="auto"/>
              <w:right w:val="single" w:sz="4" w:space="0" w:color="auto"/>
            </w:tcBorders>
            <w:shd w:val="clear" w:color="auto" w:fill="auto"/>
            <w:noWrap/>
            <w:vAlign w:val="center"/>
            <w:hideMark/>
          </w:tcPr>
          <w:p w14:paraId="5A5FC7B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27</w:t>
            </w:r>
          </w:p>
        </w:tc>
      </w:tr>
      <w:tr w:rsidR="00521BDF" w:rsidRPr="00521BDF" w14:paraId="2734719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39C0FAE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B66B42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6E1A31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Πηγαδούλια</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DEA0C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90790232</w:t>
            </w:r>
          </w:p>
        </w:tc>
        <w:tc>
          <w:tcPr>
            <w:tcW w:w="1480" w:type="dxa"/>
            <w:tcBorders>
              <w:top w:val="nil"/>
              <w:left w:val="nil"/>
              <w:bottom w:val="single" w:sz="4" w:space="0" w:color="auto"/>
              <w:right w:val="single" w:sz="4" w:space="0" w:color="auto"/>
            </w:tcBorders>
            <w:shd w:val="clear" w:color="auto" w:fill="auto"/>
            <w:noWrap/>
            <w:vAlign w:val="center"/>
            <w:hideMark/>
          </w:tcPr>
          <w:p w14:paraId="16FF1C6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Μειονεκτική</w:t>
            </w:r>
          </w:p>
        </w:tc>
        <w:tc>
          <w:tcPr>
            <w:tcW w:w="920" w:type="dxa"/>
            <w:tcBorders>
              <w:top w:val="nil"/>
              <w:left w:val="nil"/>
              <w:bottom w:val="single" w:sz="4" w:space="0" w:color="auto"/>
              <w:right w:val="single" w:sz="4" w:space="0" w:color="auto"/>
            </w:tcBorders>
            <w:shd w:val="clear" w:color="auto" w:fill="auto"/>
            <w:noWrap/>
            <w:vAlign w:val="center"/>
            <w:hideMark/>
          </w:tcPr>
          <w:p w14:paraId="53F1140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5,297</w:t>
            </w:r>
          </w:p>
        </w:tc>
        <w:tc>
          <w:tcPr>
            <w:tcW w:w="1120" w:type="dxa"/>
            <w:tcBorders>
              <w:top w:val="nil"/>
              <w:left w:val="nil"/>
              <w:bottom w:val="single" w:sz="4" w:space="0" w:color="auto"/>
              <w:right w:val="single" w:sz="4" w:space="0" w:color="auto"/>
            </w:tcBorders>
            <w:shd w:val="clear" w:color="auto" w:fill="auto"/>
            <w:noWrap/>
            <w:vAlign w:val="center"/>
            <w:hideMark/>
          </w:tcPr>
          <w:p w14:paraId="62991E8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w:t>
            </w:r>
          </w:p>
        </w:tc>
      </w:tr>
      <w:tr w:rsidR="00521BDF" w:rsidRPr="00521BDF" w14:paraId="0B43373C"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1F76EB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5E9AA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45EBE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Πλαισίου</w:t>
            </w:r>
          </w:p>
        </w:tc>
        <w:tc>
          <w:tcPr>
            <w:tcW w:w="1360" w:type="dxa"/>
            <w:tcBorders>
              <w:top w:val="nil"/>
              <w:left w:val="nil"/>
              <w:bottom w:val="single" w:sz="4" w:space="0" w:color="auto"/>
              <w:right w:val="single" w:sz="4" w:space="0" w:color="auto"/>
            </w:tcBorders>
            <w:shd w:val="clear" w:color="auto" w:fill="auto"/>
            <w:noWrap/>
            <w:vAlign w:val="center"/>
            <w:hideMark/>
          </w:tcPr>
          <w:p w14:paraId="01C0D33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90790233</w:t>
            </w:r>
          </w:p>
        </w:tc>
        <w:tc>
          <w:tcPr>
            <w:tcW w:w="1480" w:type="dxa"/>
            <w:tcBorders>
              <w:top w:val="nil"/>
              <w:left w:val="nil"/>
              <w:bottom w:val="single" w:sz="4" w:space="0" w:color="auto"/>
              <w:right w:val="single" w:sz="4" w:space="0" w:color="auto"/>
            </w:tcBorders>
            <w:shd w:val="clear" w:color="auto" w:fill="auto"/>
            <w:noWrap/>
            <w:vAlign w:val="center"/>
            <w:hideMark/>
          </w:tcPr>
          <w:p w14:paraId="5D7363A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EC20D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34,891</w:t>
            </w:r>
          </w:p>
        </w:tc>
        <w:tc>
          <w:tcPr>
            <w:tcW w:w="1120" w:type="dxa"/>
            <w:tcBorders>
              <w:top w:val="nil"/>
              <w:left w:val="nil"/>
              <w:bottom w:val="single" w:sz="4" w:space="0" w:color="auto"/>
              <w:right w:val="single" w:sz="4" w:space="0" w:color="auto"/>
            </w:tcBorders>
            <w:shd w:val="clear" w:color="auto" w:fill="auto"/>
            <w:noWrap/>
            <w:vAlign w:val="center"/>
            <w:hideMark/>
          </w:tcPr>
          <w:p w14:paraId="65871BD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116</w:t>
            </w:r>
          </w:p>
        </w:tc>
      </w:tr>
      <w:tr w:rsidR="00521BDF" w:rsidRPr="00521BDF" w14:paraId="3DBC408A"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CAABA83"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C1F28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782151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Πλατάνου</w:t>
            </w:r>
          </w:p>
        </w:tc>
        <w:tc>
          <w:tcPr>
            <w:tcW w:w="1360" w:type="dxa"/>
            <w:tcBorders>
              <w:top w:val="nil"/>
              <w:left w:val="nil"/>
              <w:bottom w:val="single" w:sz="4" w:space="0" w:color="auto"/>
              <w:right w:val="single" w:sz="4" w:space="0" w:color="auto"/>
            </w:tcBorders>
            <w:shd w:val="clear" w:color="auto" w:fill="auto"/>
            <w:noWrap/>
            <w:vAlign w:val="center"/>
            <w:hideMark/>
          </w:tcPr>
          <w:p w14:paraId="446ECF7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90790234</w:t>
            </w:r>
          </w:p>
        </w:tc>
        <w:tc>
          <w:tcPr>
            <w:tcW w:w="1480" w:type="dxa"/>
            <w:tcBorders>
              <w:top w:val="nil"/>
              <w:left w:val="nil"/>
              <w:bottom w:val="single" w:sz="4" w:space="0" w:color="auto"/>
              <w:right w:val="single" w:sz="4" w:space="0" w:color="auto"/>
            </w:tcBorders>
            <w:shd w:val="clear" w:color="auto" w:fill="auto"/>
            <w:noWrap/>
            <w:vAlign w:val="center"/>
            <w:hideMark/>
          </w:tcPr>
          <w:p w14:paraId="6A1AF5F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75A820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5,623</w:t>
            </w:r>
          </w:p>
        </w:tc>
        <w:tc>
          <w:tcPr>
            <w:tcW w:w="1120" w:type="dxa"/>
            <w:tcBorders>
              <w:top w:val="nil"/>
              <w:left w:val="nil"/>
              <w:bottom w:val="single" w:sz="4" w:space="0" w:color="auto"/>
              <w:right w:val="single" w:sz="4" w:space="0" w:color="auto"/>
            </w:tcBorders>
            <w:shd w:val="clear" w:color="auto" w:fill="auto"/>
            <w:noWrap/>
            <w:vAlign w:val="center"/>
            <w:hideMark/>
          </w:tcPr>
          <w:p w14:paraId="563B58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w:t>
            </w:r>
          </w:p>
        </w:tc>
      </w:tr>
      <w:tr w:rsidR="00521BDF" w:rsidRPr="00521BDF" w14:paraId="2A26C823"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7A04BA08"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261C530"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1BD674B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Ραβενής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0D4865C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90790235</w:t>
            </w:r>
          </w:p>
        </w:tc>
        <w:tc>
          <w:tcPr>
            <w:tcW w:w="1480" w:type="dxa"/>
            <w:tcBorders>
              <w:top w:val="nil"/>
              <w:left w:val="nil"/>
              <w:bottom w:val="single" w:sz="4" w:space="0" w:color="auto"/>
              <w:right w:val="single" w:sz="4" w:space="0" w:color="auto"/>
            </w:tcBorders>
            <w:shd w:val="clear" w:color="auto" w:fill="auto"/>
            <w:noWrap/>
            <w:vAlign w:val="center"/>
            <w:hideMark/>
          </w:tcPr>
          <w:p w14:paraId="2D7445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609555E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13,595</w:t>
            </w:r>
          </w:p>
        </w:tc>
        <w:tc>
          <w:tcPr>
            <w:tcW w:w="1120" w:type="dxa"/>
            <w:tcBorders>
              <w:top w:val="nil"/>
              <w:left w:val="nil"/>
              <w:bottom w:val="single" w:sz="4" w:space="0" w:color="auto"/>
              <w:right w:val="single" w:sz="4" w:space="0" w:color="auto"/>
            </w:tcBorders>
            <w:shd w:val="clear" w:color="auto" w:fill="auto"/>
            <w:noWrap/>
            <w:vAlign w:val="center"/>
            <w:hideMark/>
          </w:tcPr>
          <w:p w14:paraId="5C0E42D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123</w:t>
            </w:r>
          </w:p>
        </w:tc>
      </w:tr>
      <w:tr w:rsidR="00521BDF" w:rsidRPr="00521BDF" w14:paraId="25AD827A" w14:textId="77777777" w:rsidTr="00C5310E">
        <w:trPr>
          <w:trHeight w:val="255"/>
        </w:trPr>
        <w:tc>
          <w:tcPr>
            <w:tcW w:w="740" w:type="dxa"/>
            <w:vMerge/>
            <w:tcBorders>
              <w:top w:val="nil"/>
              <w:left w:val="single" w:sz="4" w:space="0" w:color="auto"/>
              <w:bottom w:val="single" w:sz="4" w:space="0" w:color="auto"/>
              <w:right w:val="single" w:sz="4" w:space="0" w:color="auto"/>
            </w:tcBorders>
            <w:vAlign w:val="center"/>
            <w:hideMark/>
          </w:tcPr>
          <w:p w14:paraId="2CD8A9A1"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0EF040D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31F3FFD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Ριζού</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8AA105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90790236</w:t>
            </w:r>
          </w:p>
        </w:tc>
        <w:tc>
          <w:tcPr>
            <w:tcW w:w="1480" w:type="dxa"/>
            <w:tcBorders>
              <w:top w:val="nil"/>
              <w:left w:val="nil"/>
              <w:bottom w:val="single" w:sz="4" w:space="0" w:color="auto"/>
              <w:right w:val="single" w:sz="4" w:space="0" w:color="auto"/>
            </w:tcBorders>
            <w:shd w:val="clear" w:color="auto" w:fill="auto"/>
            <w:noWrap/>
            <w:vAlign w:val="center"/>
            <w:hideMark/>
          </w:tcPr>
          <w:p w14:paraId="2F4135B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3B6872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12,746</w:t>
            </w:r>
          </w:p>
        </w:tc>
        <w:tc>
          <w:tcPr>
            <w:tcW w:w="1120" w:type="dxa"/>
            <w:tcBorders>
              <w:top w:val="nil"/>
              <w:left w:val="nil"/>
              <w:bottom w:val="single" w:sz="4" w:space="0" w:color="auto"/>
              <w:right w:val="single" w:sz="4" w:space="0" w:color="auto"/>
            </w:tcBorders>
            <w:shd w:val="clear" w:color="auto" w:fill="auto"/>
            <w:noWrap/>
            <w:vAlign w:val="center"/>
            <w:hideMark/>
          </w:tcPr>
          <w:p w14:paraId="3C6C66B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64</w:t>
            </w:r>
          </w:p>
        </w:tc>
      </w:tr>
      <w:tr w:rsidR="00521BDF" w:rsidRPr="00521BDF" w14:paraId="19C9C364"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0C734FCD"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EC917E8"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43A6EE1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Σίδερης</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76095EF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90790237</w:t>
            </w:r>
          </w:p>
        </w:tc>
        <w:tc>
          <w:tcPr>
            <w:tcW w:w="1480" w:type="dxa"/>
            <w:tcBorders>
              <w:top w:val="nil"/>
              <w:left w:val="nil"/>
              <w:bottom w:val="single" w:sz="4" w:space="0" w:color="auto"/>
              <w:right w:val="single" w:sz="4" w:space="0" w:color="auto"/>
            </w:tcBorders>
            <w:shd w:val="clear" w:color="auto" w:fill="auto"/>
            <w:noWrap/>
            <w:vAlign w:val="center"/>
            <w:hideMark/>
          </w:tcPr>
          <w:p w14:paraId="608C3B4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7ECB438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10,939</w:t>
            </w:r>
          </w:p>
        </w:tc>
        <w:tc>
          <w:tcPr>
            <w:tcW w:w="1120" w:type="dxa"/>
            <w:tcBorders>
              <w:top w:val="nil"/>
              <w:left w:val="nil"/>
              <w:bottom w:val="single" w:sz="4" w:space="0" w:color="auto"/>
              <w:right w:val="single" w:sz="4" w:space="0" w:color="auto"/>
            </w:tcBorders>
            <w:shd w:val="clear" w:color="auto" w:fill="auto"/>
            <w:noWrap/>
            <w:vAlign w:val="center"/>
            <w:hideMark/>
          </w:tcPr>
          <w:p w14:paraId="56EB3E8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65</w:t>
            </w:r>
          </w:p>
        </w:tc>
      </w:tr>
      <w:tr w:rsidR="00521BDF" w:rsidRPr="00521BDF" w14:paraId="64777CE8"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6C5995B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43D164C6"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313CAEF"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Τρικορύφου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95D05D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90790238</w:t>
            </w:r>
          </w:p>
        </w:tc>
        <w:tc>
          <w:tcPr>
            <w:tcW w:w="1480" w:type="dxa"/>
            <w:tcBorders>
              <w:top w:val="nil"/>
              <w:left w:val="nil"/>
              <w:bottom w:val="single" w:sz="4" w:space="0" w:color="auto"/>
              <w:right w:val="single" w:sz="4" w:space="0" w:color="auto"/>
            </w:tcBorders>
            <w:shd w:val="clear" w:color="auto" w:fill="auto"/>
            <w:noWrap/>
            <w:vAlign w:val="center"/>
            <w:hideMark/>
          </w:tcPr>
          <w:p w14:paraId="40B6133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240B5C4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9,965</w:t>
            </w:r>
          </w:p>
        </w:tc>
        <w:tc>
          <w:tcPr>
            <w:tcW w:w="1120" w:type="dxa"/>
            <w:tcBorders>
              <w:top w:val="nil"/>
              <w:left w:val="nil"/>
              <w:bottom w:val="single" w:sz="4" w:space="0" w:color="auto"/>
              <w:right w:val="single" w:sz="4" w:space="0" w:color="auto"/>
            </w:tcBorders>
            <w:shd w:val="clear" w:color="auto" w:fill="auto"/>
            <w:noWrap/>
            <w:vAlign w:val="center"/>
            <w:hideMark/>
          </w:tcPr>
          <w:p w14:paraId="62E0C878"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201</w:t>
            </w:r>
          </w:p>
        </w:tc>
      </w:tr>
      <w:tr w:rsidR="00521BDF" w:rsidRPr="00521BDF" w14:paraId="511306A6"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56FFBDE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2C2516CB"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25E8355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Τσαμαντά</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58537BB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90790239</w:t>
            </w:r>
          </w:p>
        </w:tc>
        <w:tc>
          <w:tcPr>
            <w:tcW w:w="1480" w:type="dxa"/>
            <w:tcBorders>
              <w:top w:val="nil"/>
              <w:left w:val="nil"/>
              <w:bottom w:val="single" w:sz="4" w:space="0" w:color="auto"/>
              <w:right w:val="single" w:sz="4" w:space="0" w:color="auto"/>
            </w:tcBorders>
            <w:shd w:val="clear" w:color="auto" w:fill="auto"/>
            <w:noWrap/>
            <w:vAlign w:val="center"/>
            <w:hideMark/>
          </w:tcPr>
          <w:p w14:paraId="15BEC46D"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282370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33,645</w:t>
            </w:r>
          </w:p>
        </w:tc>
        <w:tc>
          <w:tcPr>
            <w:tcW w:w="1120" w:type="dxa"/>
            <w:tcBorders>
              <w:top w:val="nil"/>
              <w:left w:val="nil"/>
              <w:bottom w:val="single" w:sz="4" w:space="0" w:color="auto"/>
              <w:right w:val="single" w:sz="4" w:space="0" w:color="auto"/>
            </w:tcBorders>
            <w:shd w:val="clear" w:color="auto" w:fill="auto"/>
            <w:noWrap/>
            <w:vAlign w:val="center"/>
            <w:hideMark/>
          </w:tcPr>
          <w:p w14:paraId="6884FE0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96</w:t>
            </w:r>
          </w:p>
        </w:tc>
      </w:tr>
      <w:tr w:rsidR="00521BDF" w:rsidRPr="00521BDF" w14:paraId="3356A106"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61F2E48C"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3E36AB52"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257482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Φανερωμένης</w:t>
            </w:r>
          </w:p>
        </w:tc>
        <w:tc>
          <w:tcPr>
            <w:tcW w:w="1360" w:type="dxa"/>
            <w:tcBorders>
              <w:top w:val="nil"/>
              <w:left w:val="nil"/>
              <w:bottom w:val="single" w:sz="4" w:space="0" w:color="auto"/>
              <w:right w:val="single" w:sz="4" w:space="0" w:color="auto"/>
            </w:tcBorders>
            <w:shd w:val="clear" w:color="auto" w:fill="auto"/>
            <w:noWrap/>
            <w:vAlign w:val="center"/>
            <w:hideMark/>
          </w:tcPr>
          <w:p w14:paraId="7978A29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90790240</w:t>
            </w:r>
          </w:p>
        </w:tc>
        <w:tc>
          <w:tcPr>
            <w:tcW w:w="1480" w:type="dxa"/>
            <w:tcBorders>
              <w:top w:val="nil"/>
              <w:left w:val="nil"/>
              <w:bottom w:val="single" w:sz="4" w:space="0" w:color="auto"/>
              <w:right w:val="single" w:sz="4" w:space="0" w:color="auto"/>
            </w:tcBorders>
            <w:shd w:val="clear" w:color="auto" w:fill="auto"/>
            <w:noWrap/>
            <w:vAlign w:val="center"/>
            <w:hideMark/>
          </w:tcPr>
          <w:p w14:paraId="2402563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08B17F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9,196</w:t>
            </w:r>
          </w:p>
        </w:tc>
        <w:tc>
          <w:tcPr>
            <w:tcW w:w="1120" w:type="dxa"/>
            <w:tcBorders>
              <w:top w:val="nil"/>
              <w:left w:val="nil"/>
              <w:bottom w:val="single" w:sz="4" w:space="0" w:color="auto"/>
              <w:right w:val="single" w:sz="4" w:space="0" w:color="auto"/>
            </w:tcBorders>
            <w:shd w:val="clear" w:color="auto" w:fill="auto"/>
            <w:noWrap/>
            <w:vAlign w:val="center"/>
            <w:hideMark/>
          </w:tcPr>
          <w:p w14:paraId="1C819C5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26</w:t>
            </w:r>
          </w:p>
        </w:tc>
      </w:tr>
      <w:tr w:rsidR="00521BDF" w:rsidRPr="00521BDF" w14:paraId="7315DA6D"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1D6C359A"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5B51274A"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35D33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Τοπική Κοινότητα </w:t>
            </w:r>
            <w:proofErr w:type="spellStart"/>
            <w:r w:rsidRPr="00521BDF">
              <w:rPr>
                <w:rFonts w:ascii="Calibri" w:hAnsi="Calibri" w:cs="Calibri"/>
                <w:sz w:val="18"/>
                <w:szCs w:val="18"/>
              </w:rPr>
              <w:t>Φοινικίου</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399250A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90790241</w:t>
            </w:r>
          </w:p>
        </w:tc>
        <w:tc>
          <w:tcPr>
            <w:tcW w:w="1480" w:type="dxa"/>
            <w:tcBorders>
              <w:top w:val="nil"/>
              <w:left w:val="nil"/>
              <w:bottom w:val="single" w:sz="4" w:space="0" w:color="auto"/>
              <w:right w:val="single" w:sz="4" w:space="0" w:color="auto"/>
            </w:tcBorders>
            <w:shd w:val="clear" w:color="auto" w:fill="auto"/>
            <w:noWrap/>
            <w:vAlign w:val="center"/>
            <w:hideMark/>
          </w:tcPr>
          <w:p w14:paraId="3D2BD94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563A3EE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6,072</w:t>
            </w:r>
          </w:p>
        </w:tc>
        <w:tc>
          <w:tcPr>
            <w:tcW w:w="1120" w:type="dxa"/>
            <w:tcBorders>
              <w:top w:val="nil"/>
              <w:left w:val="nil"/>
              <w:bottom w:val="single" w:sz="4" w:space="0" w:color="auto"/>
              <w:right w:val="single" w:sz="4" w:space="0" w:color="auto"/>
            </w:tcBorders>
            <w:shd w:val="clear" w:color="auto" w:fill="auto"/>
            <w:noWrap/>
            <w:vAlign w:val="center"/>
            <w:hideMark/>
          </w:tcPr>
          <w:p w14:paraId="138BBE72"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60</w:t>
            </w:r>
          </w:p>
        </w:tc>
      </w:tr>
      <w:tr w:rsidR="00521BDF" w:rsidRPr="00521BDF" w14:paraId="73BD0D49" w14:textId="77777777" w:rsidTr="00C5310E">
        <w:trPr>
          <w:trHeight w:val="480"/>
        </w:trPr>
        <w:tc>
          <w:tcPr>
            <w:tcW w:w="740" w:type="dxa"/>
            <w:vMerge/>
            <w:tcBorders>
              <w:top w:val="nil"/>
              <w:left w:val="single" w:sz="4" w:space="0" w:color="auto"/>
              <w:bottom w:val="single" w:sz="4" w:space="0" w:color="auto"/>
              <w:right w:val="single" w:sz="4" w:space="0" w:color="auto"/>
            </w:tcBorders>
            <w:vAlign w:val="center"/>
            <w:hideMark/>
          </w:tcPr>
          <w:p w14:paraId="28697E96" w14:textId="77777777" w:rsidR="00521BDF" w:rsidRPr="00521BDF" w:rsidRDefault="00521BDF" w:rsidP="00521BDF">
            <w:pPr>
              <w:rPr>
                <w:rFonts w:ascii="Calibri" w:hAnsi="Calibri" w:cs="Calibri"/>
                <w:sz w:val="18"/>
                <w:szCs w:val="18"/>
              </w:rPr>
            </w:pPr>
          </w:p>
        </w:tc>
        <w:tc>
          <w:tcPr>
            <w:tcW w:w="580" w:type="dxa"/>
            <w:vMerge/>
            <w:tcBorders>
              <w:top w:val="nil"/>
              <w:left w:val="single" w:sz="4" w:space="0" w:color="auto"/>
              <w:bottom w:val="single" w:sz="4" w:space="0" w:color="auto"/>
              <w:right w:val="single" w:sz="4" w:space="0" w:color="auto"/>
            </w:tcBorders>
            <w:vAlign w:val="center"/>
            <w:hideMark/>
          </w:tcPr>
          <w:p w14:paraId="722A050D" w14:textId="77777777" w:rsidR="00521BDF" w:rsidRPr="00521BDF" w:rsidRDefault="00521BDF" w:rsidP="00521BDF">
            <w:pPr>
              <w:rPr>
                <w:rFonts w:ascii="Calibri" w:hAnsi="Calibri" w:cs="Calibri"/>
                <w:sz w:val="18"/>
                <w:szCs w:val="18"/>
              </w:rPr>
            </w:pPr>
          </w:p>
        </w:tc>
        <w:tc>
          <w:tcPr>
            <w:tcW w:w="2040" w:type="dxa"/>
            <w:tcBorders>
              <w:top w:val="nil"/>
              <w:left w:val="nil"/>
              <w:bottom w:val="single" w:sz="4" w:space="0" w:color="auto"/>
              <w:right w:val="single" w:sz="4" w:space="0" w:color="auto"/>
            </w:tcBorders>
            <w:shd w:val="clear" w:color="auto" w:fill="auto"/>
            <w:vAlign w:val="center"/>
            <w:hideMark/>
          </w:tcPr>
          <w:p w14:paraId="5110A54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Τοπική Κοινότητα Χαραυγής</w:t>
            </w:r>
          </w:p>
        </w:tc>
        <w:tc>
          <w:tcPr>
            <w:tcW w:w="1360" w:type="dxa"/>
            <w:tcBorders>
              <w:top w:val="nil"/>
              <w:left w:val="nil"/>
              <w:bottom w:val="single" w:sz="4" w:space="0" w:color="auto"/>
              <w:right w:val="single" w:sz="4" w:space="0" w:color="auto"/>
            </w:tcBorders>
            <w:shd w:val="clear" w:color="auto" w:fill="auto"/>
            <w:noWrap/>
            <w:vAlign w:val="center"/>
            <w:hideMark/>
          </w:tcPr>
          <w:p w14:paraId="06A181D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90790242</w:t>
            </w:r>
          </w:p>
        </w:tc>
        <w:tc>
          <w:tcPr>
            <w:tcW w:w="1480" w:type="dxa"/>
            <w:tcBorders>
              <w:top w:val="nil"/>
              <w:left w:val="nil"/>
              <w:bottom w:val="single" w:sz="4" w:space="0" w:color="auto"/>
              <w:right w:val="single" w:sz="4" w:space="0" w:color="auto"/>
            </w:tcBorders>
            <w:shd w:val="clear" w:color="auto" w:fill="auto"/>
            <w:noWrap/>
            <w:vAlign w:val="center"/>
            <w:hideMark/>
          </w:tcPr>
          <w:p w14:paraId="7CFDED6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Ορεινή</w:t>
            </w:r>
          </w:p>
        </w:tc>
        <w:tc>
          <w:tcPr>
            <w:tcW w:w="920" w:type="dxa"/>
            <w:tcBorders>
              <w:top w:val="nil"/>
              <w:left w:val="nil"/>
              <w:bottom w:val="single" w:sz="4" w:space="0" w:color="auto"/>
              <w:right w:val="single" w:sz="4" w:space="0" w:color="auto"/>
            </w:tcBorders>
            <w:shd w:val="clear" w:color="auto" w:fill="auto"/>
            <w:noWrap/>
            <w:vAlign w:val="center"/>
            <w:hideMark/>
          </w:tcPr>
          <w:p w14:paraId="3489E81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10,621</w:t>
            </w:r>
          </w:p>
        </w:tc>
        <w:tc>
          <w:tcPr>
            <w:tcW w:w="1120" w:type="dxa"/>
            <w:tcBorders>
              <w:top w:val="nil"/>
              <w:left w:val="nil"/>
              <w:bottom w:val="single" w:sz="4" w:space="0" w:color="auto"/>
              <w:right w:val="single" w:sz="4" w:space="0" w:color="auto"/>
            </w:tcBorders>
            <w:shd w:val="clear" w:color="auto" w:fill="auto"/>
            <w:noWrap/>
            <w:vAlign w:val="center"/>
            <w:hideMark/>
          </w:tcPr>
          <w:p w14:paraId="299928C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38</w:t>
            </w:r>
          </w:p>
        </w:tc>
      </w:tr>
      <w:tr w:rsidR="00521BDF" w:rsidRPr="00521BDF" w14:paraId="76CE8158"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3AAEC"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ΣΥΝΟΛΟ ΠΕΡΙΦΕΡΕΙΑΚΗΣ ΕΝΟΤΗΤΑΣ ΙΩΑΝΝΙΝΩΝ</w:t>
            </w:r>
          </w:p>
        </w:tc>
        <w:tc>
          <w:tcPr>
            <w:tcW w:w="920" w:type="dxa"/>
            <w:tcBorders>
              <w:top w:val="nil"/>
              <w:left w:val="nil"/>
              <w:bottom w:val="single" w:sz="4" w:space="0" w:color="auto"/>
              <w:right w:val="single" w:sz="4" w:space="0" w:color="auto"/>
            </w:tcBorders>
            <w:shd w:val="clear" w:color="auto" w:fill="auto"/>
            <w:noWrap/>
            <w:vAlign w:val="center"/>
            <w:hideMark/>
          </w:tcPr>
          <w:p w14:paraId="25B0EDE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A2E24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w:t>
            </w:r>
          </w:p>
        </w:tc>
      </w:tr>
      <w:tr w:rsidR="00521BDF" w:rsidRPr="00521BDF" w14:paraId="719F9F60"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513D6"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ΣΥΝΟΛΟ ΠΕΡΙΦΕΡΕΙΑΚΗΣ ΕΝΟΤΗΤΑΣ ΘΕΣΠΡΩΤΙΑΣ</w:t>
            </w:r>
          </w:p>
        </w:tc>
        <w:tc>
          <w:tcPr>
            <w:tcW w:w="920" w:type="dxa"/>
            <w:tcBorders>
              <w:top w:val="nil"/>
              <w:left w:val="nil"/>
              <w:bottom w:val="single" w:sz="4" w:space="0" w:color="auto"/>
              <w:right w:val="single" w:sz="4" w:space="0" w:color="auto"/>
            </w:tcBorders>
            <w:shd w:val="clear" w:color="auto" w:fill="auto"/>
            <w:noWrap/>
            <w:vAlign w:val="center"/>
            <w:hideMark/>
          </w:tcPr>
          <w:p w14:paraId="5416F7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101430C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w:t>
            </w:r>
          </w:p>
        </w:tc>
      </w:tr>
      <w:tr w:rsidR="00521BDF" w:rsidRPr="00521BDF" w14:paraId="66CAA0F7"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0D5B"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ΣΥΝΟΛΟ ΠΕΡΙΟΧΗΣ ΠΑΡΕΜΒΑΣΗΣ</w:t>
            </w:r>
          </w:p>
        </w:tc>
        <w:tc>
          <w:tcPr>
            <w:tcW w:w="920" w:type="dxa"/>
            <w:tcBorders>
              <w:top w:val="nil"/>
              <w:left w:val="nil"/>
              <w:bottom w:val="single" w:sz="4" w:space="0" w:color="auto"/>
              <w:right w:val="single" w:sz="4" w:space="0" w:color="auto"/>
            </w:tcBorders>
            <w:shd w:val="clear" w:color="auto" w:fill="auto"/>
            <w:noWrap/>
            <w:vAlign w:val="bottom"/>
            <w:hideMark/>
          </w:tcPr>
          <w:p w14:paraId="30B709B1" w14:textId="77777777" w:rsidR="00521BDF" w:rsidRPr="00521BDF" w:rsidRDefault="00521BDF" w:rsidP="00521BDF">
            <w:pPr>
              <w:jc w:val="right"/>
              <w:rPr>
                <w:rFonts w:ascii="Calibri" w:hAnsi="Calibri" w:cs="Calibri"/>
                <w:sz w:val="18"/>
                <w:szCs w:val="18"/>
              </w:rPr>
            </w:pPr>
            <w:r w:rsidRPr="00521BDF">
              <w:rPr>
                <w:rFonts w:ascii="Calibri" w:hAnsi="Calibri" w:cs="Calibri"/>
                <w:sz w:val="18"/>
                <w:szCs w:val="18"/>
              </w:rPr>
              <w:t>7.452,40</w:t>
            </w:r>
          </w:p>
        </w:tc>
        <w:tc>
          <w:tcPr>
            <w:tcW w:w="1120" w:type="dxa"/>
            <w:tcBorders>
              <w:top w:val="nil"/>
              <w:left w:val="nil"/>
              <w:bottom w:val="single" w:sz="4" w:space="0" w:color="auto"/>
              <w:right w:val="single" w:sz="4" w:space="0" w:color="auto"/>
            </w:tcBorders>
            <w:shd w:val="clear" w:color="auto" w:fill="auto"/>
            <w:noWrap/>
            <w:vAlign w:val="center"/>
            <w:hideMark/>
          </w:tcPr>
          <w:p w14:paraId="78FB968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145.914</w:t>
            </w:r>
          </w:p>
        </w:tc>
      </w:tr>
      <w:tr w:rsidR="00521BDF" w:rsidRPr="00521BDF" w14:paraId="6B79A0C7"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218A"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ΣΥΝΟΛΟ ΠΕΡ. ΕΝΟΤΗΤΑΣ ΙΩΑΝΝΙΝΩΝ</w:t>
            </w:r>
          </w:p>
        </w:tc>
        <w:tc>
          <w:tcPr>
            <w:tcW w:w="920" w:type="dxa"/>
            <w:tcBorders>
              <w:top w:val="nil"/>
              <w:left w:val="nil"/>
              <w:bottom w:val="single" w:sz="4" w:space="0" w:color="auto"/>
              <w:right w:val="single" w:sz="4" w:space="0" w:color="auto"/>
            </w:tcBorders>
            <w:shd w:val="clear" w:color="auto" w:fill="auto"/>
            <w:noWrap/>
            <w:vAlign w:val="bottom"/>
            <w:hideMark/>
          </w:tcPr>
          <w:p w14:paraId="15A95DA3" w14:textId="77777777" w:rsidR="00521BDF" w:rsidRPr="00521BDF" w:rsidRDefault="00521BDF" w:rsidP="00521BDF">
            <w:pPr>
              <w:jc w:val="right"/>
              <w:rPr>
                <w:rFonts w:ascii="Calibri" w:hAnsi="Calibri" w:cs="Calibri"/>
                <w:sz w:val="18"/>
                <w:szCs w:val="18"/>
              </w:rPr>
            </w:pPr>
            <w:r w:rsidRPr="00521BDF">
              <w:rPr>
                <w:rFonts w:ascii="Calibri" w:hAnsi="Calibri" w:cs="Calibri"/>
                <w:sz w:val="18"/>
                <w:szCs w:val="18"/>
              </w:rPr>
              <w:t>4.898,45</w:t>
            </w:r>
          </w:p>
        </w:tc>
        <w:tc>
          <w:tcPr>
            <w:tcW w:w="1120" w:type="dxa"/>
            <w:tcBorders>
              <w:top w:val="nil"/>
              <w:left w:val="nil"/>
              <w:bottom w:val="single" w:sz="4" w:space="0" w:color="auto"/>
              <w:right w:val="single" w:sz="4" w:space="0" w:color="auto"/>
            </w:tcBorders>
            <w:shd w:val="clear" w:color="auto" w:fill="auto"/>
            <w:noWrap/>
            <w:vAlign w:val="center"/>
            <w:hideMark/>
          </w:tcPr>
          <w:p w14:paraId="1D79FA0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102.327</w:t>
            </w:r>
          </w:p>
        </w:tc>
      </w:tr>
      <w:tr w:rsidR="00521BDF" w:rsidRPr="00521BDF" w14:paraId="0B80AD5E"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E20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ΣΥΝΟΛΟ ΠΕΡ. ΕΝΟΤΗΤΑΣ ΘΕΣΠΡΩΤΙΑΣ</w:t>
            </w:r>
          </w:p>
        </w:tc>
        <w:tc>
          <w:tcPr>
            <w:tcW w:w="920" w:type="dxa"/>
            <w:tcBorders>
              <w:top w:val="nil"/>
              <w:left w:val="nil"/>
              <w:bottom w:val="single" w:sz="4" w:space="0" w:color="auto"/>
              <w:right w:val="single" w:sz="4" w:space="0" w:color="auto"/>
            </w:tcBorders>
            <w:shd w:val="clear" w:color="auto" w:fill="auto"/>
            <w:noWrap/>
            <w:vAlign w:val="bottom"/>
            <w:hideMark/>
          </w:tcPr>
          <w:p w14:paraId="60006055" w14:textId="77777777" w:rsidR="00521BDF" w:rsidRPr="00521BDF" w:rsidRDefault="00521BDF" w:rsidP="00521BDF">
            <w:pPr>
              <w:jc w:val="right"/>
              <w:rPr>
                <w:rFonts w:ascii="Calibri" w:hAnsi="Calibri" w:cs="Calibri"/>
                <w:sz w:val="18"/>
                <w:szCs w:val="18"/>
              </w:rPr>
            </w:pPr>
            <w:r w:rsidRPr="00521BDF">
              <w:rPr>
                <w:rFonts w:ascii="Calibri" w:hAnsi="Calibri" w:cs="Calibri"/>
                <w:sz w:val="18"/>
                <w:szCs w:val="18"/>
              </w:rPr>
              <w:t>2.553,95</w:t>
            </w:r>
          </w:p>
        </w:tc>
        <w:tc>
          <w:tcPr>
            <w:tcW w:w="1120" w:type="dxa"/>
            <w:tcBorders>
              <w:top w:val="nil"/>
              <w:left w:val="nil"/>
              <w:bottom w:val="single" w:sz="4" w:space="0" w:color="auto"/>
              <w:right w:val="single" w:sz="4" w:space="0" w:color="auto"/>
            </w:tcBorders>
            <w:shd w:val="clear" w:color="auto" w:fill="auto"/>
            <w:noWrap/>
            <w:vAlign w:val="center"/>
            <w:hideMark/>
          </w:tcPr>
          <w:p w14:paraId="097C958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43.587</w:t>
            </w:r>
          </w:p>
        </w:tc>
      </w:tr>
      <w:tr w:rsidR="00521BDF" w:rsidRPr="00521BDF" w14:paraId="320267E6"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79C6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ΣΥΝΟΛΟ ΠΛΗΘΥΣΜΟΥ ΟΡΕΙΝΩΝ ΠΕΡΙΟΧΩΝ</w:t>
            </w:r>
          </w:p>
        </w:tc>
        <w:tc>
          <w:tcPr>
            <w:tcW w:w="920" w:type="dxa"/>
            <w:tcBorders>
              <w:top w:val="nil"/>
              <w:left w:val="nil"/>
              <w:bottom w:val="single" w:sz="4" w:space="0" w:color="auto"/>
              <w:right w:val="single" w:sz="4" w:space="0" w:color="auto"/>
            </w:tcBorders>
            <w:shd w:val="clear" w:color="auto" w:fill="auto"/>
            <w:noWrap/>
            <w:vAlign w:val="bottom"/>
            <w:hideMark/>
          </w:tcPr>
          <w:p w14:paraId="07881089" w14:textId="77777777" w:rsidR="00521BDF" w:rsidRPr="00521BDF" w:rsidRDefault="00521BDF" w:rsidP="00521BDF">
            <w:pPr>
              <w:rPr>
                <w:rFonts w:ascii="Calibri" w:hAnsi="Calibri" w:cs="Calibri"/>
                <w:sz w:val="18"/>
                <w:szCs w:val="18"/>
              </w:rPr>
            </w:pPr>
            <w:r w:rsidRPr="00521BDF">
              <w:rPr>
                <w:rFonts w:ascii="Calibri" w:hAnsi="Calibri" w:cs="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EF079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75.281</w:t>
            </w:r>
          </w:p>
        </w:tc>
      </w:tr>
      <w:tr w:rsidR="00521BDF" w:rsidRPr="00521BDF" w14:paraId="642AD3E9" w14:textId="77777777" w:rsidTr="00C5310E">
        <w:trPr>
          <w:trHeight w:val="465"/>
        </w:trPr>
        <w:tc>
          <w:tcPr>
            <w:tcW w:w="62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589FB3"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 xml:space="preserve">ΠΟΣΟΣΤΟ ΠΛΗΘΥΣΜΟΥ ΟΡΕΙΝΩΝ ΠΕΡΙΟΧΩΝ ΠΡΟΣ </w:t>
            </w:r>
            <w:r w:rsidRPr="00521BDF">
              <w:rPr>
                <w:rFonts w:ascii="Calibri" w:hAnsi="Calibri" w:cs="Calibri"/>
                <w:sz w:val="18"/>
                <w:szCs w:val="18"/>
              </w:rPr>
              <w:br/>
              <w:t>ΤΟ ΣΥΝΟΛΙΚΟ ΠΛΗΘΥΣΜΟ ΤΗΣ ΠΕΡΙΟΧΗΣ</w:t>
            </w:r>
          </w:p>
        </w:tc>
        <w:tc>
          <w:tcPr>
            <w:tcW w:w="920" w:type="dxa"/>
            <w:tcBorders>
              <w:top w:val="nil"/>
              <w:left w:val="nil"/>
              <w:bottom w:val="single" w:sz="4" w:space="0" w:color="auto"/>
              <w:right w:val="single" w:sz="4" w:space="0" w:color="auto"/>
            </w:tcBorders>
            <w:shd w:val="clear" w:color="auto" w:fill="auto"/>
            <w:noWrap/>
            <w:vAlign w:val="bottom"/>
            <w:hideMark/>
          </w:tcPr>
          <w:p w14:paraId="5FF351E5" w14:textId="77777777" w:rsidR="00521BDF" w:rsidRPr="00521BDF" w:rsidRDefault="00521BDF" w:rsidP="00521BDF">
            <w:pPr>
              <w:rPr>
                <w:rFonts w:ascii="Calibri" w:hAnsi="Calibri" w:cs="Calibri"/>
                <w:sz w:val="18"/>
                <w:szCs w:val="18"/>
              </w:rPr>
            </w:pPr>
            <w:r w:rsidRPr="00521BDF">
              <w:rPr>
                <w:rFonts w:ascii="Calibri" w:hAnsi="Calibri" w:cs="Calibr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999D0E"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51,59%</w:t>
            </w:r>
          </w:p>
        </w:tc>
      </w:tr>
      <w:tr w:rsidR="00521BDF" w:rsidRPr="00521BDF" w14:paraId="3EFD02F4"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089D4"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ΠΛΗΘΥΣΜΙΑΚΗ ΠΥΚΝΟΤΗΤΑ ΠΕΡΙΟΧΗΣ ΠΑΡΕΜΒΑΣΗΣ</w:t>
            </w:r>
          </w:p>
        </w:tc>
        <w:tc>
          <w:tcPr>
            <w:tcW w:w="20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847157"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19,58</w:t>
            </w:r>
          </w:p>
        </w:tc>
      </w:tr>
      <w:tr w:rsidR="00521BDF" w:rsidRPr="00521BDF" w14:paraId="618E5FE9"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71725"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ΠΛΗΘΥΣΜΙΑΚΗ ΠΥΚΝΟΤΗΤΑ ΠΕΡΙΟΧΗΣ ΠΑΡΕΜΒΑΣΗΣ ΠΕ ΙΩΑΝΝΙΝΩΝ</w:t>
            </w:r>
          </w:p>
        </w:tc>
        <w:tc>
          <w:tcPr>
            <w:tcW w:w="20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EFAB61"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20,89</w:t>
            </w:r>
          </w:p>
        </w:tc>
      </w:tr>
      <w:tr w:rsidR="00521BDF" w:rsidRPr="00521BDF" w14:paraId="5A228987" w14:textId="77777777" w:rsidTr="00C5310E">
        <w:trPr>
          <w:trHeight w:val="240"/>
        </w:trPr>
        <w:tc>
          <w:tcPr>
            <w:tcW w:w="6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245E9"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ΠΛΗΘΥΣΜΙΑΚΗ ΠΥΚΝΟΤΗΤΑ ΠΕΡΙΟΧΗΣ ΠΑΡΕΜΒΑΣΗΣ ΠΕ ΘΕΣΠΡΩΤΙΑΣ</w:t>
            </w:r>
          </w:p>
        </w:tc>
        <w:tc>
          <w:tcPr>
            <w:tcW w:w="20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40D470" w14:textId="77777777" w:rsidR="00521BDF" w:rsidRPr="00521BDF" w:rsidRDefault="00521BDF" w:rsidP="00521BDF">
            <w:pPr>
              <w:jc w:val="center"/>
              <w:rPr>
                <w:rFonts w:ascii="Calibri" w:hAnsi="Calibri" w:cs="Calibri"/>
                <w:sz w:val="18"/>
                <w:szCs w:val="18"/>
              </w:rPr>
            </w:pPr>
            <w:r w:rsidRPr="00521BDF">
              <w:rPr>
                <w:rFonts w:ascii="Calibri" w:hAnsi="Calibri" w:cs="Calibri"/>
                <w:sz w:val="18"/>
                <w:szCs w:val="18"/>
              </w:rPr>
              <w:t>17,07</w:t>
            </w:r>
          </w:p>
        </w:tc>
      </w:tr>
      <w:tr w:rsidR="00521BDF" w:rsidRPr="00521BDF" w14:paraId="54A38961" w14:textId="77777777" w:rsidTr="00C5310E">
        <w:trPr>
          <w:trHeight w:val="240"/>
        </w:trPr>
        <w:tc>
          <w:tcPr>
            <w:tcW w:w="740" w:type="dxa"/>
            <w:tcBorders>
              <w:top w:val="single" w:sz="4" w:space="0" w:color="auto"/>
              <w:left w:val="nil"/>
              <w:bottom w:val="nil"/>
              <w:right w:val="nil"/>
            </w:tcBorders>
            <w:shd w:val="clear" w:color="auto" w:fill="auto"/>
            <w:noWrap/>
            <w:textDirection w:val="btLr"/>
            <w:vAlign w:val="bottom"/>
            <w:hideMark/>
          </w:tcPr>
          <w:p w14:paraId="7A02ECC3" w14:textId="77777777" w:rsidR="00521BDF" w:rsidRPr="00521BDF" w:rsidRDefault="00521BDF" w:rsidP="00521BDF">
            <w:pPr>
              <w:rPr>
                <w:rFonts w:ascii="Calibri" w:hAnsi="Calibri" w:cs="Calibri"/>
                <w:sz w:val="18"/>
                <w:szCs w:val="18"/>
              </w:rPr>
            </w:pPr>
          </w:p>
        </w:tc>
        <w:tc>
          <w:tcPr>
            <w:tcW w:w="580" w:type="dxa"/>
            <w:tcBorders>
              <w:top w:val="single" w:sz="4" w:space="0" w:color="auto"/>
              <w:left w:val="nil"/>
              <w:bottom w:val="nil"/>
              <w:right w:val="nil"/>
            </w:tcBorders>
            <w:shd w:val="clear" w:color="auto" w:fill="auto"/>
            <w:noWrap/>
            <w:textDirection w:val="btLr"/>
            <w:vAlign w:val="bottom"/>
            <w:hideMark/>
          </w:tcPr>
          <w:p w14:paraId="5D41E42F" w14:textId="77777777" w:rsidR="00521BDF" w:rsidRPr="00521BDF" w:rsidRDefault="00521BDF" w:rsidP="00521BDF">
            <w:pPr>
              <w:rPr>
                <w:rFonts w:ascii="Calibri" w:hAnsi="Calibri" w:cs="Calibri"/>
                <w:sz w:val="18"/>
                <w:szCs w:val="18"/>
              </w:rPr>
            </w:pPr>
          </w:p>
        </w:tc>
        <w:tc>
          <w:tcPr>
            <w:tcW w:w="2040" w:type="dxa"/>
            <w:tcBorders>
              <w:top w:val="single" w:sz="4" w:space="0" w:color="auto"/>
              <w:left w:val="nil"/>
              <w:bottom w:val="nil"/>
              <w:right w:val="nil"/>
            </w:tcBorders>
            <w:shd w:val="clear" w:color="auto" w:fill="auto"/>
            <w:noWrap/>
            <w:vAlign w:val="bottom"/>
            <w:hideMark/>
          </w:tcPr>
          <w:p w14:paraId="43DBB5EB" w14:textId="77777777" w:rsidR="00521BDF" w:rsidRPr="00521BDF" w:rsidRDefault="00521BDF" w:rsidP="00521BDF">
            <w:pPr>
              <w:rPr>
                <w:rFonts w:ascii="Calibri" w:hAnsi="Calibri" w:cs="Calibri"/>
                <w:sz w:val="18"/>
                <w:szCs w:val="18"/>
              </w:rPr>
            </w:pPr>
          </w:p>
        </w:tc>
        <w:tc>
          <w:tcPr>
            <w:tcW w:w="1360" w:type="dxa"/>
            <w:tcBorders>
              <w:top w:val="single" w:sz="4" w:space="0" w:color="auto"/>
              <w:left w:val="nil"/>
              <w:bottom w:val="nil"/>
              <w:right w:val="nil"/>
            </w:tcBorders>
            <w:shd w:val="clear" w:color="auto" w:fill="auto"/>
            <w:noWrap/>
            <w:vAlign w:val="bottom"/>
            <w:hideMark/>
          </w:tcPr>
          <w:p w14:paraId="5EDEBFDA" w14:textId="77777777" w:rsidR="00521BDF" w:rsidRPr="00521BDF" w:rsidRDefault="00521BDF" w:rsidP="00521BDF">
            <w:pPr>
              <w:rPr>
                <w:rFonts w:ascii="Calibri" w:hAnsi="Calibri" w:cs="Calibri"/>
                <w:sz w:val="18"/>
                <w:szCs w:val="18"/>
              </w:rPr>
            </w:pPr>
          </w:p>
        </w:tc>
        <w:tc>
          <w:tcPr>
            <w:tcW w:w="1480" w:type="dxa"/>
            <w:tcBorders>
              <w:top w:val="single" w:sz="4" w:space="0" w:color="auto"/>
              <w:left w:val="nil"/>
              <w:bottom w:val="nil"/>
              <w:right w:val="nil"/>
            </w:tcBorders>
            <w:shd w:val="clear" w:color="auto" w:fill="auto"/>
            <w:noWrap/>
            <w:vAlign w:val="bottom"/>
            <w:hideMark/>
          </w:tcPr>
          <w:p w14:paraId="2272F2FA" w14:textId="77777777" w:rsidR="00521BDF" w:rsidRPr="00521BDF" w:rsidRDefault="00521BDF" w:rsidP="00521BDF">
            <w:pPr>
              <w:rPr>
                <w:rFonts w:ascii="Calibri" w:hAnsi="Calibri" w:cs="Calibri"/>
                <w:sz w:val="18"/>
                <w:szCs w:val="18"/>
              </w:rPr>
            </w:pPr>
          </w:p>
        </w:tc>
        <w:tc>
          <w:tcPr>
            <w:tcW w:w="920" w:type="dxa"/>
            <w:tcBorders>
              <w:top w:val="single" w:sz="4" w:space="0" w:color="auto"/>
              <w:left w:val="nil"/>
              <w:bottom w:val="nil"/>
              <w:right w:val="nil"/>
            </w:tcBorders>
            <w:shd w:val="clear" w:color="auto" w:fill="auto"/>
            <w:noWrap/>
            <w:vAlign w:val="bottom"/>
            <w:hideMark/>
          </w:tcPr>
          <w:p w14:paraId="2EE02010" w14:textId="77777777" w:rsidR="00521BDF" w:rsidRPr="00521BDF" w:rsidRDefault="00521BDF" w:rsidP="00521BDF">
            <w:pPr>
              <w:rPr>
                <w:rFonts w:ascii="Calibri" w:hAnsi="Calibri" w:cs="Calibri"/>
                <w:sz w:val="18"/>
                <w:szCs w:val="18"/>
              </w:rPr>
            </w:pPr>
          </w:p>
        </w:tc>
        <w:tc>
          <w:tcPr>
            <w:tcW w:w="1120" w:type="dxa"/>
            <w:tcBorders>
              <w:top w:val="single" w:sz="4" w:space="0" w:color="auto"/>
              <w:left w:val="nil"/>
              <w:bottom w:val="nil"/>
              <w:right w:val="nil"/>
            </w:tcBorders>
            <w:shd w:val="clear" w:color="auto" w:fill="auto"/>
            <w:noWrap/>
            <w:vAlign w:val="bottom"/>
            <w:hideMark/>
          </w:tcPr>
          <w:p w14:paraId="673AC4FA" w14:textId="77777777" w:rsidR="00521BDF" w:rsidRPr="00521BDF" w:rsidRDefault="00521BDF" w:rsidP="00521BDF">
            <w:pPr>
              <w:rPr>
                <w:rFonts w:ascii="Calibri" w:hAnsi="Calibri" w:cs="Calibri"/>
                <w:sz w:val="18"/>
                <w:szCs w:val="18"/>
              </w:rPr>
            </w:pPr>
          </w:p>
        </w:tc>
      </w:tr>
      <w:tr w:rsidR="00521BDF" w:rsidRPr="00521BDF" w14:paraId="33353870" w14:textId="77777777" w:rsidTr="00521BDF">
        <w:trPr>
          <w:trHeight w:val="240"/>
        </w:trPr>
        <w:tc>
          <w:tcPr>
            <w:tcW w:w="4720" w:type="dxa"/>
            <w:gridSpan w:val="4"/>
            <w:tcBorders>
              <w:top w:val="nil"/>
              <w:left w:val="nil"/>
              <w:bottom w:val="nil"/>
              <w:right w:val="nil"/>
            </w:tcBorders>
            <w:shd w:val="clear" w:color="auto" w:fill="auto"/>
            <w:noWrap/>
            <w:vAlign w:val="bottom"/>
          </w:tcPr>
          <w:p w14:paraId="20DA30EC" w14:textId="22F214A1" w:rsidR="00521BDF" w:rsidRPr="00521BDF" w:rsidRDefault="00521BDF" w:rsidP="00521BDF">
            <w:pPr>
              <w:rPr>
                <w:rFonts w:ascii="Calibri" w:hAnsi="Calibri" w:cs="Calibri"/>
                <w:sz w:val="18"/>
                <w:szCs w:val="18"/>
              </w:rPr>
            </w:pPr>
          </w:p>
        </w:tc>
        <w:tc>
          <w:tcPr>
            <w:tcW w:w="1480" w:type="dxa"/>
            <w:tcBorders>
              <w:top w:val="nil"/>
              <w:left w:val="nil"/>
              <w:bottom w:val="nil"/>
              <w:right w:val="nil"/>
            </w:tcBorders>
            <w:shd w:val="clear" w:color="auto" w:fill="auto"/>
            <w:noWrap/>
            <w:vAlign w:val="bottom"/>
            <w:hideMark/>
          </w:tcPr>
          <w:p w14:paraId="6D9389AD" w14:textId="77777777" w:rsidR="00521BDF" w:rsidRPr="00521BDF" w:rsidRDefault="00521BDF" w:rsidP="00521BDF">
            <w:pPr>
              <w:rPr>
                <w:rFonts w:ascii="Calibri" w:hAnsi="Calibri" w:cs="Calibri"/>
                <w:sz w:val="18"/>
                <w:szCs w:val="18"/>
              </w:rPr>
            </w:pPr>
          </w:p>
        </w:tc>
        <w:tc>
          <w:tcPr>
            <w:tcW w:w="920" w:type="dxa"/>
            <w:tcBorders>
              <w:top w:val="nil"/>
              <w:left w:val="nil"/>
              <w:bottom w:val="nil"/>
              <w:right w:val="nil"/>
            </w:tcBorders>
            <w:shd w:val="clear" w:color="auto" w:fill="auto"/>
            <w:noWrap/>
            <w:vAlign w:val="bottom"/>
            <w:hideMark/>
          </w:tcPr>
          <w:p w14:paraId="501597AD" w14:textId="77777777" w:rsidR="00521BDF" w:rsidRPr="00521BDF" w:rsidRDefault="00521BDF" w:rsidP="00521BDF">
            <w:pPr>
              <w:rPr>
                <w:rFonts w:ascii="Calibri" w:hAnsi="Calibri" w:cs="Calibri"/>
                <w:sz w:val="18"/>
                <w:szCs w:val="18"/>
              </w:rPr>
            </w:pPr>
          </w:p>
        </w:tc>
        <w:tc>
          <w:tcPr>
            <w:tcW w:w="1120" w:type="dxa"/>
            <w:tcBorders>
              <w:top w:val="nil"/>
              <w:left w:val="nil"/>
              <w:bottom w:val="nil"/>
              <w:right w:val="nil"/>
            </w:tcBorders>
            <w:shd w:val="clear" w:color="auto" w:fill="auto"/>
            <w:noWrap/>
            <w:vAlign w:val="bottom"/>
            <w:hideMark/>
          </w:tcPr>
          <w:p w14:paraId="67689BFD" w14:textId="77777777" w:rsidR="00521BDF" w:rsidRPr="00521BDF" w:rsidRDefault="00521BDF" w:rsidP="00521BDF">
            <w:pPr>
              <w:rPr>
                <w:rFonts w:ascii="Calibri" w:hAnsi="Calibri" w:cs="Calibri"/>
                <w:sz w:val="18"/>
                <w:szCs w:val="18"/>
              </w:rPr>
            </w:pPr>
          </w:p>
        </w:tc>
      </w:tr>
    </w:tbl>
    <w:p w14:paraId="12743490" w14:textId="77777777" w:rsidR="005E6CB4" w:rsidRDefault="005E6CB4" w:rsidP="00F95505">
      <w:pPr>
        <w:pStyle w:val="ab"/>
        <w:spacing w:after="0" w:line="200" w:lineRule="atLeast"/>
        <w:rPr>
          <w:rFonts w:asciiTheme="minorHAnsi" w:hAnsiTheme="minorHAnsi" w:cstheme="minorHAnsi"/>
          <w:b/>
          <w:sz w:val="22"/>
          <w:szCs w:val="22"/>
          <w:lang w:val="en-US"/>
        </w:rPr>
      </w:pPr>
    </w:p>
    <w:p w14:paraId="6393E141" w14:textId="72DDD646" w:rsidR="00464FC7" w:rsidRPr="007C0406" w:rsidRDefault="00047652" w:rsidP="00F95505">
      <w:pPr>
        <w:pStyle w:val="ab"/>
        <w:spacing w:after="0" w:line="200" w:lineRule="atLeast"/>
        <w:rPr>
          <w:rFonts w:asciiTheme="minorHAnsi" w:hAnsiTheme="minorHAnsi" w:cstheme="minorHAnsi"/>
          <w:b/>
          <w:sz w:val="22"/>
          <w:szCs w:val="22"/>
        </w:rPr>
      </w:pPr>
      <w:r w:rsidRPr="007C0406">
        <w:rPr>
          <w:rFonts w:asciiTheme="minorHAnsi" w:hAnsiTheme="minorHAnsi" w:cstheme="minorHAnsi"/>
          <w:b/>
          <w:sz w:val="22"/>
          <w:szCs w:val="22"/>
        </w:rPr>
        <w:t>1</w:t>
      </w:r>
      <w:r w:rsidR="00464FC7" w:rsidRPr="007C0406">
        <w:rPr>
          <w:rFonts w:asciiTheme="minorHAnsi" w:hAnsiTheme="minorHAnsi" w:cstheme="minorHAnsi"/>
          <w:b/>
          <w:sz w:val="22"/>
          <w:szCs w:val="22"/>
        </w:rPr>
        <w:t xml:space="preserve">.2 Είδος της ενίσχυσης και ποσά στήριξης </w:t>
      </w:r>
    </w:p>
    <w:p w14:paraId="3B35550D" w14:textId="77777777" w:rsidR="00464FC7" w:rsidRDefault="00AD1052" w:rsidP="00F95505">
      <w:pPr>
        <w:pStyle w:val="ab"/>
        <w:spacing w:after="0" w:line="200" w:lineRule="atLeast"/>
        <w:ind w:left="284" w:hanging="284"/>
        <w:jc w:val="both"/>
        <w:rPr>
          <w:rFonts w:asciiTheme="minorHAnsi" w:hAnsiTheme="minorHAnsi" w:cstheme="minorHAnsi"/>
          <w:sz w:val="22"/>
          <w:szCs w:val="22"/>
        </w:rPr>
      </w:pPr>
      <w:r w:rsidRPr="007C0406">
        <w:rPr>
          <w:rFonts w:asciiTheme="minorHAnsi" w:hAnsiTheme="minorHAnsi" w:cstheme="minorHAnsi"/>
          <w:sz w:val="22"/>
          <w:szCs w:val="22"/>
        </w:rPr>
        <w:t xml:space="preserve">α. </w:t>
      </w:r>
      <w:r w:rsidR="00464FC7" w:rsidRPr="007C0406">
        <w:rPr>
          <w:rFonts w:asciiTheme="minorHAnsi" w:hAnsiTheme="minorHAnsi" w:cstheme="minorHAnsi"/>
          <w:sz w:val="22"/>
          <w:szCs w:val="22"/>
        </w:rPr>
        <w:t>Η ενίσχυση χορηγείται στο δικαιούχο με τη μορφή επιχορήγησης και το ύψος της υπολογίζεται βάσει των επιλέξιμων δαπανών.</w:t>
      </w:r>
    </w:p>
    <w:p w14:paraId="6D7FF8AD" w14:textId="6F5B6B1E" w:rsidR="006001A0" w:rsidRPr="007C0406" w:rsidRDefault="006001A0" w:rsidP="00F95505">
      <w:pPr>
        <w:pStyle w:val="ab"/>
        <w:spacing w:after="0" w:line="200" w:lineRule="atLeast"/>
        <w:ind w:left="284"/>
        <w:jc w:val="both"/>
        <w:rPr>
          <w:rFonts w:asciiTheme="minorHAnsi" w:hAnsiTheme="minorHAnsi" w:cstheme="minorHAnsi"/>
          <w:sz w:val="22"/>
          <w:szCs w:val="22"/>
        </w:rPr>
      </w:pPr>
      <w:r w:rsidRPr="003D7EF3">
        <w:rPr>
          <w:rFonts w:asciiTheme="minorHAnsi" w:hAnsiTheme="minorHAnsi" w:cstheme="minorHAnsi"/>
          <w:sz w:val="22"/>
          <w:szCs w:val="22"/>
        </w:rPr>
        <w:t xml:space="preserve">Ο </w:t>
      </w:r>
      <w:r w:rsidR="001B747D" w:rsidRPr="003D7EF3">
        <w:rPr>
          <w:rFonts w:asciiTheme="minorHAnsi" w:hAnsiTheme="minorHAnsi" w:cstheme="minorHAnsi"/>
          <w:sz w:val="22"/>
          <w:szCs w:val="22"/>
        </w:rPr>
        <w:t>συνολικός</w:t>
      </w:r>
      <w:r w:rsidR="0075338A" w:rsidRPr="003D7EF3">
        <w:rPr>
          <w:rFonts w:asciiTheme="minorHAnsi" w:hAnsiTheme="minorHAnsi" w:cstheme="minorHAnsi"/>
          <w:sz w:val="22"/>
          <w:szCs w:val="22"/>
        </w:rPr>
        <w:t xml:space="preserve"> </w:t>
      </w:r>
      <w:r w:rsidRPr="003D7EF3">
        <w:rPr>
          <w:rFonts w:asciiTheme="minorHAnsi" w:hAnsiTheme="minorHAnsi" w:cstheme="minorHAnsi"/>
          <w:sz w:val="22"/>
          <w:szCs w:val="22"/>
        </w:rPr>
        <w:t>προϋπολογισμός κάθε</w:t>
      </w:r>
      <w:r w:rsidR="003D0495" w:rsidRPr="003D7EF3">
        <w:rPr>
          <w:rFonts w:asciiTheme="minorHAnsi" w:hAnsiTheme="minorHAnsi" w:cstheme="minorHAnsi"/>
          <w:sz w:val="22"/>
          <w:szCs w:val="22"/>
        </w:rPr>
        <w:t xml:space="preserve"> </w:t>
      </w:r>
      <w:r w:rsidRPr="003D7EF3">
        <w:rPr>
          <w:rFonts w:asciiTheme="minorHAnsi" w:hAnsiTheme="minorHAnsi" w:cstheme="minorHAnsi"/>
          <w:sz w:val="22"/>
          <w:szCs w:val="22"/>
        </w:rPr>
        <w:t xml:space="preserve">αίτησης στήριξης δυνητικού δικαιούχου ενίσχυσης </w:t>
      </w:r>
      <w:r w:rsidR="00BF1414" w:rsidRPr="00857586">
        <w:rPr>
          <w:rFonts w:asciiTheme="minorHAnsi" w:hAnsiTheme="minorHAnsi" w:cstheme="minorHAnsi"/>
          <w:sz w:val="22"/>
          <w:szCs w:val="22"/>
        </w:rPr>
        <w:t>δεν μπορεί να υπερβεί τις 600.000 € για</w:t>
      </w:r>
      <w:r w:rsidR="00BF1414" w:rsidRPr="007C0406">
        <w:rPr>
          <w:rFonts w:asciiTheme="minorHAnsi" w:hAnsiTheme="minorHAnsi" w:cstheme="minorHAnsi"/>
          <w:sz w:val="22"/>
          <w:szCs w:val="22"/>
        </w:rPr>
        <w:t xml:space="preserve"> πράξεις που αφορούν σε υποδομές ή / και εξοπλισμό και τις 100.000€ για άυλες πράξεις.</w:t>
      </w:r>
    </w:p>
    <w:p w14:paraId="12DCAB01" w14:textId="46EF15C0" w:rsidR="000D3BAE" w:rsidRDefault="000D3BAE" w:rsidP="000D3BAE">
      <w:pPr>
        <w:pStyle w:val="ab"/>
        <w:spacing w:after="0" w:line="200" w:lineRule="atLeast"/>
        <w:ind w:left="284"/>
        <w:jc w:val="both"/>
        <w:rPr>
          <w:rFonts w:asciiTheme="minorHAnsi" w:hAnsiTheme="minorHAnsi" w:cstheme="minorHAnsi"/>
          <w:sz w:val="22"/>
          <w:szCs w:val="22"/>
        </w:rPr>
      </w:pPr>
      <w:r>
        <w:rPr>
          <w:rFonts w:asciiTheme="minorHAnsi" w:hAnsiTheme="minorHAnsi" w:cstheme="minorHAnsi"/>
          <w:sz w:val="22"/>
          <w:szCs w:val="22"/>
        </w:rPr>
        <w:t>Κ</w:t>
      </w:r>
      <w:r w:rsidRPr="000D3BAE">
        <w:rPr>
          <w:rFonts w:asciiTheme="minorHAnsi" w:hAnsiTheme="minorHAnsi" w:cstheme="minorHAnsi"/>
          <w:sz w:val="22"/>
          <w:szCs w:val="22"/>
        </w:rPr>
        <w:t xml:space="preserve">άθε δυνητικός δικαιούχος μπορεί να </w:t>
      </w:r>
      <w:r w:rsidR="006144EA">
        <w:rPr>
          <w:rFonts w:asciiTheme="minorHAnsi" w:hAnsiTheme="minorHAnsi" w:cstheme="minorHAnsi"/>
          <w:sz w:val="22"/>
          <w:szCs w:val="22"/>
        </w:rPr>
        <w:t>πραγματοποιήσει</w:t>
      </w:r>
      <w:r w:rsidRPr="000D3BAE">
        <w:rPr>
          <w:rFonts w:asciiTheme="minorHAnsi" w:hAnsiTheme="minorHAnsi" w:cstheme="minorHAnsi"/>
          <w:sz w:val="22"/>
          <w:szCs w:val="22"/>
        </w:rPr>
        <w:t xml:space="preserve"> πράξη </w:t>
      </w:r>
      <w:r w:rsidR="00B75F36">
        <w:rPr>
          <w:rFonts w:asciiTheme="minorHAnsi" w:hAnsiTheme="minorHAnsi" w:cstheme="minorHAnsi"/>
          <w:sz w:val="22"/>
          <w:szCs w:val="22"/>
        </w:rPr>
        <w:t xml:space="preserve">με προϋπολογισμό </w:t>
      </w:r>
      <w:r w:rsidR="001C57E1">
        <w:rPr>
          <w:rFonts w:asciiTheme="minorHAnsi" w:hAnsiTheme="minorHAnsi" w:cstheme="minorHAnsi"/>
          <w:sz w:val="22"/>
          <w:szCs w:val="22"/>
        </w:rPr>
        <w:t>στα αν</w:t>
      </w:r>
      <w:r w:rsidR="003D6AFF">
        <w:rPr>
          <w:rFonts w:asciiTheme="minorHAnsi" w:hAnsiTheme="minorHAnsi" w:cstheme="minorHAnsi"/>
          <w:sz w:val="22"/>
          <w:szCs w:val="22"/>
        </w:rPr>
        <w:t>ω</w:t>
      </w:r>
      <w:r w:rsidR="001C57E1">
        <w:rPr>
          <w:rFonts w:asciiTheme="minorHAnsi" w:hAnsiTheme="minorHAnsi" w:cstheme="minorHAnsi"/>
          <w:sz w:val="22"/>
          <w:szCs w:val="22"/>
        </w:rPr>
        <w:t>τέρω</w:t>
      </w:r>
      <w:r w:rsidRPr="000D3BAE">
        <w:rPr>
          <w:rFonts w:asciiTheme="minorHAnsi" w:hAnsiTheme="minorHAnsi" w:cstheme="minorHAnsi"/>
          <w:sz w:val="22"/>
          <w:szCs w:val="22"/>
        </w:rPr>
        <w:t xml:space="preserve"> όρια</w:t>
      </w:r>
      <w:r w:rsidR="006144EA">
        <w:rPr>
          <w:rFonts w:asciiTheme="minorHAnsi" w:hAnsiTheme="minorHAnsi" w:cstheme="minorHAnsi"/>
          <w:sz w:val="22"/>
          <w:szCs w:val="22"/>
        </w:rPr>
        <w:t xml:space="preserve">. Ωστόσο απαραίτητη προϋπόθεση για την ένταξη μιας πράξης αποτελεί η διαθεσιμότητα των πόρων της πρόσκλησης. </w:t>
      </w:r>
    </w:p>
    <w:p w14:paraId="6ACCCF13" w14:textId="6BD48383" w:rsidR="00464FC7" w:rsidRPr="007C0406" w:rsidRDefault="00AD1052" w:rsidP="00EE6E54">
      <w:pPr>
        <w:pStyle w:val="ab"/>
        <w:spacing w:after="0" w:line="200" w:lineRule="atLeast"/>
        <w:ind w:left="284"/>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χρήσης του καθεστώτος </w:t>
      </w:r>
      <w:proofErr w:type="spellStart"/>
      <w:r w:rsidRPr="007C0406">
        <w:rPr>
          <w:rFonts w:asciiTheme="minorHAnsi" w:hAnsiTheme="minorHAnsi" w:cstheme="minorHAnsi"/>
          <w:sz w:val="22"/>
          <w:szCs w:val="22"/>
        </w:rPr>
        <w:t>de</w:t>
      </w:r>
      <w:proofErr w:type="spellEnd"/>
      <w:r w:rsidRPr="007C0406">
        <w:rPr>
          <w:rFonts w:asciiTheme="minorHAnsi" w:hAnsiTheme="minorHAnsi" w:cstheme="minorHAnsi"/>
          <w:sz w:val="22"/>
          <w:szCs w:val="22"/>
        </w:rPr>
        <w:t xml:space="preserve"> </w:t>
      </w:r>
      <w:proofErr w:type="spellStart"/>
      <w:r w:rsidRPr="007C0406">
        <w:rPr>
          <w:rFonts w:asciiTheme="minorHAnsi" w:hAnsiTheme="minorHAnsi" w:cstheme="minorHAnsi"/>
          <w:sz w:val="22"/>
          <w:szCs w:val="22"/>
        </w:rPr>
        <w:t>minimis</w:t>
      </w:r>
      <w:proofErr w:type="spellEnd"/>
      <w:r w:rsidRPr="007C0406">
        <w:rPr>
          <w:rFonts w:asciiTheme="minorHAnsi" w:hAnsiTheme="minorHAnsi" w:cstheme="minorHAnsi"/>
          <w:sz w:val="22"/>
          <w:szCs w:val="22"/>
        </w:rPr>
        <w:t xml:space="preserve"> η μέγιστη Δημόσια Δαπάνη μπορεί να ανέλθει στις 200.000</w:t>
      </w:r>
      <w:r w:rsidR="008F325F">
        <w:rPr>
          <w:rFonts w:asciiTheme="minorHAnsi" w:hAnsiTheme="minorHAnsi" w:cstheme="minorHAnsi"/>
          <w:sz w:val="22"/>
          <w:szCs w:val="22"/>
        </w:rPr>
        <w:t xml:space="preserve">,00 </w:t>
      </w:r>
      <w:r w:rsidRPr="007C0406">
        <w:rPr>
          <w:rFonts w:asciiTheme="minorHAnsi" w:hAnsiTheme="minorHAnsi" w:cstheme="minorHAnsi"/>
          <w:sz w:val="22"/>
          <w:szCs w:val="22"/>
        </w:rPr>
        <w:t>€</w:t>
      </w:r>
      <w:r w:rsidR="00331517" w:rsidRPr="007C0406">
        <w:rPr>
          <w:rFonts w:asciiTheme="minorHAnsi" w:hAnsiTheme="minorHAnsi" w:cstheme="minorHAnsi"/>
          <w:sz w:val="22"/>
          <w:szCs w:val="22"/>
        </w:rPr>
        <w:t xml:space="preserve"> την τριετία</w:t>
      </w:r>
      <w:r w:rsidRPr="007C0406">
        <w:rPr>
          <w:rFonts w:asciiTheme="minorHAnsi" w:hAnsiTheme="minorHAnsi" w:cstheme="minorHAnsi"/>
          <w:sz w:val="22"/>
          <w:szCs w:val="22"/>
        </w:rPr>
        <w:t xml:space="preserve"> </w:t>
      </w:r>
      <w:r w:rsidR="00A91AFD" w:rsidRPr="007C0406">
        <w:rPr>
          <w:rFonts w:asciiTheme="minorHAnsi" w:hAnsiTheme="minorHAnsi" w:cstheme="minorHAnsi"/>
          <w:sz w:val="22"/>
          <w:szCs w:val="22"/>
        </w:rPr>
        <w:t xml:space="preserve">συναθροίζοντας και τυχόν ενισχύσεις που έχουν ληφθεί ή θα ληφθούν, από </w:t>
      </w:r>
      <w:r w:rsidR="00331517" w:rsidRPr="007C0406">
        <w:rPr>
          <w:rFonts w:asciiTheme="minorHAnsi" w:hAnsiTheme="minorHAnsi" w:cstheme="minorHAnsi"/>
          <w:sz w:val="22"/>
          <w:szCs w:val="22"/>
        </w:rPr>
        <w:t xml:space="preserve">άλλα </w:t>
      </w:r>
      <w:r w:rsidR="00A91AFD" w:rsidRPr="007C0406">
        <w:rPr>
          <w:rFonts w:asciiTheme="minorHAnsi" w:hAnsiTheme="minorHAnsi" w:cstheme="minorHAnsi"/>
          <w:sz w:val="22"/>
          <w:szCs w:val="22"/>
        </w:rPr>
        <w:t xml:space="preserve">μέτρα </w:t>
      </w:r>
      <w:r w:rsidR="00331517" w:rsidRPr="007C0406">
        <w:rPr>
          <w:rFonts w:asciiTheme="minorHAnsi" w:hAnsiTheme="minorHAnsi" w:cstheme="minorHAnsi"/>
          <w:sz w:val="22"/>
          <w:szCs w:val="22"/>
        </w:rPr>
        <w:t>που υπάγονται στο</w:t>
      </w:r>
      <w:r w:rsidR="00A91AFD" w:rsidRPr="007C0406">
        <w:rPr>
          <w:rFonts w:asciiTheme="minorHAnsi" w:hAnsiTheme="minorHAnsi" w:cstheme="minorHAnsi"/>
          <w:sz w:val="22"/>
          <w:szCs w:val="22"/>
        </w:rPr>
        <w:t xml:space="preserve"> καθεστώς </w:t>
      </w:r>
      <w:proofErr w:type="spellStart"/>
      <w:r w:rsidR="00A91AFD" w:rsidRPr="007C0406">
        <w:rPr>
          <w:rFonts w:asciiTheme="minorHAnsi" w:hAnsiTheme="minorHAnsi" w:cstheme="minorHAnsi"/>
          <w:sz w:val="22"/>
          <w:szCs w:val="22"/>
        </w:rPr>
        <w:t>de</w:t>
      </w:r>
      <w:proofErr w:type="spellEnd"/>
      <w:r w:rsidR="00A91AFD" w:rsidRPr="007C0406">
        <w:rPr>
          <w:rFonts w:asciiTheme="minorHAnsi" w:hAnsiTheme="minorHAnsi" w:cstheme="minorHAnsi"/>
          <w:sz w:val="22"/>
          <w:szCs w:val="22"/>
        </w:rPr>
        <w:t xml:space="preserve"> </w:t>
      </w:r>
      <w:proofErr w:type="spellStart"/>
      <w:r w:rsidR="00A91AFD" w:rsidRPr="007C0406">
        <w:rPr>
          <w:rFonts w:asciiTheme="minorHAnsi" w:hAnsiTheme="minorHAnsi" w:cstheme="minorHAnsi"/>
          <w:sz w:val="22"/>
          <w:szCs w:val="22"/>
        </w:rPr>
        <w:t>minimis</w:t>
      </w:r>
      <w:proofErr w:type="spellEnd"/>
      <w:r w:rsidR="00807ED6" w:rsidRPr="007C0406">
        <w:rPr>
          <w:rFonts w:asciiTheme="minorHAnsi" w:hAnsiTheme="minorHAnsi" w:cstheme="minorHAnsi"/>
          <w:sz w:val="22"/>
          <w:szCs w:val="22"/>
        </w:rPr>
        <w:t xml:space="preserve"> σε </w:t>
      </w:r>
      <w:r w:rsidR="00807ED6" w:rsidRPr="00857586">
        <w:rPr>
          <w:rFonts w:asciiTheme="minorHAnsi" w:hAnsiTheme="minorHAnsi" w:cstheme="minorHAnsi"/>
          <w:sz w:val="22"/>
          <w:szCs w:val="22"/>
        </w:rPr>
        <w:t xml:space="preserve">οποιαδήποτε περίοδο </w:t>
      </w:r>
      <w:r w:rsidR="0075338A" w:rsidRPr="00857586">
        <w:rPr>
          <w:rFonts w:asciiTheme="minorHAnsi" w:hAnsiTheme="minorHAnsi" w:cstheme="minorHAnsi"/>
          <w:sz w:val="22"/>
          <w:szCs w:val="22"/>
        </w:rPr>
        <w:t xml:space="preserve">τριών οικονομικών </w:t>
      </w:r>
      <w:r w:rsidR="0075338A" w:rsidRPr="00E571B8">
        <w:rPr>
          <w:rFonts w:asciiTheme="minorHAnsi" w:hAnsiTheme="minorHAnsi" w:cstheme="minorHAnsi"/>
          <w:sz w:val="22"/>
          <w:szCs w:val="22"/>
        </w:rPr>
        <w:t xml:space="preserve">ετών, </w:t>
      </w:r>
      <w:r w:rsidR="00A3159A" w:rsidRPr="00E571B8">
        <w:rPr>
          <w:rFonts w:asciiTheme="minorHAnsi" w:hAnsiTheme="minorHAnsi" w:cstheme="minorHAnsi"/>
          <w:sz w:val="22"/>
          <w:szCs w:val="22"/>
        </w:rPr>
        <w:t xml:space="preserve">(τρέχον έτος και 2 προηγούμενα), </w:t>
      </w:r>
      <w:r w:rsidR="0075338A" w:rsidRPr="00E571B8">
        <w:rPr>
          <w:rFonts w:asciiTheme="minorHAnsi" w:hAnsiTheme="minorHAnsi" w:cstheme="minorHAnsi"/>
          <w:sz w:val="22"/>
          <w:szCs w:val="22"/>
        </w:rPr>
        <w:t xml:space="preserve">σε επίπεδο ενιαίας </w:t>
      </w:r>
      <w:r w:rsidR="00857586" w:rsidRPr="00E571B8">
        <w:rPr>
          <w:rFonts w:asciiTheme="minorHAnsi" w:hAnsiTheme="minorHAnsi" w:cstheme="minorHAnsi"/>
          <w:sz w:val="22"/>
          <w:szCs w:val="22"/>
        </w:rPr>
        <w:t>επιχείρησης</w:t>
      </w:r>
      <w:r w:rsidR="0075338A" w:rsidRPr="00E571B8">
        <w:rPr>
          <w:rFonts w:asciiTheme="minorHAnsi" w:hAnsiTheme="minorHAnsi" w:cstheme="minorHAnsi"/>
          <w:sz w:val="22"/>
          <w:szCs w:val="22"/>
        </w:rPr>
        <w:t>.</w:t>
      </w:r>
      <w:r w:rsidRPr="00E571B8">
        <w:rPr>
          <w:rFonts w:asciiTheme="minorHAnsi" w:hAnsiTheme="minorHAnsi" w:cstheme="minorHAnsi"/>
          <w:sz w:val="22"/>
          <w:szCs w:val="22"/>
        </w:rPr>
        <w:t xml:space="preserve"> </w:t>
      </w:r>
    </w:p>
    <w:p w14:paraId="495FA85A" w14:textId="4A8972BC" w:rsidR="002576D2" w:rsidRDefault="00EE6E54" w:rsidP="00F95505">
      <w:pPr>
        <w:pStyle w:val="ab"/>
        <w:spacing w:after="0" w:line="200" w:lineRule="atLeast"/>
        <w:ind w:left="284" w:hanging="284"/>
        <w:jc w:val="both"/>
        <w:rPr>
          <w:rFonts w:asciiTheme="minorHAnsi" w:hAnsiTheme="minorHAnsi" w:cstheme="minorHAnsi"/>
          <w:sz w:val="22"/>
          <w:szCs w:val="22"/>
        </w:rPr>
      </w:pPr>
      <w:r>
        <w:rPr>
          <w:rFonts w:asciiTheme="minorHAnsi" w:hAnsiTheme="minorHAnsi" w:cstheme="minorHAnsi"/>
          <w:sz w:val="22"/>
          <w:szCs w:val="22"/>
        </w:rPr>
        <w:t>β</w:t>
      </w:r>
      <w:r w:rsidR="00AD1052" w:rsidRPr="007C0406">
        <w:rPr>
          <w:rFonts w:asciiTheme="minorHAnsi" w:hAnsiTheme="minorHAnsi" w:cstheme="minorHAnsi"/>
          <w:sz w:val="22"/>
          <w:szCs w:val="22"/>
        </w:rPr>
        <w:t xml:space="preserve">. </w:t>
      </w:r>
      <w:r w:rsidR="002576D2" w:rsidRPr="007C0406">
        <w:rPr>
          <w:rFonts w:asciiTheme="minorHAnsi" w:hAnsiTheme="minorHAnsi" w:cstheme="minorHAnsi"/>
          <w:sz w:val="22"/>
          <w:szCs w:val="22"/>
        </w:rPr>
        <w:t>Ο φόρος προστιθέμενης αξίας, είναι επιλέξιμος, κατά το μέρος που δεν είναι ανακτήσιμος δυνάμει της εθνικής νομοθεσίας</w:t>
      </w:r>
      <w:r w:rsidR="003D0495">
        <w:rPr>
          <w:rFonts w:asciiTheme="minorHAnsi" w:hAnsiTheme="minorHAnsi" w:cstheme="minorHAnsi"/>
          <w:sz w:val="22"/>
          <w:szCs w:val="22"/>
        </w:rPr>
        <w:t xml:space="preserve"> για τον ΦΠΑ</w:t>
      </w:r>
      <w:r w:rsidR="002576D2" w:rsidRPr="007C0406">
        <w:rPr>
          <w:rFonts w:asciiTheme="minorHAnsi" w:hAnsiTheme="minorHAnsi" w:cstheme="minorHAnsi"/>
          <w:sz w:val="22"/>
          <w:szCs w:val="22"/>
        </w:rPr>
        <w:t>.</w:t>
      </w:r>
    </w:p>
    <w:p w14:paraId="14B8F0F7" w14:textId="77777777" w:rsidR="00C91213" w:rsidRPr="007C0406" w:rsidRDefault="00C91213" w:rsidP="00F95505">
      <w:pPr>
        <w:pStyle w:val="ab"/>
        <w:spacing w:after="0" w:line="200" w:lineRule="atLeast"/>
        <w:ind w:left="284" w:hanging="284"/>
        <w:jc w:val="both"/>
        <w:rPr>
          <w:rFonts w:asciiTheme="minorHAnsi" w:hAnsiTheme="minorHAnsi" w:cstheme="minorHAnsi"/>
          <w:sz w:val="22"/>
          <w:szCs w:val="22"/>
        </w:rPr>
      </w:pPr>
    </w:p>
    <w:p w14:paraId="75CA6BA5" w14:textId="10C84334" w:rsidR="00F2313D" w:rsidRPr="007C0406" w:rsidRDefault="00047652" w:rsidP="00F95505">
      <w:pPr>
        <w:pStyle w:val="ab"/>
        <w:spacing w:after="0" w:line="200" w:lineRule="atLeast"/>
        <w:rPr>
          <w:rFonts w:asciiTheme="minorHAnsi" w:hAnsiTheme="minorHAnsi" w:cstheme="minorHAnsi"/>
          <w:b/>
          <w:sz w:val="22"/>
          <w:szCs w:val="22"/>
        </w:rPr>
      </w:pPr>
      <w:r w:rsidRPr="007C0406">
        <w:rPr>
          <w:rFonts w:asciiTheme="minorHAnsi" w:hAnsiTheme="minorHAnsi" w:cstheme="minorHAnsi"/>
          <w:b/>
          <w:sz w:val="22"/>
          <w:szCs w:val="22"/>
        </w:rPr>
        <w:t>1</w:t>
      </w:r>
      <w:r w:rsidR="00F2313D" w:rsidRPr="007C0406">
        <w:rPr>
          <w:rFonts w:asciiTheme="minorHAnsi" w:hAnsiTheme="minorHAnsi" w:cstheme="minorHAnsi"/>
          <w:b/>
          <w:sz w:val="22"/>
          <w:szCs w:val="22"/>
        </w:rPr>
        <w:t xml:space="preserve">.3 </w:t>
      </w:r>
      <w:r w:rsidR="005A41FA" w:rsidRPr="007C0406">
        <w:rPr>
          <w:rFonts w:asciiTheme="minorHAnsi" w:hAnsiTheme="minorHAnsi" w:cstheme="minorHAnsi"/>
          <w:b/>
          <w:sz w:val="22"/>
          <w:szCs w:val="22"/>
        </w:rPr>
        <w:t>Χρηματοδοτικό σχήμα</w:t>
      </w:r>
      <w:r w:rsidR="00AA747E" w:rsidRPr="007C0406">
        <w:rPr>
          <w:rFonts w:asciiTheme="minorHAnsi" w:hAnsiTheme="minorHAnsi" w:cstheme="minorHAnsi"/>
          <w:b/>
          <w:sz w:val="22"/>
          <w:szCs w:val="22"/>
        </w:rPr>
        <w:t xml:space="preserve"> </w:t>
      </w:r>
      <w:r w:rsidR="00F2313D" w:rsidRPr="007C0406">
        <w:rPr>
          <w:rFonts w:asciiTheme="minorHAnsi" w:hAnsiTheme="minorHAnsi" w:cstheme="minorHAnsi"/>
          <w:b/>
          <w:sz w:val="22"/>
          <w:szCs w:val="22"/>
        </w:rPr>
        <w:t xml:space="preserve"> </w:t>
      </w:r>
    </w:p>
    <w:p w14:paraId="0CFD5A2F" w14:textId="5AE33D09" w:rsidR="009237BF" w:rsidRDefault="005A41FA" w:rsidP="00F95505">
      <w:pPr>
        <w:pStyle w:val="ab"/>
        <w:spacing w:after="0"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Η ενίσχυση χορηγείται στο δικαιούχο με τη μορφή επιχορήγησης και το ύψος της υπολογίζεται βάσει των επιλέξιμων δαπανών. </w:t>
      </w:r>
      <w:r w:rsidR="004900B5" w:rsidRPr="007C0406">
        <w:rPr>
          <w:rFonts w:asciiTheme="minorHAnsi" w:hAnsiTheme="minorHAnsi" w:cstheme="minorHAnsi"/>
          <w:sz w:val="22"/>
          <w:szCs w:val="22"/>
        </w:rPr>
        <w:t xml:space="preserve">Ο προϋπολογισμός που διαμορφώνεται </w:t>
      </w:r>
      <w:r w:rsidR="00111564" w:rsidRPr="00111564">
        <w:rPr>
          <w:rFonts w:asciiTheme="minorHAnsi" w:hAnsiTheme="minorHAnsi" w:cstheme="minorHAnsi"/>
          <w:sz w:val="22"/>
          <w:szCs w:val="22"/>
        </w:rPr>
        <w:t xml:space="preserve">με το πέρας της διαδικασίας αξιολόγησης, </w:t>
      </w:r>
      <w:r w:rsidR="00D45AF3">
        <w:rPr>
          <w:rFonts w:asciiTheme="minorHAnsi" w:hAnsiTheme="minorHAnsi" w:cstheme="minorHAnsi"/>
          <w:sz w:val="22"/>
          <w:szCs w:val="22"/>
        </w:rPr>
        <w:t xml:space="preserve">του κάθε αιτήματος στήριξης, </w:t>
      </w:r>
      <w:r w:rsidR="004900B5" w:rsidRPr="007C0406">
        <w:rPr>
          <w:rFonts w:asciiTheme="minorHAnsi" w:hAnsiTheme="minorHAnsi" w:cstheme="minorHAnsi"/>
          <w:sz w:val="22"/>
          <w:szCs w:val="22"/>
        </w:rPr>
        <w:t>αποτελεί τον</w:t>
      </w:r>
      <w:r w:rsidR="009A009C" w:rsidRPr="009A009C">
        <w:rPr>
          <w:rFonts w:asciiTheme="minorHAnsi" w:hAnsiTheme="minorHAnsi" w:cstheme="minorHAnsi"/>
          <w:sz w:val="22"/>
          <w:szCs w:val="22"/>
        </w:rPr>
        <w:t xml:space="preserve"> </w:t>
      </w:r>
      <w:r w:rsidR="009A009C">
        <w:rPr>
          <w:rFonts w:asciiTheme="minorHAnsi" w:hAnsiTheme="minorHAnsi" w:cstheme="minorHAnsi"/>
          <w:sz w:val="22"/>
          <w:szCs w:val="22"/>
        </w:rPr>
        <w:t>συνολικό εγκεκριμένο προϋπολογισμό του έργου</w:t>
      </w:r>
      <w:r w:rsidR="00AB5ED2" w:rsidRPr="00AB5ED2">
        <w:rPr>
          <w:rFonts w:asciiTheme="minorHAnsi" w:hAnsiTheme="minorHAnsi" w:cstheme="minorHAnsi"/>
          <w:sz w:val="22"/>
          <w:szCs w:val="22"/>
        </w:rPr>
        <w:t xml:space="preserve">. Δεν μπορεί να δικαιολογηθεί οποιαδήποτε αύξηση του </w:t>
      </w:r>
      <w:r w:rsidR="00111564">
        <w:rPr>
          <w:rFonts w:asciiTheme="minorHAnsi" w:hAnsiTheme="minorHAnsi" w:cstheme="minorHAnsi"/>
          <w:sz w:val="22"/>
          <w:szCs w:val="22"/>
        </w:rPr>
        <w:t>συνολικού εγ</w:t>
      </w:r>
      <w:r w:rsidR="003B503F">
        <w:rPr>
          <w:rFonts w:asciiTheme="minorHAnsi" w:hAnsiTheme="minorHAnsi" w:cstheme="minorHAnsi"/>
          <w:sz w:val="22"/>
          <w:szCs w:val="22"/>
        </w:rPr>
        <w:t xml:space="preserve">κεκριμένου </w:t>
      </w:r>
      <w:r w:rsidR="009A009C" w:rsidRPr="007C0406">
        <w:rPr>
          <w:rFonts w:asciiTheme="minorHAnsi" w:hAnsiTheme="minorHAnsi" w:cstheme="minorHAnsi"/>
          <w:sz w:val="22"/>
          <w:szCs w:val="22"/>
        </w:rPr>
        <w:t>προϋπολογισμού του έργου</w:t>
      </w:r>
      <w:r w:rsidR="00AB5ED2" w:rsidRPr="00AB5ED2">
        <w:rPr>
          <w:rFonts w:asciiTheme="minorHAnsi" w:hAnsiTheme="minorHAnsi" w:cstheme="minorHAnsi"/>
          <w:sz w:val="22"/>
          <w:szCs w:val="22"/>
        </w:rPr>
        <w:t>.</w:t>
      </w:r>
    </w:p>
    <w:p w14:paraId="35E3F83F" w14:textId="77777777" w:rsidR="00857586" w:rsidRPr="007C0406" w:rsidRDefault="00857586" w:rsidP="00F95505">
      <w:pPr>
        <w:pStyle w:val="ab"/>
        <w:spacing w:after="0" w:line="200" w:lineRule="atLeast"/>
        <w:jc w:val="both"/>
        <w:rPr>
          <w:rFonts w:asciiTheme="minorHAnsi" w:hAnsiTheme="minorHAnsi" w:cstheme="minorHAnsi"/>
          <w:sz w:val="22"/>
          <w:szCs w:val="22"/>
        </w:rPr>
      </w:pPr>
    </w:p>
    <w:p w14:paraId="2BDBF4E3" w14:textId="77777777" w:rsidR="00807ED6" w:rsidRPr="007C0406" w:rsidRDefault="00807ED6" w:rsidP="00F95505">
      <w:pPr>
        <w:pStyle w:val="ab"/>
        <w:spacing w:after="0" w:line="200" w:lineRule="atLeast"/>
        <w:rPr>
          <w:rFonts w:asciiTheme="minorHAnsi" w:hAnsiTheme="minorHAnsi" w:cstheme="minorHAnsi"/>
          <w:b/>
          <w:sz w:val="22"/>
          <w:szCs w:val="22"/>
        </w:rPr>
      </w:pPr>
      <w:r w:rsidRPr="007C0406">
        <w:rPr>
          <w:rFonts w:asciiTheme="minorHAnsi" w:hAnsiTheme="minorHAnsi" w:cstheme="minorHAnsi"/>
          <w:b/>
          <w:sz w:val="22"/>
          <w:szCs w:val="22"/>
        </w:rPr>
        <w:t>1.3.1</w:t>
      </w:r>
      <w:r w:rsidRPr="007C0406">
        <w:rPr>
          <w:rFonts w:asciiTheme="minorHAnsi" w:hAnsiTheme="minorHAnsi" w:cstheme="minorHAnsi"/>
          <w:b/>
          <w:sz w:val="22"/>
          <w:szCs w:val="22"/>
        </w:rPr>
        <w:tab/>
        <w:t>Ένταση της ενίσχυσης</w:t>
      </w:r>
    </w:p>
    <w:p w14:paraId="304E65FB" w14:textId="50E94E1A" w:rsidR="00807ED6" w:rsidRPr="007C0406" w:rsidRDefault="00807ED6" w:rsidP="00F95505">
      <w:pPr>
        <w:suppressAutoHyphens/>
        <w:spacing w:line="200" w:lineRule="atLeast"/>
        <w:jc w:val="both"/>
        <w:rPr>
          <w:rFonts w:asciiTheme="minorHAnsi" w:hAnsiTheme="minorHAnsi" w:cstheme="minorHAnsi"/>
          <w:bCs/>
          <w:sz w:val="22"/>
          <w:szCs w:val="22"/>
          <w:lang w:eastAsia="ar-SA"/>
        </w:rPr>
      </w:pPr>
      <w:r w:rsidRPr="001638EE">
        <w:rPr>
          <w:rFonts w:asciiTheme="minorHAnsi" w:hAnsiTheme="minorHAnsi" w:cstheme="minorHAnsi"/>
          <w:sz w:val="22"/>
          <w:szCs w:val="22"/>
          <w:lang w:eastAsia="ar-SA"/>
        </w:rPr>
        <w:t xml:space="preserve">Η ένταση της ενίσχυσης </w:t>
      </w:r>
      <w:bookmarkStart w:id="1" w:name="_Toc448223843"/>
      <w:bookmarkStart w:id="2" w:name="_Ref448833108"/>
      <w:r w:rsidRPr="001638EE">
        <w:rPr>
          <w:rFonts w:asciiTheme="minorHAnsi" w:hAnsiTheme="minorHAnsi" w:cstheme="minorHAnsi"/>
          <w:bCs/>
          <w:sz w:val="22"/>
          <w:szCs w:val="22"/>
          <w:lang w:eastAsia="ar-SA"/>
        </w:rPr>
        <w:t xml:space="preserve">των αιτήσεων στήριξης </w:t>
      </w:r>
      <w:r w:rsidR="00E029CD" w:rsidRPr="00F401F4">
        <w:rPr>
          <w:rFonts w:asciiTheme="minorHAnsi" w:hAnsiTheme="minorHAnsi" w:cstheme="minorHAnsi"/>
          <w:bCs/>
          <w:sz w:val="22"/>
          <w:szCs w:val="22"/>
          <w:lang w:eastAsia="ar-SA"/>
        </w:rPr>
        <w:t>ο εφαρμοζόμενος κανονισμός χορήγησης της ενίσχυση</w:t>
      </w:r>
      <w:r w:rsidR="00F0727B">
        <w:rPr>
          <w:rFonts w:asciiTheme="minorHAnsi" w:hAnsiTheme="minorHAnsi" w:cstheme="minorHAnsi"/>
          <w:bCs/>
          <w:sz w:val="22"/>
          <w:szCs w:val="22"/>
          <w:lang w:eastAsia="ar-SA"/>
        </w:rPr>
        <w:t>ς</w:t>
      </w:r>
      <w:r w:rsidR="00E029CD">
        <w:rPr>
          <w:rFonts w:asciiTheme="minorHAnsi" w:hAnsiTheme="minorHAnsi" w:cstheme="minorHAnsi"/>
          <w:bCs/>
          <w:sz w:val="22"/>
          <w:szCs w:val="22"/>
          <w:lang w:eastAsia="ar-SA"/>
        </w:rPr>
        <w:t xml:space="preserve"> </w:t>
      </w:r>
      <w:r w:rsidR="00E029CD" w:rsidRPr="00F401F4">
        <w:rPr>
          <w:rFonts w:asciiTheme="minorHAnsi" w:hAnsiTheme="minorHAnsi" w:cstheme="minorHAnsi"/>
          <w:bCs/>
          <w:sz w:val="22"/>
          <w:szCs w:val="22"/>
          <w:lang w:eastAsia="ar-SA"/>
        </w:rPr>
        <w:t xml:space="preserve">ανά </w:t>
      </w:r>
      <w:proofErr w:type="spellStart"/>
      <w:r w:rsidR="00E029CD" w:rsidRPr="00F401F4">
        <w:rPr>
          <w:rFonts w:asciiTheme="minorHAnsi" w:hAnsiTheme="minorHAnsi" w:cstheme="minorHAnsi"/>
          <w:bCs/>
          <w:sz w:val="22"/>
          <w:szCs w:val="22"/>
          <w:lang w:eastAsia="ar-SA"/>
        </w:rPr>
        <w:t>υποδράση</w:t>
      </w:r>
      <w:proofErr w:type="spellEnd"/>
      <w:r w:rsidR="00E029CD" w:rsidRPr="007C0406">
        <w:rPr>
          <w:rFonts w:asciiTheme="minorHAnsi" w:hAnsiTheme="minorHAnsi" w:cstheme="minorHAnsi"/>
          <w:bCs/>
          <w:sz w:val="22"/>
          <w:szCs w:val="22"/>
          <w:lang w:eastAsia="ar-SA"/>
        </w:rPr>
        <w:t xml:space="preserve"> και </w:t>
      </w:r>
      <w:r w:rsidR="00A9786D">
        <w:rPr>
          <w:rFonts w:asciiTheme="minorHAnsi" w:hAnsiTheme="minorHAnsi" w:cstheme="minorHAnsi"/>
          <w:bCs/>
          <w:sz w:val="22"/>
          <w:szCs w:val="22"/>
          <w:lang w:eastAsia="ar-SA"/>
        </w:rPr>
        <w:t xml:space="preserve">οι ειδικοί όροι ανά </w:t>
      </w:r>
      <w:proofErr w:type="spellStart"/>
      <w:r w:rsidR="00A9786D">
        <w:rPr>
          <w:rFonts w:asciiTheme="minorHAnsi" w:hAnsiTheme="minorHAnsi" w:cstheme="minorHAnsi"/>
          <w:bCs/>
          <w:sz w:val="22"/>
          <w:szCs w:val="22"/>
          <w:lang w:eastAsia="ar-SA"/>
        </w:rPr>
        <w:t>υπο</w:t>
      </w:r>
      <w:r w:rsidR="00E029CD">
        <w:rPr>
          <w:rFonts w:asciiTheme="minorHAnsi" w:hAnsiTheme="minorHAnsi" w:cstheme="minorHAnsi"/>
          <w:bCs/>
          <w:sz w:val="22"/>
          <w:szCs w:val="22"/>
          <w:lang w:eastAsia="ar-SA"/>
        </w:rPr>
        <w:t>δράση</w:t>
      </w:r>
      <w:proofErr w:type="spellEnd"/>
      <w:r w:rsidR="00E029CD" w:rsidRPr="007C0406">
        <w:rPr>
          <w:rFonts w:asciiTheme="minorHAnsi" w:hAnsiTheme="minorHAnsi" w:cstheme="minorHAnsi"/>
          <w:bCs/>
          <w:sz w:val="22"/>
          <w:szCs w:val="22"/>
          <w:lang w:eastAsia="ar-SA"/>
        </w:rPr>
        <w:t xml:space="preserve"> για το σύνολο των </w:t>
      </w:r>
      <w:proofErr w:type="spellStart"/>
      <w:r w:rsidR="00E029CD">
        <w:rPr>
          <w:rFonts w:asciiTheme="minorHAnsi" w:hAnsiTheme="minorHAnsi" w:cstheme="minorHAnsi"/>
          <w:bCs/>
          <w:sz w:val="22"/>
          <w:szCs w:val="22"/>
          <w:lang w:eastAsia="ar-SA"/>
        </w:rPr>
        <w:t>προκηρυσσόμενων</w:t>
      </w:r>
      <w:proofErr w:type="spellEnd"/>
      <w:r w:rsidR="00E029CD">
        <w:rPr>
          <w:rFonts w:asciiTheme="minorHAnsi" w:hAnsiTheme="minorHAnsi" w:cstheme="minorHAnsi"/>
          <w:bCs/>
          <w:sz w:val="22"/>
          <w:szCs w:val="22"/>
          <w:lang w:eastAsia="ar-SA"/>
        </w:rPr>
        <w:t xml:space="preserve"> </w:t>
      </w:r>
      <w:proofErr w:type="spellStart"/>
      <w:r w:rsidR="00E029CD">
        <w:rPr>
          <w:rFonts w:asciiTheme="minorHAnsi" w:hAnsiTheme="minorHAnsi" w:cstheme="minorHAnsi"/>
          <w:bCs/>
          <w:sz w:val="22"/>
          <w:szCs w:val="22"/>
          <w:lang w:eastAsia="ar-SA"/>
        </w:rPr>
        <w:t>υπο</w:t>
      </w:r>
      <w:proofErr w:type="spellEnd"/>
      <w:r w:rsidR="00E029CD">
        <w:rPr>
          <w:rFonts w:asciiTheme="minorHAnsi" w:hAnsiTheme="minorHAnsi" w:cstheme="minorHAnsi"/>
          <w:bCs/>
          <w:sz w:val="22"/>
          <w:szCs w:val="22"/>
          <w:lang w:eastAsia="ar-SA"/>
        </w:rPr>
        <w:t>-δράσεων</w:t>
      </w:r>
      <w:r w:rsidR="00E029CD" w:rsidRPr="007C0406">
        <w:rPr>
          <w:rFonts w:asciiTheme="minorHAnsi" w:hAnsiTheme="minorHAnsi" w:cstheme="minorHAnsi"/>
          <w:bCs/>
          <w:sz w:val="22"/>
          <w:szCs w:val="22"/>
          <w:lang w:eastAsia="ar-SA"/>
        </w:rPr>
        <w:t xml:space="preserve"> στο πλαίσιο της παρούσας πρόσκλησης, παρουσιάζονται </w:t>
      </w:r>
      <w:r w:rsidR="00E029CD" w:rsidRPr="00E029CD">
        <w:rPr>
          <w:rFonts w:asciiTheme="minorHAnsi" w:hAnsiTheme="minorHAnsi" w:cstheme="minorHAnsi"/>
          <w:bCs/>
          <w:sz w:val="22"/>
          <w:szCs w:val="22"/>
          <w:lang w:eastAsia="ar-SA"/>
        </w:rPr>
        <w:t>αναλυτικά στο</w:t>
      </w:r>
      <w:r w:rsidR="00E029CD">
        <w:rPr>
          <w:rFonts w:asciiTheme="minorHAnsi" w:hAnsiTheme="minorHAnsi" w:cstheme="minorHAnsi"/>
          <w:bCs/>
          <w:sz w:val="22"/>
          <w:szCs w:val="22"/>
          <w:u w:val="single"/>
          <w:lang w:eastAsia="ar-SA"/>
        </w:rPr>
        <w:t xml:space="preserve"> </w:t>
      </w:r>
      <w:r w:rsidR="003B133D" w:rsidRPr="00D6594D">
        <w:rPr>
          <w:rFonts w:asciiTheme="minorHAnsi" w:hAnsiTheme="minorHAnsi" w:cstheme="minorHAnsi"/>
          <w:bCs/>
          <w:sz w:val="22"/>
          <w:szCs w:val="22"/>
          <w:u w:val="single"/>
          <w:lang w:eastAsia="ar-SA"/>
        </w:rPr>
        <w:t>Παράρτημα IV</w:t>
      </w:r>
      <w:r w:rsidR="007309A7">
        <w:rPr>
          <w:rFonts w:asciiTheme="minorHAnsi" w:hAnsiTheme="minorHAnsi" w:cstheme="minorHAnsi"/>
          <w:bCs/>
          <w:sz w:val="22"/>
          <w:szCs w:val="22"/>
          <w:u w:val="single"/>
          <w:lang w:eastAsia="ar-SA"/>
        </w:rPr>
        <w:t xml:space="preserve"> </w:t>
      </w:r>
      <w:proofErr w:type="spellStart"/>
      <w:r w:rsidR="007309A7" w:rsidRPr="007309A7">
        <w:rPr>
          <w:rFonts w:asciiTheme="minorHAnsi" w:hAnsiTheme="minorHAnsi" w:cstheme="minorHAnsi"/>
          <w:bCs/>
          <w:sz w:val="22"/>
          <w:szCs w:val="22"/>
          <w:lang w:eastAsia="ar-SA"/>
        </w:rPr>
        <w:t>Προκησυσσόμεν</w:t>
      </w:r>
      <w:r w:rsidR="007E75A9">
        <w:rPr>
          <w:rFonts w:asciiTheme="minorHAnsi" w:hAnsiTheme="minorHAnsi" w:cstheme="minorHAnsi"/>
          <w:bCs/>
          <w:sz w:val="22"/>
          <w:szCs w:val="22"/>
          <w:lang w:eastAsia="ar-SA"/>
        </w:rPr>
        <w:t>ε</w:t>
      </w:r>
      <w:r w:rsidR="007309A7" w:rsidRPr="007309A7">
        <w:rPr>
          <w:rFonts w:asciiTheme="minorHAnsi" w:hAnsiTheme="minorHAnsi" w:cstheme="minorHAnsi"/>
          <w:bCs/>
          <w:sz w:val="22"/>
          <w:szCs w:val="22"/>
          <w:lang w:eastAsia="ar-SA"/>
        </w:rPr>
        <w:t>ς</w:t>
      </w:r>
      <w:proofErr w:type="spellEnd"/>
      <w:r w:rsidR="007309A7" w:rsidRPr="007309A7">
        <w:rPr>
          <w:rFonts w:asciiTheme="minorHAnsi" w:hAnsiTheme="minorHAnsi" w:cstheme="minorHAnsi"/>
          <w:bCs/>
          <w:sz w:val="22"/>
          <w:szCs w:val="22"/>
          <w:lang w:eastAsia="ar-SA"/>
        </w:rPr>
        <w:t xml:space="preserve"> </w:t>
      </w:r>
      <w:proofErr w:type="spellStart"/>
      <w:r w:rsidR="007309A7" w:rsidRPr="007309A7">
        <w:rPr>
          <w:rFonts w:asciiTheme="minorHAnsi" w:hAnsiTheme="minorHAnsi" w:cstheme="minorHAnsi"/>
          <w:bCs/>
          <w:sz w:val="22"/>
          <w:szCs w:val="22"/>
          <w:lang w:eastAsia="ar-SA"/>
        </w:rPr>
        <w:t>Υποδράσεις</w:t>
      </w:r>
      <w:proofErr w:type="spellEnd"/>
      <w:r w:rsidR="007309A7" w:rsidRPr="007309A7">
        <w:rPr>
          <w:rFonts w:asciiTheme="minorHAnsi" w:hAnsiTheme="minorHAnsi" w:cstheme="minorHAnsi"/>
          <w:bCs/>
          <w:sz w:val="22"/>
          <w:szCs w:val="22"/>
          <w:lang w:eastAsia="ar-SA"/>
        </w:rPr>
        <w:t xml:space="preserve"> Τ.Π.</w:t>
      </w:r>
      <w:r w:rsidRPr="007C0406">
        <w:rPr>
          <w:rFonts w:asciiTheme="minorHAnsi" w:hAnsiTheme="minorHAnsi" w:cstheme="minorHAnsi"/>
          <w:bCs/>
          <w:sz w:val="22"/>
          <w:szCs w:val="22"/>
          <w:lang w:eastAsia="ar-SA"/>
        </w:rPr>
        <w:t xml:space="preserve"> </w:t>
      </w:r>
    </w:p>
    <w:p w14:paraId="65585FC5" w14:textId="78D2E094" w:rsidR="00E029CD" w:rsidRDefault="00807ED6" w:rsidP="00E029CD">
      <w:pPr>
        <w:suppressAutoHyphens/>
        <w:spacing w:line="200" w:lineRule="atLeast"/>
        <w:jc w:val="both"/>
        <w:rPr>
          <w:rFonts w:asciiTheme="minorHAnsi" w:hAnsiTheme="minorHAnsi" w:cstheme="minorHAnsi"/>
          <w:bCs/>
          <w:sz w:val="22"/>
          <w:szCs w:val="22"/>
          <w:lang w:eastAsia="ar-SA"/>
        </w:rPr>
      </w:pPr>
      <w:r w:rsidRPr="007C0406">
        <w:rPr>
          <w:rFonts w:asciiTheme="minorHAnsi" w:hAnsiTheme="minorHAnsi" w:cstheme="minorHAnsi"/>
          <w:bCs/>
          <w:sz w:val="22"/>
          <w:szCs w:val="22"/>
          <w:lang w:eastAsia="ar-SA"/>
        </w:rPr>
        <w:t xml:space="preserve">Σε κάθε περίπτωση, η ένταση της ενίσχυσης, σε όρους παρούσας αξίας κατά το χρόνο χορήγησης της </w:t>
      </w:r>
      <w:r w:rsidR="007545E5" w:rsidRPr="007C0406">
        <w:rPr>
          <w:rFonts w:asciiTheme="minorHAnsi" w:hAnsiTheme="minorHAnsi" w:cstheme="minorHAnsi"/>
          <w:bCs/>
          <w:sz w:val="22"/>
          <w:szCs w:val="22"/>
          <w:lang w:eastAsia="ar-SA"/>
        </w:rPr>
        <w:t xml:space="preserve">ενίσχυσης, </w:t>
      </w:r>
      <w:bookmarkEnd w:id="1"/>
      <w:bookmarkEnd w:id="2"/>
      <w:r w:rsidR="00E029CD" w:rsidRPr="007C0406">
        <w:rPr>
          <w:rFonts w:asciiTheme="minorHAnsi" w:hAnsiTheme="minorHAnsi" w:cstheme="minorHAnsi"/>
          <w:bCs/>
          <w:sz w:val="22"/>
          <w:szCs w:val="22"/>
          <w:lang w:eastAsia="ar-SA"/>
        </w:rPr>
        <w:t xml:space="preserve">δεν υπερβαίνει τα </w:t>
      </w:r>
      <w:r w:rsidR="00E029CD">
        <w:rPr>
          <w:rFonts w:asciiTheme="minorHAnsi" w:hAnsiTheme="minorHAnsi" w:cstheme="minorHAnsi"/>
          <w:bCs/>
          <w:sz w:val="22"/>
          <w:szCs w:val="22"/>
          <w:lang w:eastAsia="ar-SA"/>
        </w:rPr>
        <w:t>ανώτατα</w:t>
      </w:r>
      <w:r w:rsidR="00E029CD" w:rsidRPr="007C0406">
        <w:rPr>
          <w:rFonts w:asciiTheme="minorHAnsi" w:hAnsiTheme="minorHAnsi" w:cstheme="minorHAnsi"/>
          <w:bCs/>
          <w:sz w:val="22"/>
          <w:szCs w:val="22"/>
          <w:lang w:eastAsia="ar-SA"/>
        </w:rPr>
        <w:t xml:space="preserve"> ποσοστά σύμφωνα με τα οριζόμενα στ</w:t>
      </w:r>
      <w:r w:rsidR="007E75A9">
        <w:rPr>
          <w:rFonts w:asciiTheme="minorHAnsi" w:hAnsiTheme="minorHAnsi" w:cstheme="minorHAnsi"/>
          <w:bCs/>
          <w:sz w:val="22"/>
          <w:szCs w:val="22"/>
          <w:lang w:eastAsia="ar-SA"/>
        </w:rPr>
        <w:t>ον</w:t>
      </w:r>
      <w:r w:rsidR="00E029CD" w:rsidRPr="007C0406">
        <w:rPr>
          <w:rFonts w:asciiTheme="minorHAnsi" w:hAnsiTheme="minorHAnsi" w:cstheme="minorHAnsi"/>
          <w:bCs/>
          <w:sz w:val="22"/>
          <w:szCs w:val="22"/>
          <w:lang w:eastAsia="ar-SA"/>
        </w:rPr>
        <w:t xml:space="preserve"> </w:t>
      </w:r>
      <w:r w:rsidR="007E75A9">
        <w:rPr>
          <w:rFonts w:asciiTheme="minorHAnsi" w:hAnsiTheme="minorHAnsi" w:cstheme="minorHAnsi"/>
          <w:bCs/>
          <w:sz w:val="22"/>
          <w:szCs w:val="22"/>
          <w:lang w:eastAsia="ar-SA"/>
        </w:rPr>
        <w:t>Καν. (ΕΕ)</w:t>
      </w:r>
      <w:r w:rsidR="00E029CD">
        <w:rPr>
          <w:rFonts w:asciiTheme="minorHAnsi" w:hAnsiTheme="minorHAnsi" w:cstheme="minorHAnsi"/>
          <w:bCs/>
          <w:sz w:val="22"/>
          <w:szCs w:val="22"/>
          <w:lang w:eastAsia="ar-SA"/>
        </w:rPr>
        <w:t xml:space="preserve"> 651/2014.</w:t>
      </w:r>
      <w:r w:rsidR="009228FF">
        <w:rPr>
          <w:rFonts w:asciiTheme="minorHAnsi" w:hAnsiTheme="minorHAnsi" w:cstheme="minorHAnsi"/>
          <w:bCs/>
          <w:sz w:val="22"/>
          <w:szCs w:val="22"/>
          <w:lang w:eastAsia="ar-SA"/>
        </w:rPr>
        <w:t xml:space="preserve"> (όταν χρησιμοποιείται ο κανονισμός αυτός).</w:t>
      </w:r>
    </w:p>
    <w:p w14:paraId="0A5EF1FE" w14:textId="77777777" w:rsidR="00E029CD" w:rsidRDefault="00E029CD" w:rsidP="00E029CD">
      <w:pPr>
        <w:tabs>
          <w:tab w:val="num" w:pos="142"/>
        </w:tabs>
        <w:suppressAutoHyphens/>
        <w:spacing w:before="120" w:line="276" w:lineRule="auto"/>
        <w:jc w:val="both"/>
        <w:rPr>
          <w:rFonts w:asciiTheme="minorHAnsi" w:hAnsiTheme="minorHAnsi" w:cstheme="minorHAnsi"/>
          <w:bCs/>
          <w:sz w:val="22"/>
          <w:szCs w:val="22"/>
          <w:lang w:eastAsia="ar-SA"/>
        </w:rPr>
      </w:pPr>
    </w:p>
    <w:p w14:paraId="6D3EF98E" w14:textId="3802FAB2" w:rsidR="00807ED6" w:rsidRPr="007C0406" w:rsidRDefault="00807ED6" w:rsidP="00E029CD">
      <w:pPr>
        <w:suppressAutoHyphens/>
        <w:spacing w:line="200" w:lineRule="atLeast"/>
        <w:jc w:val="both"/>
        <w:rPr>
          <w:rFonts w:asciiTheme="minorHAnsi" w:hAnsiTheme="minorHAnsi" w:cstheme="minorHAnsi"/>
          <w:b/>
          <w:sz w:val="22"/>
          <w:szCs w:val="22"/>
        </w:rPr>
      </w:pPr>
      <w:r w:rsidRPr="007C0406">
        <w:rPr>
          <w:rFonts w:asciiTheme="minorHAnsi" w:hAnsiTheme="minorHAnsi" w:cstheme="minorHAnsi"/>
          <w:b/>
          <w:sz w:val="22"/>
          <w:szCs w:val="22"/>
        </w:rPr>
        <w:lastRenderedPageBreak/>
        <w:t>1.3.2 Ιδιωτική συμμετοχή</w:t>
      </w:r>
    </w:p>
    <w:p w14:paraId="50DD4E61" w14:textId="211C2881" w:rsidR="008E1E68" w:rsidRPr="007C0406" w:rsidRDefault="008E1E68" w:rsidP="00F95505">
      <w:pPr>
        <w:pStyle w:val="ab"/>
        <w:spacing w:after="0" w:line="200" w:lineRule="atLeast"/>
        <w:jc w:val="both"/>
        <w:rPr>
          <w:rFonts w:asciiTheme="minorHAnsi" w:hAnsiTheme="minorHAnsi" w:cstheme="minorHAnsi"/>
          <w:sz w:val="22"/>
          <w:szCs w:val="22"/>
          <w:highlight w:val="magenta"/>
        </w:rPr>
      </w:pPr>
      <w:r w:rsidRPr="007C0406">
        <w:rPr>
          <w:rFonts w:asciiTheme="minorHAnsi" w:hAnsiTheme="minorHAnsi" w:cstheme="minorHAnsi"/>
          <w:sz w:val="22"/>
          <w:szCs w:val="22"/>
        </w:rPr>
        <w:t xml:space="preserve">Η ιδιωτική συμμετοχή </w:t>
      </w:r>
      <w:r w:rsidR="007E2C2C" w:rsidRPr="007C0406">
        <w:rPr>
          <w:rFonts w:asciiTheme="minorHAnsi" w:hAnsiTheme="minorHAnsi" w:cstheme="minorHAnsi"/>
          <w:sz w:val="22"/>
          <w:szCs w:val="22"/>
        </w:rPr>
        <w:t>του δικαιούχου, σε ότι αφορά τη</w:t>
      </w:r>
      <w:r w:rsidR="00834725" w:rsidRPr="007C0406">
        <w:rPr>
          <w:rFonts w:asciiTheme="minorHAnsi" w:hAnsiTheme="minorHAnsi" w:cstheme="minorHAnsi"/>
          <w:sz w:val="22"/>
          <w:szCs w:val="22"/>
        </w:rPr>
        <w:t>ν</w:t>
      </w:r>
      <w:r w:rsidR="007E2C2C" w:rsidRPr="007C0406">
        <w:rPr>
          <w:rFonts w:asciiTheme="minorHAnsi" w:hAnsiTheme="minorHAnsi" w:cstheme="minorHAnsi"/>
          <w:sz w:val="22"/>
          <w:szCs w:val="22"/>
        </w:rPr>
        <w:t xml:space="preserve"> πράξη, </w:t>
      </w:r>
      <w:r w:rsidR="00FF4A91">
        <w:rPr>
          <w:rFonts w:asciiTheme="minorHAnsi" w:hAnsiTheme="minorHAnsi" w:cstheme="minorHAnsi"/>
          <w:sz w:val="22"/>
          <w:szCs w:val="22"/>
        </w:rPr>
        <w:t>προκύπτει από</w:t>
      </w:r>
      <w:r w:rsidR="00CB7A2A">
        <w:rPr>
          <w:rFonts w:asciiTheme="minorHAnsi" w:hAnsiTheme="minorHAnsi" w:cstheme="minorHAnsi"/>
          <w:sz w:val="22"/>
          <w:szCs w:val="22"/>
        </w:rPr>
        <w:t xml:space="preserve"> τη</w:t>
      </w:r>
      <w:r w:rsidRPr="007C0406">
        <w:rPr>
          <w:rFonts w:asciiTheme="minorHAnsi" w:hAnsiTheme="minorHAnsi" w:cstheme="minorHAnsi"/>
          <w:sz w:val="22"/>
          <w:szCs w:val="22"/>
        </w:rPr>
        <w:t xml:space="preserve"> διαφορά της Δημόσια</w:t>
      </w:r>
      <w:r w:rsidR="00807ED6" w:rsidRPr="007C0406">
        <w:rPr>
          <w:rFonts w:asciiTheme="minorHAnsi" w:hAnsiTheme="minorHAnsi" w:cstheme="minorHAnsi"/>
          <w:sz w:val="22"/>
          <w:szCs w:val="22"/>
        </w:rPr>
        <w:t>ς Δαπάνης από το Συνολικό Προϋπολογισμό</w:t>
      </w:r>
      <w:r w:rsidRPr="007C0406">
        <w:rPr>
          <w:rFonts w:asciiTheme="minorHAnsi" w:hAnsiTheme="minorHAnsi" w:cstheme="minorHAnsi"/>
          <w:sz w:val="22"/>
          <w:szCs w:val="22"/>
        </w:rPr>
        <w:t xml:space="preserve"> του έργου</w:t>
      </w:r>
      <w:r w:rsidR="00834725" w:rsidRPr="007C0406">
        <w:rPr>
          <w:rFonts w:asciiTheme="minorHAnsi" w:hAnsiTheme="minorHAnsi" w:cstheme="minorHAnsi"/>
          <w:sz w:val="22"/>
          <w:szCs w:val="22"/>
        </w:rPr>
        <w:t>.</w:t>
      </w:r>
      <w:r w:rsidR="00384822" w:rsidRPr="007C0406">
        <w:rPr>
          <w:rFonts w:asciiTheme="minorHAnsi" w:hAnsiTheme="minorHAnsi" w:cstheme="minorHAnsi"/>
          <w:strike/>
          <w:sz w:val="22"/>
          <w:szCs w:val="22"/>
        </w:rPr>
        <w:t xml:space="preserve"> </w:t>
      </w:r>
    </w:p>
    <w:p w14:paraId="647AB385" w14:textId="1E498FEF" w:rsidR="00434F5F" w:rsidRPr="007C0406" w:rsidRDefault="00434F5F"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Για την κάλυψη της ιδιωτικής συμμετοχής, ο δυνητικός δικαιούχος της ενίσχυσης μπορεί να χρησιμοποιήσει ιδίους</w:t>
      </w:r>
      <w:r w:rsidR="00792B23">
        <w:rPr>
          <w:rFonts w:asciiTheme="minorHAnsi" w:hAnsiTheme="minorHAnsi" w:cstheme="minorHAnsi"/>
          <w:sz w:val="22"/>
          <w:szCs w:val="22"/>
        </w:rPr>
        <w:t xml:space="preserve"> πόρους</w:t>
      </w:r>
      <w:r w:rsidRPr="007C0406">
        <w:rPr>
          <w:rFonts w:asciiTheme="minorHAnsi" w:hAnsiTheme="minorHAnsi" w:cstheme="minorHAnsi"/>
          <w:sz w:val="22"/>
          <w:szCs w:val="22"/>
        </w:rPr>
        <w:t xml:space="preserve"> </w:t>
      </w:r>
      <w:r w:rsidR="00F0727B" w:rsidRPr="007C0406">
        <w:rPr>
          <w:rFonts w:asciiTheme="minorHAnsi" w:hAnsiTheme="minorHAnsi" w:cstheme="minorHAnsi"/>
          <w:sz w:val="22"/>
          <w:szCs w:val="22"/>
        </w:rPr>
        <w:t xml:space="preserve">(ίδια συμμετοχή) </w:t>
      </w:r>
      <w:r w:rsidRPr="007C0406">
        <w:rPr>
          <w:rFonts w:asciiTheme="minorHAnsi" w:hAnsiTheme="minorHAnsi" w:cstheme="minorHAnsi"/>
          <w:sz w:val="22"/>
          <w:szCs w:val="22"/>
        </w:rPr>
        <w:t>ή/και δάνειο ή/και συνδυασμό τους. Το δάνειο που θα χρησιμοποιηθεί είναι δυνατόν να υποστηρίζεται από τα χρηματοδοτικά εργαλεία του ΕΣΠΑ, όπως π.χ. α) παροχή εγγύησης της ΕΤΕΑΝ Α</w:t>
      </w:r>
      <w:r w:rsidR="00400449">
        <w:rPr>
          <w:rFonts w:asciiTheme="minorHAnsi" w:hAnsiTheme="minorHAnsi" w:cstheme="minorHAnsi"/>
          <w:sz w:val="22"/>
          <w:szCs w:val="22"/>
        </w:rPr>
        <w:t>.</w:t>
      </w:r>
      <w:r w:rsidRPr="007C0406">
        <w:rPr>
          <w:rFonts w:asciiTheme="minorHAnsi" w:hAnsiTheme="minorHAnsi" w:cstheme="minorHAnsi"/>
          <w:sz w:val="22"/>
          <w:szCs w:val="22"/>
        </w:rPr>
        <w:t>Ε</w:t>
      </w:r>
      <w:r w:rsidR="00400449">
        <w:rPr>
          <w:rFonts w:asciiTheme="minorHAnsi" w:hAnsiTheme="minorHAnsi" w:cstheme="minorHAnsi"/>
          <w:sz w:val="22"/>
          <w:szCs w:val="22"/>
        </w:rPr>
        <w:t>.</w:t>
      </w:r>
      <w:r w:rsidRPr="007C0406">
        <w:rPr>
          <w:rFonts w:asciiTheme="minorHAnsi" w:hAnsiTheme="minorHAnsi" w:cstheme="minorHAnsi"/>
          <w:sz w:val="22"/>
          <w:szCs w:val="22"/>
        </w:rPr>
        <w:t xml:space="preserve"> για λήψη επενδυτικού δανείου ή λήψη εγγυητικής επιστολής, β) την παροχή επιχειρηματικών δανείων με χαμηλό επιτόκιο και ευνοϊκούς όρους.</w:t>
      </w:r>
    </w:p>
    <w:p w14:paraId="5FCC08CF" w14:textId="77777777" w:rsidR="00434F5F" w:rsidRPr="007C0406" w:rsidRDefault="00434F5F" w:rsidP="00F95505">
      <w:pPr>
        <w:spacing w:line="200" w:lineRule="atLeast"/>
        <w:jc w:val="both"/>
        <w:rPr>
          <w:rFonts w:asciiTheme="minorHAnsi" w:hAnsiTheme="minorHAnsi" w:cstheme="minorHAnsi"/>
          <w:sz w:val="22"/>
          <w:szCs w:val="22"/>
        </w:rPr>
      </w:pPr>
    </w:p>
    <w:p w14:paraId="0E94C325"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Σε περίπτωση που χρηματοδοτικά εργαλεία του ΕΣΠΑ συνδυάζονται με επιχορηγήσεις:</w:t>
      </w:r>
    </w:p>
    <w:p w14:paraId="7C0F117E"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 xml:space="preserve">α) οι διατάξεις που ισχύουν για τα χρηματοδοτικά εργαλεία του ΕΣΠΑ εφαρμόζονται σε όλες τις μορφές στήριξης για τις εν λόγω πράξεις. </w:t>
      </w:r>
    </w:p>
    <w:p w14:paraId="691F11AC"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 xml:space="preserve">β) πρέπει να τηρούνται οι ισχύοντες κανόνες της Ένωσης περί κρατικών ενισχύσεων και συνδυασμού επιχορηγήσεων με χρηματοδοτικά εργαλεία του ΕΣΠΑ. </w:t>
      </w:r>
    </w:p>
    <w:p w14:paraId="67F5D9E9"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γ) πρέπει να διενεργούνται χωριστές λογιστικές εγγραφές για την κάθε μορφή στήριξης.</w:t>
      </w:r>
    </w:p>
    <w:p w14:paraId="5DB5A519"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δ) 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p>
    <w:p w14:paraId="1C8B87AD"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 xml:space="preserve">ε) οι επιχορηγήσεις δεν χρησιμοποιούνται για την αποπληρωμή στήριξης που ελήφθη από χρηματοδοτικά εργαλεία του ΕΣΠΑ. </w:t>
      </w:r>
    </w:p>
    <w:p w14:paraId="2FE0B84A"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στ) τα χρηματοδοτικά εργαλεία του ΕΣΠΑ δεν χρησιμοποιούνται για τη προχρηματοδότηση επιχειρήσεων.</w:t>
      </w:r>
    </w:p>
    <w:p w14:paraId="5B0AAA73" w14:textId="77777777"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14:paraId="78C7FA06" w14:textId="65920619" w:rsidR="00EA014D" w:rsidRPr="007C0406" w:rsidRDefault="0066555B" w:rsidP="00EA014D">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Η απόδειξη της ιδιωτικής συμμετοχής δύναται να τεκμηριώνεται, είτε με υπεύθυνη δήλωση του δικαιούχου, εί</w:t>
      </w:r>
      <w:r w:rsidR="00FF4A91">
        <w:rPr>
          <w:rFonts w:asciiTheme="minorHAnsi" w:hAnsiTheme="minorHAnsi" w:cstheme="minorHAnsi"/>
          <w:sz w:val="22"/>
          <w:szCs w:val="22"/>
        </w:rPr>
        <w:t>τε με σχετικό τραπεζικό έγγραφο</w:t>
      </w:r>
      <w:r w:rsidR="00EA014D" w:rsidRPr="00EA014D">
        <w:rPr>
          <w:rFonts w:asciiTheme="minorHAnsi" w:hAnsiTheme="minorHAnsi" w:cstheme="minorHAnsi"/>
          <w:sz w:val="22"/>
          <w:szCs w:val="22"/>
        </w:rPr>
        <w:t xml:space="preserve"> είτε με την κατοχή άλλου άμεσα ρευστοποιήσιμου τίτλου όπως μετοχές και ομόλογα.</w:t>
      </w:r>
    </w:p>
    <w:p w14:paraId="4339E720" w14:textId="77777777" w:rsidR="0066555B" w:rsidRPr="0066555B" w:rsidRDefault="0066555B" w:rsidP="00F95505">
      <w:pPr>
        <w:pStyle w:val="ab"/>
        <w:spacing w:after="0" w:line="200" w:lineRule="atLeast"/>
        <w:jc w:val="both"/>
        <w:rPr>
          <w:rFonts w:asciiTheme="minorHAnsi" w:hAnsiTheme="minorHAnsi" w:cstheme="minorHAnsi"/>
          <w:sz w:val="22"/>
          <w:szCs w:val="22"/>
        </w:rPr>
      </w:pPr>
    </w:p>
    <w:p w14:paraId="1F649F4D" w14:textId="2E00C905" w:rsidR="0066555B" w:rsidRPr="0066555B" w:rsidRDefault="0066555B" w:rsidP="00F95505">
      <w:pPr>
        <w:pStyle w:val="ab"/>
        <w:spacing w:after="0" w:line="200" w:lineRule="atLeast"/>
        <w:jc w:val="both"/>
        <w:rPr>
          <w:rFonts w:asciiTheme="minorHAnsi" w:hAnsiTheme="minorHAnsi" w:cstheme="minorHAnsi"/>
          <w:sz w:val="22"/>
          <w:szCs w:val="22"/>
        </w:rPr>
      </w:pPr>
      <w:r w:rsidRPr="00B763DA">
        <w:rPr>
          <w:rFonts w:asciiTheme="minorHAnsi" w:hAnsiTheme="minorHAnsi" w:cstheme="minorHAnsi"/>
          <w:sz w:val="22"/>
          <w:szCs w:val="22"/>
          <w:u w:val="single"/>
        </w:rPr>
        <w:t>Ειδικά για τις πράξεις που ενισχύονται μέσω του Άρθρου 14 του Καν</w:t>
      </w:r>
      <w:r w:rsidR="00400449" w:rsidRPr="00B763DA">
        <w:rPr>
          <w:rFonts w:asciiTheme="minorHAnsi" w:hAnsiTheme="minorHAnsi" w:cstheme="minorHAnsi"/>
          <w:sz w:val="22"/>
          <w:szCs w:val="22"/>
          <w:u w:val="single"/>
        </w:rPr>
        <w:t>.</w:t>
      </w:r>
      <w:r w:rsidRPr="00B763DA">
        <w:rPr>
          <w:rFonts w:asciiTheme="minorHAnsi" w:hAnsiTheme="minorHAnsi" w:cstheme="minorHAnsi"/>
          <w:sz w:val="22"/>
          <w:szCs w:val="22"/>
          <w:u w:val="single"/>
        </w:rPr>
        <w:t xml:space="preserve"> (ΕΕ) αριθ. 651/2014 της Επιτροπής η ιδιωτική συμμετοχή του δικαιούχου της ενίσχυσης πρέπει να ανέρχεται σε τουλάχιστον 25% των επιλέξιμων δαπανών</w:t>
      </w:r>
      <w:r w:rsidRPr="00F0727B">
        <w:rPr>
          <w:rFonts w:asciiTheme="minorHAnsi" w:hAnsiTheme="minorHAnsi" w:cstheme="minorHAnsi"/>
          <w:sz w:val="22"/>
          <w:szCs w:val="22"/>
          <w:u w:val="single"/>
        </w:rPr>
        <w:t xml:space="preserve"> </w:t>
      </w:r>
      <w:r w:rsidR="00F0727B" w:rsidRPr="00F0727B">
        <w:rPr>
          <w:rFonts w:asciiTheme="minorHAnsi" w:hAnsiTheme="minorHAnsi"/>
          <w:sz w:val="22"/>
          <w:szCs w:val="22"/>
          <w:u w:val="single"/>
        </w:rPr>
        <w:t xml:space="preserve">και </w:t>
      </w:r>
      <w:r w:rsidR="00F0727B" w:rsidRPr="00F0727B">
        <w:rPr>
          <w:rFonts w:asciiTheme="minorHAnsi" w:hAnsiTheme="minorHAnsi" w:cstheme="minorHAnsi"/>
          <w:sz w:val="22"/>
          <w:szCs w:val="22"/>
          <w:u w:val="single"/>
        </w:rPr>
        <w:t>ο δικαιούχος οφείλει να το αποδεικνύει κατά την αίτηση</w:t>
      </w:r>
      <w:r w:rsidR="00F0727B">
        <w:rPr>
          <w:rFonts w:asciiTheme="minorHAnsi" w:hAnsiTheme="minorHAnsi" w:cstheme="minorHAnsi"/>
          <w:sz w:val="22"/>
          <w:szCs w:val="22"/>
          <w:u w:val="single"/>
        </w:rPr>
        <w:t>,</w:t>
      </w:r>
      <w:r w:rsidR="00F0727B" w:rsidRPr="00F0727B">
        <w:rPr>
          <w:rFonts w:asciiTheme="minorHAnsi" w:hAnsiTheme="minorHAnsi" w:cstheme="minorHAnsi"/>
          <w:sz w:val="22"/>
          <w:szCs w:val="22"/>
          <w:u w:val="single"/>
        </w:rPr>
        <w:t xml:space="preserve"> </w:t>
      </w:r>
      <w:r w:rsidRPr="00F0727B">
        <w:rPr>
          <w:rFonts w:asciiTheme="minorHAnsi" w:hAnsiTheme="minorHAnsi" w:cstheme="minorHAnsi"/>
          <w:sz w:val="22"/>
          <w:szCs w:val="22"/>
          <w:u w:val="single"/>
        </w:rPr>
        <w:t>είτε μέσω ιδίων</w:t>
      </w:r>
      <w:r w:rsidRPr="00B763DA">
        <w:rPr>
          <w:rFonts w:asciiTheme="minorHAnsi" w:hAnsiTheme="minorHAnsi" w:cstheme="minorHAnsi"/>
          <w:sz w:val="22"/>
          <w:szCs w:val="22"/>
          <w:u w:val="single"/>
        </w:rPr>
        <w:t xml:space="preserve"> πόρων είτε μέσω εξωτερικής χρηματοδότησης και ειδικότερα μέσω εγκεκριμένου τραπεζικού δανεισμού (</w:t>
      </w:r>
      <w:r w:rsidR="00FF4A91" w:rsidRPr="00FF4A91">
        <w:rPr>
          <w:rFonts w:asciiTheme="minorHAnsi" w:hAnsiTheme="minorHAnsi" w:cstheme="minorHAnsi"/>
          <w:sz w:val="22"/>
          <w:szCs w:val="22"/>
          <w:u w:val="single"/>
        </w:rPr>
        <w:t>η έγκριση του δανείου προαπαιτείται της έκδοσης της απόφασης ένταξης της πράξης</w:t>
      </w:r>
      <w:r w:rsidR="00792B23" w:rsidRPr="00B763DA">
        <w:rPr>
          <w:rFonts w:asciiTheme="minorHAnsi" w:hAnsiTheme="minorHAnsi" w:cstheme="minorHAnsi"/>
          <w:sz w:val="22"/>
          <w:szCs w:val="22"/>
          <w:u w:val="single"/>
        </w:rPr>
        <w:t xml:space="preserve">) </w:t>
      </w:r>
      <w:r w:rsidRPr="00B763DA">
        <w:rPr>
          <w:rFonts w:asciiTheme="minorHAnsi" w:hAnsiTheme="minorHAnsi" w:cstheme="minorHAnsi"/>
          <w:sz w:val="22"/>
          <w:szCs w:val="22"/>
          <w:u w:val="single"/>
        </w:rPr>
        <w:t>και με μορφή που δεν ενέχει στοιχεία κρατικής ενίσχυσης.</w:t>
      </w:r>
      <w:r w:rsidRPr="00B763DA">
        <w:rPr>
          <w:rFonts w:asciiTheme="minorHAnsi" w:hAnsiTheme="minorHAnsi" w:cstheme="minorHAnsi"/>
          <w:sz w:val="22"/>
          <w:szCs w:val="22"/>
        </w:rPr>
        <w:t xml:space="preserve">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r w:rsidRPr="0066555B">
        <w:rPr>
          <w:rFonts w:asciiTheme="minorHAnsi" w:hAnsiTheme="minorHAnsi" w:cstheme="minorHAnsi"/>
          <w:sz w:val="22"/>
          <w:szCs w:val="22"/>
        </w:rPr>
        <w:t xml:space="preserve"> </w:t>
      </w:r>
    </w:p>
    <w:p w14:paraId="72401D4B" w14:textId="2DB389D2" w:rsidR="0066555B" w:rsidRPr="0066555B" w:rsidRDefault="0066555B" w:rsidP="00F95505">
      <w:pPr>
        <w:pStyle w:val="ab"/>
        <w:spacing w:after="0" w:line="200" w:lineRule="atLeast"/>
        <w:jc w:val="both"/>
        <w:rPr>
          <w:rFonts w:asciiTheme="minorHAnsi" w:hAnsiTheme="minorHAnsi" w:cstheme="minorHAnsi"/>
          <w:sz w:val="22"/>
          <w:szCs w:val="22"/>
        </w:rPr>
      </w:pPr>
      <w:r w:rsidRPr="0066555B">
        <w:rPr>
          <w:rFonts w:asciiTheme="minorHAnsi" w:hAnsiTheme="minorHAnsi" w:cstheme="minorHAnsi"/>
          <w:sz w:val="22"/>
          <w:szCs w:val="22"/>
        </w:rPr>
        <w:t>Η απουσία κάθε κρατικής στήριξη</w:t>
      </w:r>
      <w:r w:rsidR="0042661B">
        <w:rPr>
          <w:rFonts w:asciiTheme="minorHAnsi" w:hAnsiTheme="minorHAnsi" w:cstheme="minorHAnsi"/>
          <w:sz w:val="22"/>
          <w:szCs w:val="22"/>
        </w:rPr>
        <w:t xml:space="preserve">ς, πρέπει να επιβεβαιώνεται καθ’ </w:t>
      </w:r>
      <w:r w:rsidRPr="0066555B">
        <w:rPr>
          <w:rFonts w:asciiTheme="minorHAnsi" w:hAnsiTheme="minorHAnsi" w:cstheme="minorHAnsi"/>
          <w:sz w:val="22"/>
          <w:szCs w:val="22"/>
        </w:rPr>
        <w:t xml:space="preserve">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14:paraId="452C1F1C" w14:textId="77777777" w:rsidR="009228FF" w:rsidRDefault="009228FF" w:rsidP="00F95505">
      <w:pPr>
        <w:pStyle w:val="ab"/>
        <w:spacing w:after="0" w:line="200" w:lineRule="atLeast"/>
        <w:jc w:val="both"/>
        <w:rPr>
          <w:rFonts w:asciiTheme="minorHAnsi" w:hAnsiTheme="minorHAnsi" w:cstheme="minorHAnsi"/>
          <w:sz w:val="22"/>
          <w:szCs w:val="22"/>
        </w:rPr>
      </w:pPr>
    </w:p>
    <w:p w14:paraId="04BE668A" w14:textId="3242BBD1" w:rsidR="00834EA0" w:rsidRPr="00F63E04" w:rsidRDefault="009228FF" w:rsidP="00F95505">
      <w:pPr>
        <w:pStyle w:val="ab"/>
        <w:spacing w:after="0" w:line="200" w:lineRule="atLeast"/>
        <w:jc w:val="both"/>
        <w:rPr>
          <w:rFonts w:asciiTheme="minorHAnsi" w:hAnsiTheme="minorHAnsi" w:cstheme="minorHAnsi"/>
          <w:sz w:val="22"/>
          <w:szCs w:val="22"/>
        </w:rPr>
      </w:pPr>
      <w:r>
        <w:rPr>
          <w:rFonts w:asciiTheme="minorHAnsi" w:hAnsiTheme="minorHAnsi" w:cstheme="minorHAns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14:paraId="2084B929" w14:textId="77777777" w:rsidR="005E6CB4" w:rsidRDefault="005E6CB4" w:rsidP="00F95505">
      <w:pPr>
        <w:pStyle w:val="ab"/>
        <w:spacing w:after="0" w:line="200" w:lineRule="atLeast"/>
        <w:jc w:val="both"/>
        <w:rPr>
          <w:rFonts w:asciiTheme="minorHAnsi" w:hAnsiTheme="minorHAnsi" w:cstheme="minorHAnsi"/>
          <w:sz w:val="22"/>
          <w:szCs w:val="22"/>
        </w:rPr>
      </w:pPr>
    </w:p>
    <w:p w14:paraId="00BA8C90" w14:textId="02EE068E" w:rsidR="005A41FA" w:rsidRPr="007C0406" w:rsidRDefault="00047652" w:rsidP="00F95505">
      <w:pPr>
        <w:spacing w:line="200" w:lineRule="atLeast"/>
        <w:jc w:val="both"/>
        <w:rPr>
          <w:rFonts w:asciiTheme="minorHAnsi" w:hAnsiTheme="minorHAnsi" w:cstheme="minorHAnsi"/>
          <w:b/>
          <w:sz w:val="22"/>
          <w:szCs w:val="22"/>
        </w:rPr>
      </w:pPr>
      <w:r w:rsidRPr="007C0406">
        <w:rPr>
          <w:rFonts w:asciiTheme="minorHAnsi" w:hAnsiTheme="minorHAnsi" w:cstheme="minorHAnsi"/>
          <w:b/>
          <w:sz w:val="22"/>
          <w:szCs w:val="22"/>
        </w:rPr>
        <w:lastRenderedPageBreak/>
        <w:t>1</w:t>
      </w:r>
      <w:r w:rsidR="005A41FA" w:rsidRPr="007C0406">
        <w:rPr>
          <w:rFonts w:asciiTheme="minorHAnsi" w:hAnsiTheme="minorHAnsi" w:cstheme="minorHAnsi"/>
          <w:b/>
          <w:sz w:val="22"/>
          <w:szCs w:val="22"/>
        </w:rPr>
        <w:t>.4 Χρονοδιάγραμμα υλοποίησης</w:t>
      </w:r>
    </w:p>
    <w:p w14:paraId="796126C3" w14:textId="77777777" w:rsidR="0066555B" w:rsidRPr="0066555B" w:rsidRDefault="0066555B" w:rsidP="00F95505">
      <w:pPr>
        <w:spacing w:line="200" w:lineRule="atLeast"/>
        <w:ind w:left="57"/>
        <w:jc w:val="both"/>
        <w:rPr>
          <w:rFonts w:asciiTheme="minorHAnsi" w:hAnsiTheme="minorHAnsi" w:cstheme="minorHAnsi"/>
          <w:sz w:val="22"/>
          <w:szCs w:val="22"/>
        </w:rPr>
      </w:pPr>
      <w:r w:rsidRPr="0066555B">
        <w:rPr>
          <w:rFonts w:asciiTheme="minorHAnsi" w:hAnsiTheme="minorHAnsi" w:cstheme="minorHAnsi"/>
          <w:sz w:val="22"/>
          <w:szCs w:val="22"/>
        </w:rPr>
        <w:t xml:space="preserve">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 Σε κάθε περίπτωση μέχρι την 30-06-2023. </w:t>
      </w:r>
    </w:p>
    <w:p w14:paraId="3D8C3762" w14:textId="689CE875" w:rsidR="0068371C" w:rsidRDefault="0068371C" w:rsidP="00F95505">
      <w:pPr>
        <w:spacing w:line="200" w:lineRule="atLeast"/>
        <w:ind w:left="57"/>
        <w:jc w:val="both"/>
        <w:rPr>
          <w:rFonts w:asciiTheme="minorHAnsi" w:hAnsiTheme="minorHAnsi" w:cstheme="minorHAnsi"/>
          <w:sz w:val="22"/>
          <w:szCs w:val="22"/>
        </w:rPr>
      </w:pPr>
      <w:r w:rsidRPr="007C0406">
        <w:rPr>
          <w:rFonts w:asciiTheme="minorHAnsi" w:hAnsiTheme="minorHAnsi" w:cstheme="minorHAnsi"/>
          <w:sz w:val="22"/>
          <w:szCs w:val="22"/>
        </w:rPr>
        <w:t xml:space="preserve">Σε πλήρως αιτιολογημένες περιπτώσεις, ο Δικαιούχος μπορεί να ζητήσει παράταση του εγκεκριμένου </w:t>
      </w:r>
      <w:r w:rsidRPr="006E5BCA">
        <w:rPr>
          <w:rFonts w:asciiTheme="minorHAnsi" w:hAnsiTheme="minorHAnsi" w:cstheme="minorHAnsi"/>
          <w:sz w:val="22"/>
          <w:szCs w:val="22"/>
        </w:rPr>
        <w:t>χρονοδιαγράμματος του έργου του, η οποία εγκρίνεται από την ΕΥΔ (Ε</w:t>
      </w:r>
      <w:r w:rsidR="0067334E" w:rsidRPr="006E5BCA">
        <w:rPr>
          <w:rFonts w:asciiTheme="minorHAnsi" w:hAnsiTheme="minorHAnsi" w:cstheme="minorHAnsi"/>
          <w:sz w:val="22"/>
          <w:szCs w:val="22"/>
        </w:rPr>
        <w:t>Π) της</w:t>
      </w:r>
      <w:r w:rsidRPr="006E5BCA">
        <w:rPr>
          <w:rFonts w:asciiTheme="minorHAnsi" w:hAnsiTheme="minorHAnsi" w:cstheme="minorHAnsi"/>
          <w:sz w:val="22"/>
          <w:szCs w:val="22"/>
        </w:rPr>
        <w:t xml:space="preserve"> Περιφέρειας </w:t>
      </w:r>
      <w:r w:rsidR="0067334E" w:rsidRPr="006E5BCA">
        <w:rPr>
          <w:rFonts w:asciiTheme="minorHAnsi" w:hAnsiTheme="minorHAnsi" w:cstheme="minorHAnsi"/>
          <w:sz w:val="22"/>
          <w:szCs w:val="22"/>
        </w:rPr>
        <w:t xml:space="preserve">Ηπείρου </w:t>
      </w:r>
      <w:r w:rsidR="008615C0" w:rsidRPr="006E5BCA">
        <w:rPr>
          <w:rFonts w:asciiTheme="minorHAnsi" w:hAnsiTheme="minorHAnsi" w:cstheme="minorHAnsi"/>
          <w:sz w:val="22"/>
          <w:szCs w:val="22"/>
        </w:rPr>
        <w:t>η οποία</w:t>
      </w:r>
      <w:r w:rsidRPr="006E5BCA">
        <w:rPr>
          <w:rFonts w:asciiTheme="minorHAnsi" w:hAnsiTheme="minorHAnsi" w:cstheme="minorHAnsi"/>
          <w:sz w:val="22"/>
          <w:szCs w:val="22"/>
        </w:rPr>
        <w:t xml:space="preserve"> δεν μπορεί να υπερβαίνει </w:t>
      </w:r>
      <w:r w:rsidR="004509B1" w:rsidRPr="006E5BCA">
        <w:rPr>
          <w:rFonts w:asciiTheme="minorHAnsi" w:hAnsiTheme="minorHAnsi" w:cstheme="minorHAnsi"/>
          <w:sz w:val="22"/>
          <w:szCs w:val="22"/>
        </w:rPr>
        <w:t xml:space="preserve">την 30-06-2023 και σε κάθε περίπτωση δεν μπορεί να υπερβαίνει </w:t>
      </w:r>
      <w:r w:rsidRPr="006E5BCA">
        <w:rPr>
          <w:rFonts w:asciiTheme="minorHAnsi" w:hAnsiTheme="minorHAnsi" w:cstheme="minorHAnsi"/>
          <w:sz w:val="22"/>
          <w:szCs w:val="22"/>
        </w:rPr>
        <w:t xml:space="preserve">τους έξι (6) μήνες από την αρχική καταληκτική ημερομηνία ολοκλήρωσης της πράξης. </w:t>
      </w:r>
      <w:r w:rsidR="008615C0" w:rsidRPr="006E5BCA">
        <w:rPr>
          <w:rFonts w:asciiTheme="minorHAnsi" w:hAnsiTheme="minorHAnsi" w:cstheme="minorHAnsi"/>
          <w:sz w:val="22"/>
          <w:szCs w:val="22"/>
        </w:rPr>
        <w:t xml:space="preserve">Επίσης, η ΟΤΔ έχει δικαίωμα για αίτημα ομαδικής παράτασης των χρονοδιαγραμμάτων έργων της ίδιας </w:t>
      </w:r>
      <w:r w:rsidR="008615C0" w:rsidRPr="007C0406">
        <w:rPr>
          <w:rFonts w:asciiTheme="minorHAnsi" w:hAnsiTheme="minorHAnsi" w:cstheme="minorHAnsi"/>
          <w:sz w:val="22"/>
          <w:szCs w:val="22"/>
        </w:rPr>
        <w:t xml:space="preserve">πρόσκλησης, από την ΕΥΔ (ΕΠ) της </w:t>
      </w:r>
      <w:r w:rsidR="008615C0">
        <w:rPr>
          <w:rFonts w:asciiTheme="minorHAnsi" w:hAnsiTheme="minorHAnsi" w:cstheme="minorHAnsi"/>
          <w:sz w:val="22"/>
          <w:szCs w:val="22"/>
        </w:rPr>
        <w:t>Περιφέρειας Ηπείρου</w:t>
      </w:r>
      <w:r w:rsidR="008615C0" w:rsidRPr="007C0406">
        <w:rPr>
          <w:rFonts w:asciiTheme="minorHAnsi" w:hAnsiTheme="minorHAnsi" w:cstheme="minorHAnsi"/>
          <w:sz w:val="22"/>
          <w:szCs w:val="22"/>
        </w:rPr>
        <w:t xml:space="preserve">, με την κατάλληλη τεκμηρίωση, για το ως άνω χρονικό </w:t>
      </w:r>
      <w:proofErr w:type="spellStart"/>
      <w:r w:rsidR="008615C0" w:rsidRPr="007C0406">
        <w:rPr>
          <w:rFonts w:asciiTheme="minorHAnsi" w:hAnsiTheme="minorHAnsi" w:cstheme="minorHAnsi"/>
          <w:sz w:val="22"/>
          <w:szCs w:val="22"/>
        </w:rPr>
        <w:t>διάστημα</w:t>
      </w:r>
      <w:r w:rsidR="008615C0">
        <w:rPr>
          <w:rFonts w:asciiTheme="minorHAnsi" w:hAnsiTheme="minorHAnsi" w:cstheme="minorHAnsi"/>
          <w:sz w:val="22"/>
          <w:szCs w:val="22"/>
        </w:rPr>
        <w:t>.</w:t>
      </w:r>
      <w:r w:rsidRPr="007C0406">
        <w:rPr>
          <w:rFonts w:asciiTheme="minorHAnsi" w:hAnsiTheme="minorHAnsi" w:cstheme="minorHAnsi"/>
          <w:sz w:val="22"/>
          <w:szCs w:val="22"/>
        </w:rPr>
        <w:t>Το</w:t>
      </w:r>
      <w:proofErr w:type="spellEnd"/>
      <w:r w:rsidRPr="007C0406">
        <w:rPr>
          <w:rFonts w:asciiTheme="minorHAnsi" w:hAnsiTheme="minorHAnsi" w:cstheme="minorHAnsi"/>
          <w:sz w:val="22"/>
          <w:szCs w:val="22"/>
        </w:rPr>
        <w:t xml:space="preserve">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 </w:t>
      </w:r>
    </w:p>
    <w:p w14:paraId="1EEDBA36" w14:textId="1BC2F982" w:rsidR="0066555B" w:rsidRPr="00B763DA" w:rsidRDefault="0066555B" w:rsidP="00F95505">
      <w:pPr>
        <w:spacing w:line="200" w:lineRule="atLeast"/>
        <w:ind w:left="57"/>
        <w:jc w:val="both"/>
        <w:rPr>
          <w:rFonts w:asciiTheme="minorHAnsi" w:hAnsiTheme="minorHAnsi" w:cstheme="minorHAnsi"/>
          <w:sz w:val="22"/>
          <w:szCs w:val="22"/>
        </w:rPr>
      </w:pPr>
      <w:r w:rsidRPr="00B763DA">
        <w:rPr>
          <w:rFonts w:asciiTheme="minorHAnsi" w:hAnsiTheme="minorHAnsi" w:cstheme="minorHAnsi"/>
          <w:sz w:val="22"/>
          <w:szCs w:val="22"/>
        </w:rPr>
        <w:t xml:space="preserve">Η ολοκλήρωση της πράξης </w:t>
      </w:r>
      <w:r w:rsidR="0067334E">
        <w:rPr>
          <w:rFonts w:asciiTheme="minorHAnsi" w:hAnsiTheme="minorHAnsi" w:cstheme="minorHAnsi"/>
          <w:sz w:val="22"/>
          <w:szCs w:val="22"/>
        </w:rPr>
        <w:t>δηλώνεται από το δικαιούχο με την</w:t>
      </w:r>
      <w:r w:rsidRPr="00B763DA">
        <w:rPr>
          <w:rFonts w:asciiTheme="minorHAnsi" w:hAnsiTheme="minorHAnsi" w:cstheme="minorHAnsi"/>
          <w:sz w:val="22"/>
          <w:szCs w:val="22"/>
        </w:rPr>
        <w:t xml:space="preserve"> κατάθεση του τελευταίου αιτήματος πληρωμής </w:t>
      </w:r>
      <w:r w:rsidR="0068371C" w:rsidRPr="007C0406">
        <w:rPr>
          <w:rFonts w:asciiTheme="minorHAnsi" w:hAnsiTheme="minorHAnsi" w:cstheme="minorHAnsi"/>
          <w:sz w:val="22"/>
          <w:szCs w:val="22"/>
        </w:rPr>
        <w:t xml:space="preserve">ή τροποποίησης </w:t>
      </w:r>
      <w:r w:rsidR="0067334E" w:rsidRPr="00B763DA">
        <w:rPr>
          <w:rFonts w:asciiTheme="minorHAnsi" w:hAnsiTheme="minorHAnsi" w:cstheme="minorHAnsi"/>
          <w:sz w:val="22"/>
          <w:szCs w:val="22"/>
        </w:rPr>
        <w:t xml:space="preserve">του έργου </w:t>
      </w:r>
      <w:r w:rsidRPr="00B763DA">
        <w:rPr>
          <w:rFonts w:asciiTheme="minorHAnsi" w:hAnsiTheme="minorHAnsi" w:cstheme="minorHAnsi"/>
          <w:sz w:val="22"/>
          <w:szCs w:val="22"/>
        </w:rPr>
        <w:t>στην ΟΤΔ.</w:t>
      </w:r>
    </w:p>
    <w:p w14:paraId="00C83F80" w14:textId="7ADAF722" w:rsidR="00F14219" w:rsidRPr="00C016B8" w:rsidRDefault="0066555B" w:rsidP="00F95505">
      <w:pPr>
        <w:spacing w:line="200" w:lineRule="atLeast"/>
        <w:ind w:left="57"/>
        <w:jc w:val="both"/>
        <w:rPr>
          <w:rFonts w:asciiTheme="minorHAnsi" w:hAnsiTheme="minorHAnsi" w:cstheme="minorHAnsi"/>
          <w:sz w:val="22"/>
          <w:szCs w:val="22"/>
        </w:rPr>
      </w:pPr>
      <w:r w:rsidRPr="0066555B">
        <w:rPr>
          <w:rFonts w:asciiTheme="minorHAnsi" w:hAnsiTheme="minorHAnsi" w:cstheme="minorHAnsi"/>
          <w:sz w:val="22"/>
          <w:szCs w:val="22"/>
        </w:rPr>
        <w:t xml:space="preserve">Σε περίπτωση μη τήρησης των παραπάνω, η πράξη </w:t>
      </w:r>
      <w:proofErr w:type="spellStart"/>
      <w:r w:rsidRPr="0066555B">
        <w:rPr>
          <w:rFonts w:asciiTheme="minorHAnsi" w:hAnsiTheme="minorHAnsi" w:cstheme="minorHAnsi"/>
          <w:sz w:val="22"/>
          <w:szCs w:val="22"/>
        </w:rPr>
        <w:t>απεντάσσεται</w:t>
      </w:r>
      <w:proofErr w:type="spellEnd"/>
      <w:r w:rsidR="008076BB">
        <w:rPr>
          <w:rFonts w:asciiTheme="minorHAnsi" w:hAnsiTheme="minorHAnsi" w:cstheme="minorHAnsi"/>
          <w:sz w:val="22"/>
          <w:szCs w:val="22"/>
        </w:rPr>
        <w:t xml:space="preserve"> αυτόματα από την ΕΥΔ (ΕΠ) της </w:t>
      </w:r>
      <w:r w:rsidRPr="0066555B">
        <w:rPr>
          <w:rFonts w:asciiTheme="minorHAnsi" w:hAnsiTheme="minorHAnsi" w:cstheme="minorHAnsi"/>
          <w:sz w:val="22"/>
          <w:szCs w:val="22"/>
        </w:rPr>
        <w:t>Περιφέρειας</w:t>
      </w:r>
      <w:r w:rsidR="008076BB">
        <w:rPr>
          <w:rFonts w:asciiTheme="minorHAnsi" w:hAnsiTheme="minorHAnsi" w:cstheme="minorHAnsi"/>
          <w:sz w:val="22"/>
          <w:szCs w:val="22"/>
        </w:rPr>
        <w:t xml:space="preserve"> Ηπείρου</w:t>
      </w:r>
      <w:r w:rsidRPr="0066555B">
        <w:rPr>
          <w:rFonts w:asciiTheme="minorHAnsi" w:hAnsiTheme="minorHAnsi" w:cstheme="minorHAnsi"/>
          <w:sz w:val="22"/>
          <w:szCs w:val="22"/>
        </w:rPr>
        <w:t xml:space="preserve">. Σε περίπτωση που έχει καταβληθεί δημόσια δαπάνη, αυτή επιστρέφεται εντόκως, με την διαδικασία των </w:t>
      </w:r>
      <w:proofErr w:type="spellStart"/>
      <w:r w:rsidRPr="0066555B">
        <w:rPr>
          <w:rFonts w:asciiTheme="minorHAnsi" w:hAnsiTheme="minorHAnsi" w:cstheme="minorHAnsi"/>
          <w:sz w:val="22"/>
          <w:szCs w:val="22"/>
        </w:rPr>
        <w:t>αχρεωστήτως</w:t>
      </w:r>
      <w:proofErr w:type="spellEnd"/>
      <w:r w:rsidRPr="0066555B">
        <w:rPr>
          <w:rFonts w:asciiTheme="minorHAnsi" w:hAnsiTheme="minorHAnsi" w:cstheme="minorHAnsi"/>
          <w:sz w:val="22"/>
          <w:szCs w:val="22"/>
        </w:rPr>
        <w:t xml:space="preserve"> καταβληθέντων ποσών.</w:t>
      </w:r>
    </w:p>
    <w:p w14:paraId="21DBF432" w14:textId="77777777" w:rsidR="00C016B8" w:rsidRPr="00C016B8" w:rsidRDefault="00C016B8" w:rsidP="00F95505">
      <w:pPr>
        <w:spacing w:line="200" w:lineRule="atLeast"/>
        <w:ind w:left="57"/>
        <w:jc w:val="both"/>
        <w:rPr>
          <w:rFonts w:asciiTheme="minorHAnsi" w:hAnsiTheme="minorHAnsi" w:cstheme="minorHAnsi"/>
          <w:sz w:val="22"/>
          <w:szCs w:val="22"/>
        </w:rPr>
      </w:pPr>
    </w:p>
    <w:p w14:paraId="021AB029" w14:textId="1AF015AE" w:rsidR="00A76AAB" w:rsidRPr="007C0406" w:rsidRDefault="006D0C2F" w:rsidP="00F95505">
      <w:pPr>
        <w:spacing w:line="200" w:lineRule="atLeast"/>
        <w:jc w:val="both"/>
        <w:rPr>
          <w:rFonts w:asciiTheme="minorHAnsi" w:hAnsiTheme="minorHAnsi" w:cstheme="minorHAnsi"/>
          <w:b/>
          <w:sz w:val="22"/>
          <w:szCs w:val="22"/>
        </w:rPr>
      </w:pPr>
      <w:r w:rsidRPr="007C0406">
        <w:rPr>
          <w:rFonts w:asciiTheme="minorHAnsi" w:hAnsiTheme="minorHAnsi" w:cstheme="minorHAnsi"/>
          <w:b/>
          <w:sz w:val="22"/>
          <w:szCs w:val="22"/>
        </w:rPr>
        <w:t xml:space="preserve">1.5 </w:t>
      </w:r>
      <w:r w:rsidR="00A76AAB" w:rsidRPr="007C0406">
        <w:rPr>
          <w:rFonts w:asciiTheme="minorHAnsi" w:hAnsiTheme="minorHAnsi" w:cstheme="minorHAnsi"/>
          <w:b/>
          <w:sz w:val="22"/>
          <w:szCs w:val="22"/>
        </w:rPr>
        <w:t>Ειδικοί όροι εφαρμογής</w:t>
      </w:r>
    </w:p>
    <w:p w14:paraId="36292AB2" w14:textId="54726146" w:rsidR="007443FF" w:rsidRPr="00EB55AE" w:rsidRDefault="007443FF" w:rsidP="00F95505">
      <w:pPr>
        <w:spacing w:line="200" w:lineRule="atLeast"/>
        <w:ind w:left="57"/>
        <w:jc w:val="both"/>
        <w:rPr>
          <w:rFonts w:asciiTheme="minorHAnsi" w:hAnsiTheme="minorHAnsi" w:cstheme="minorHAnsi"/>
          <w:sz w:val="22"/>
          <w:szCs w:val="22"/>
        </w:rPr>
      </w:pPr>
      <w:r w:rsidRPr="007443FF">
        <w:rPr>
          <w:rFonts w:asciiTheme="minorHAnsi" w:hAnsiTheme="minorHAnsi" w:cstheme="minorHAnsi"/>
          <w:sz w:val="22"/>
          <w:szCs w:val="22"/>
        </w:rPr>
        <w:t xml:space="preserve">Οι επιχειρήσεις που ενισχύονται, θα </w:t>
      </w:r>
      <w:r w:rsidRPr="00EB55AE">
        <w:rPr>
          <w:rFonts w:asciiTheme="minorHAnsi" w:hAnsiTheme="minorHAnsi" w:cstheme="minorHAnsi"/>
          <w:sz w:val="22"/>
          <w:szCs w:val="22"/>
        </w:rPr>
        <w:t xml:space="preserve">πρέπει </w:t>
      </w:r>
      <w:r w:rsidR="008C2249" w:rsidRPr="00EB55AE">
        <w:rPr>
          <w:rFonts w:asciiTheme="minorHAnsi" w:hAnsiTheme="minorHAnsi" w:cstheme="minorHAnsi"/>
          <w:sz w:val="22"/>
          <w:szCs w:val="22"/>
        </w:rPr>
        <w:t xml:space="preserve">να συνεκτιμούν και να προασπίζουν την ισότητα μεταξύ ανδρών και γυναικών, να αποτρέπουν κάθε διάκριση εξαιτίας του φύλου, της φυλής ή της </w:t>
      </w:r>
      <w:proofErr w:type="spellStart"/>
      <w:r w:rsidR="008C2249" w:rsidRPr="00EB55AE">
        <w:rPr>
          <w:rFonts w:asciiTheme="minorHAnsi" w:hAnsiTheme="minorHAnsi" w:cstheme="minorHAnsi"/>
          <w:sz w:val="22"/>
          <w:szCs w:val="22"/>
        </w:rPr>
        <w:t>εθνοτικής</w:t>
      </w:r>
      <w:proofErr w:type="spellEnd"/>
      <w:r w:rsidR="008C2249" w:rsidRPr="00EB55AE">
        <w:rPr>
          <w:rFonts w:asciiTheme="minorHAnsi" w:hAnsiTheme="minorHAnsi" w:cstheme="minorHAnsi"/>
          <w:sz w:val="22"/>
          <w:szCs w:val="22"/>
        </w:rPr>
        <w:t xml:space="preserve"> καταγωγής, της θρησκείας ή των πεποιθήσεων και </w:t>
      </w:r>
      <w:r w:rsidRPr="00EB55AE">
        <w:rPr>
          <w:rFonts w:asciiTheme="minorHAnsi" w:hAnsiTheme="minorHAnsi" w:cstheme="minorHAns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w:t>
      </w:r>
      <w:r w:rsidRPr="007443FF">
        <w:rPr>
          <w:rFonts w:asciiTheme="minorHAnsi" w:hAnsiTheme="minorHAnsi" w:cstheme="minorHAnsi"/>
          <w:sz w:val="22"/>
          <w:szCs w:val="22"/>
        </w:rPr>
        <w:t xml:space="preserve"> 1303/2013 του Ευρωπαϊκού Κοινοβουλίου και του Συμβουλίου, της 17ης Δεκεμβρίου 2013, περί καθορισμού γενικών διατάξεων για το Ευρωπαϊκό Ταμείο Περιφερειακής </w:t>
      </w:r>
      <w:r w:rsidRPr="00EB55AE">
        <w:rPr>
          <w:rFonts w:asciiTheme="minorHAnsi" w:hAnsiTheme="minorHAnsi" w:cstheme="minorHAnsi"/>
          <w:sz w:val="22"/>
          <w:szCs w:val="22"/>
        </w:rPr>
        <w:t xml:space="preserve">Ανάπτυξης, το Ευρωπαϊκό Κοινωνικό Ταμείο και το Ταμείο Συνοχής και την κατάργηση του </w:t>
      </w:r>
      <w:r w:rsidR="00A552DE" w:rsidRPr="00EB55AE">
        <w:rPr>
          <w:rFonts w:asciiTheme="minorHAnsi" w:hAnsiTheme="minorHAnsi" w:cstheme="minorHAnsi"/>
          <w:sz w:val="22"/>
          <w:szCs w:val="22"/>
        </w:rPr>
        <w:t>Κ</w:t>
      </w:r>
      <w:r w:rsidRPr="00EB55AE">
        <w:rPr>
          <w:rFonts w:asciiTheme="minorHAnsi" w:hAnsiTheme="minorHAnsi" w:cstheme="minorHAnsi"/>
          <w:sz w:val="22"/>
          <w:szCs w:val="22"/>
        </w:rPr>
        <w:t>ανονισμού (ΕΚ) αριθ. 1083/2006.</w:t>
      </w:r>
      <w:r w:rsidR="001C037F" w:rsidRPr="00EB55AE">
        <w:rPr>
          <w:rFonts w:asciiTheme="minorHAnsi" w:hAnsiTheme="minorHAnsi" w:cstheme="minorHAnsi"/>
          <w:sz w:val="22"/>
          <w:szCs w:val="22"/>
        </w:rPr>
        <w:t xml:space="preserve"> (σχετικό </w:t>
      </w:r>
      <w:r w:rsidR="001C037F" w:rsidRPr="00EB55AE">
        <w:rPr>
          <w:rFonts w:asciiTheme="minorHAnsi" w:hAnsiTheme="minorHAnsi" w:cstheme="minorHAnsi"/>
          <w:b/>
          <w:sz w:val="22"/>
          <w:szCs w:val="22"/>
        </w:rPr>
        <w:t>Έντυπο ΙΙ_8 «Προσβασιμότητα ΑΜΕΑ»</w:t>
      </w:r>
      <w:r w:rsidR="001C037F" w:rsidRPr="00EB55AE">
        <w:rPr>
          <w:rFonts w:asciiTheme="minorHAnsi" w:hAnsiTheme="minorHAnsi" w:cstheme="minorHAnsi"/>
          <w:sz w:val="22"/>
          <w:szCs w:val="22"/>
        </w:rPr>
        <w:t xml:space="preserve"> του </w:t>
      </w:r>
      <w:r w:rsidR="001C037F" w:rsidRPr="00EB55AE">
        <w:rPr>
          <w:rFonts w:asciiTheme="minorHAnsi" w:hAnsiTheme="minorHAnsi" w:cstheme="minorHAnsi"/>
          <w:sz w:val="22"/>
          <w:szCs w:val="22"/>
          <w:u w:val="single"/>
        </w:rPr>
        <w:t>Παραρτήματος</w:t>
      </w:r>
      <w:r w:rsidR="001C037F" w:rsidRPr="00EB55AE">
        <w:rPr>
          <w:rFonts w:asciiTheme="minorHAnsi" w:hAnsiTheme="minorHAnsi" w:cstheme="minorHAnsi"/>
          <w:sz w:val="22"/>
          <w:szCs w:val="22"/>
        </w:rPr>
        <w:t>).</w:t>
      </w:r>
      <w:r w:rsidR="008C2249" w:rsidRPr="00EB55AE">
        <w:rPr>
          <w:rFonts w:asciiTheme="minorHAnsi" w:hAnsiTheme="minorHAnsi" w:cstheme="minorHAnsi"/>
          <w:sz w:val="22"/>
          <w:szCs w:val="22"/>
        </w:rPr>
        <w:t xml:space="preserve"> 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και προστασίας βιοποικιλότητας, σύμφωνα με το άρθρο 8 του ανωτέρω κανονισμού.</w:t>
      </w:r>
    </w:p>
    <w:p w14:paraId="6457BA6A" w14:textId="261A7F75" w:rsidR="007443FF" w:rsidRPr="007443FF" w:rsidRDefault="007443FF" w:rsidP="00F53A32">
      <w:pPr>
        <w:spacing w:line="200" w:lineRule="atLeast"/>
        <w:ind w:left="57"/>
        <w:jc w:val="both"/>
        <w:rPr>
          <w:rFonts w:asciiTheme="minorHAnsi" w:hAnsiTheme="minorHAnsi" w:cstheme="minorHAnsi"/>
          <w:sz w:val="22"/>
          <w:szCs w:val="22"/>
        </w:rPr>
      </w:pPr>
      <w:r w:rsidRPr="00EB55AE">
        <w:rPr>
          <w:rFonts w:asciiTheme="minorHAnsi" w:hAnsiTheme="minorHAnsi" w:cstheme="minorHAnsi"/>
          <w:sz w:val="22"/>
          <w:szCs w:val="22"/>
        </w:rPr>
        <w:t>Η κατηγοριοποίηση των επιχειρήσεων σε Μεγάλες, Μεσαίες, Μικρές και Πολύ Μικρές γίνεται σύμφω</w:t>
      </w:r>
      <w:r w:rsidR="0042661B">
        <w:rPr>
          <w:rFonts w:asciiTheme="minorHAnsi" w:hAnsiTheme="minorHAnsi" w:cstheme="minorHAnsi"/>
          <w:sz w:val="22"/>
          <w:szCs w:val="22"/>
        </w:rPr>
        <w:t>να με το Παράρτημα Ι του Καν. (ΕΕ)</w:t>
      </w:r>
      <w:r w:rsidRPr="00EB55AE">
        <w:rPr>
          <w:rFonts w:asciiTheme="minorHAnsi" w:hAnsiTheme="minorHAnsi" w:cstheme="minorHAnsi"/>
          <w:sz w:val="22"/>
          <w:szCs w:val="22"/>
        </w:rPr>
        <w:t xml:space="preserve"> 651/2014 </w:t>
      </w:r>
      <w:r w:rsidRPr="00EB55AE">
        <w:rPr>
          <w:rFonts w:asciiTheme="minorHAnsi" w:hAnsiTheme="minorHAnsi" w:cstheme="minorHAnsi"/>
          <w:b/>
          <w:sz w:val="22"/>
          <w:szCs w:val="22"/>
        </w:rPr>
        <w:t>(</w:t>
      </w:r>
      <w:r w:rsidR="00F53A32" w:rsidRPr="00EB55AE">
        <w:rPr>
          <w:rFonts w:asciiTheme="minorHAnsi" w:hAnsiTheme="minorHAnsi" w:cstheme="minorHAnsi"/>
          <w:b/>
          <w:sz w:val="22"/>
          <w:szCs w:val="22"/>
        </w:rPr>
        <w:t>Έντυπο Ι_</w:t>
      </w:r>
      <w:r w:rsidR="00F53A32" w:rsidRPr="003E5A0E">
        <w:rPr>
          <w:rFonts w:asciiTheme="minorHAnsi" w:hAnsiTheme="minorHAnsi" w:cstheme="minorHAnsi"/>
          <w:b/>
          <w:sz w:val="22"/>
          <w:szCs w:val="22"/>
        </w:rPr>
        <w:t>6 «Υπόδειγμα ΜΜΕ»</w:t>
      </w:r>
      <w:r w:rsidR="00F53A32">
        <w:rPr>
          <w:rFonts w:asciiTheme="minorHAnsi" w:hAnsiTheme="minorHAnsi" w:cstheme="minorHAnsi"/>
          <w:sz w:val="22"/>
          <w:szCs w:val="22"/>
        </w:rPr>
        <w:t xml:space="preserve"> </w:t>
      </w:r>
      <w:r w:rsidRPr="00F53A32">
        <w:rPr>
          <w:rFonts w:asciiTheme="minorHAnsi" w:hAnsiTheme="minorHAnsi" w:cstheme="minorHAnsi"/>
          <w:sz w:val="22"/>
          <w:szCs w:val="22"/>
        </w:rPr>
        <w:t>της παρούσας πρόσκλησης</w:t>
      </w:r>
      <w:r w:rsidRPr="007443FF">
        <w:rPr>
          <w:rFonts w:asciiTheme="minorHAnsi" w:hAnsiTheme="minorHAnsi" w:cstheme="minorHAnsi"/>
          <w:sz w:val="22"/>
          <w:szCs w:val="22"/>
        </w:rPr>
        <w:t xml:space="preserve">) </w:t>
      </w:r>
      <w:r w:rsidRPr="0075338A">
        <w:rPr>
          <w:rFonts w:asciiTheme="minorHAnsi" w:hAnsiTheme="minorHAnsi" w:cstheme="minorHAnsi"/>
          <w:sz w:val="22"/>
          <w:szCs w:val="22"/>
        </w:rPr>
        <w:t xml:space="preserve">ή </w:t>
      </w:r>
      <w:r w:rsidR="0075338A" w:rsidRPr="00B763DA">
        <w:rPr>
          <w:rFonts w:asciiTheme="minorHAnsi" w:hAnsiTheme="minorHAnsi" w:cstheme="minorHAnsi"/>
          <w:sz w:val="22"/>
          <w:szCs w:val="22"/>
        </w:rPr>
        <w:t>με την σύσταση 2003/361/ΕΚ της Επιτροπής, της 6ης Μαΐου 2003, σχετικά με τον ορισμό των πολύ μικρών, των μικρών και των μεσαίων επιχειρήσεων,</w:t>
      </w:r>
      <w:r w:rsidR="0042661B">
        <w:rPr>
          <w:rFonts w:asciiTheme="minorHAnsi" w:hAnsiTheme="minorHAnsi" w:cstheme="minorHAnsi"/>
          <w:sz w:val="22"/>
          <w:szCs w:val="22"/>
        </w:rPr>
        <w:t xml:space="preserve"> </w:t>
      </w:r>
      <w:r w:rsidRPr="00B763DA">
        <w:rPr>
          <w:rFonts w:asciiTheme="minorHAnsi" w:hAnsiTheme="minorHAnsi" w:cstheme="minorHAnsi"/>
          <w:sz w:val="22"/>
          <w:szCs w:val="22"/>
        </w:rPr>
        <w:t>κατά περίπτωση</w:t>
      </w:r>
      <w:r w:rsidR="0075338A" w:rsidRPr="00B763DA">
        <w:rPr>
          <w:rFonts w:asciiTheme="minorHAnsi" w:hAnsiTheme="minorHAnsi" w:cstheme="minorHAnsi"/>
          <w:sz w:val="22"/>
          <w:szCs w:val="22"/>
        </w:rPr>
        <w:t>.</w:t>
      </w:r>
      <w:r w:rsidRPr="007443FF">
        <w:rPr>
          <w:rFonts w:asciiTheme="minorHAnsi" w:hAnsiTheme="minorHAnsi" w:cstheme="minorHAnsi"/>
          <w:sz w:val="22"/>
          <w:szCs w:val="22"/>
        </w:rPr>
        <w:t xml:space="preserve"> </w:t>
      </w:r>
    </w:p>
    <w:p w14:paraId="149766DA" w14:textId="77777777" w:rsidR="007443FF" w:rsidRPr="007443FF" w:rsidRDefault="007443FF" w:rsidP="00F95505">
      <w:pPr>
        <w:spacing w:line="200" w:lineRule="atLeast"/>
        <w:ind w:left="57"/>
        <w:jc w:val="both"/>
        <w:rPr>
          <w:rFonts w:asciiTheme="minorHAnsi" w:hAnsiTheme="minorHAnsi" w:cstheme="minorHAnsi"/>
          <w:sz w:val="22"/>
          <w:szCs w:val="22"/>
        </w:rPr>
      </w:pPr>
      <w:r w:rsidRPr="007443FF">
        <w:rPr>
          <w:rFonts w:asciiTheme="minorHAnsi" w:hAnsiTheme="minorHAnsi" w:cstheme="minorHAnsi"/>
          <w:sz w:val="22"/>
          <w:szCs w:val="22"/>
        </w:rPr>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14:paraId="44CF1FCE" w14:textId="619864AC" w:rsidR="0075338A" w:rsidRDefault="007443FF" w:rsidP="0075338A">
      <w:pPr>
        <w:autoSpaceDE w:val="0"/>
        <w:autoSpaceDN w:val="0"/>
        <w:adjustRightInd w:val="0"/>
        <w:spacing w:before="120" w:after="120"/>
        <w:jc w:val="both"/>
        <w:rPr>
          <w:rFonts w:asciiTheme="minorHAnsi" w:hAnsiTheme="minorHAnsi" w:cstheme="minorHAnsi"/>
          <w:sz w:val="22"/>
          <w:szCs w:val="22"/>
        </w:rPr>
      </w:pPr>
      <w:r w:rsidRPr="007443FF">
        <w:rPr>
          <w:rFonts w:asciiTheme="minorHAnsi" w:hAnsiTheme="minorHAnsi" w:cstheme="minorHAnsi"/>
          <w:sz w:val="22"/>
          <w:szCs w:val="22"/>
        </w:rPr>
        <w:t xml:space="preserve">Οι ενισχύσεις που χορηγούνται δυνάμει </w:t>
      </w:r>
      <w:r w:rsidRPr="00B763DA">
        <w:rPr>
          <w:rFonts w:asciiTheme="minorHAnsi" w:hAnsiTheme="minorHAnsi" w:cstheme="minorHAnsi"/>
          <w:sz w:val="22"/>
          <w:szCs w:val="22"/>
        </w:rPr>
        <w:t xml:space="preserve">της </w:t>
      </w:r>
      <w:r w:rsidR="007B3C3E" w:rsidRPr="00B763DA">
        <w:rPr>
          <w:rFonts w:asciiTheme="minorHAnsi" w:hAnsiTheme="minorHAnsi" w:cstheme="minorHAnsi"/>
          <w:sz w:val="22"/>
          <w:szCs w:val="22"/>
        </w:rPr>
        <w:t xml:space="preserve">παρούσας </w:t>
      </w:r>
      <w:r w:rsidRPr="00B763DA">
        <w:rPr>
          <w:rFonts w:asciiTheme="minorHAnsi" w:hAnsiTheme="minorHAnsi" w:cstheme="minorHAnsi"/>
          <w:sz w:val="22"/>
          <w:szCs w:val="22"/>
        </w:rPr>
        <w:t>πρόσκλησης</w:t>
      </w:r>
      <w:r w:rsidRPr="007443FF">
        <w:rPr>
          <w:rFonts w:asciiTheme="minorHAnsi" w:hAnsiTheme="minorHAnsi" w:cstheme="minorHAnsi"/>
          <w:sz w:val="22"/>
          <w:szCs w:val="22"/>
        </w:rPr>
        <w:t xml:space="preserve">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w:t>
      </w:r>
      <w:r w:rsidRPr="007443FF">
        <w:rPr>
          <w:rFonts w:asciiTheme="minorHAnsi" w:hAnsiTheme="minorHAnsi" w:cstheme="minorHAnsi"/>
          <w:sz w:val="22"/>
          <w:szCs w:val="22"/>
        </w:rPr>
        <w:lastRenderedPageBreak/>
        <w:t xml:space="preserve">Συνθήκης, εφόσον οι ενισχύσεις αυτές πληρούν όλες τις προϋποθέσεις του Κεφαλαίου Ι του </w:t>
      </w:r>
      <w:r w:rsidRPr="0075338A">
        <w:rPr>
          <w:rFonts w:asciiTheme="minorHAnsi" w:hAnsiTheme="minorHAnsi" w:cstheme="minorHAnsi"/>
          <w:sz w:val="22"/>
          <w:szCs w:val="22"/>
        </w:rPr>
        <w:t xml:space="preserve">Καν. (Ε.Ε.) 651/2014 ή του αντίστοιχου άρθρου του ειδικού μέρους του ιδίου </w:t>
      </w:r>
      <w:r w:rsidRPr="00B763DA">
        <w:rPr>
          <w:rFonts w:asciiTheme="minorHAnsi" w:hAnsiTheme="minorHAnsi" w:cstheme="minorHAnsi"/>
          <w:sz w:val="22"/>
          <w:szCs w:val="22"/>
        </w:rPr>
        <w:t>Κανονισμού.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w:t>
      </w:r>
      <w:r w:rsidR="0075338A" w:rsidRPr="00B763DA">
        <w:rPr>
          <w:rFonts w:asciiTheme="minorHAnsi" w:hAnsiTheme="minorHAnsi" w:cstheme="minorHAnsi"/>
          <w:sz w:val="22"/>
          <w:szCs w:val="22"/>
        </w:rPr>
        <w:t>. Αντιστοίχως θα πρέπει να πληρούνται οι προϋποθέσεις δημοσίευσης, πληροφοριών και υποβολής εκθέσεων  που τίθενται στους ως άνω Κανονισμούς.</w:t>
      </w:r>
    </w:p>
    <w:p w14:paraId="4937D1A4" w14:textId="6250D147" w:rsidR="004C3E2F" w:rsidRPr="00C016B8" w:rsidRDefault="004C3E2F" w:rsidP="0064512A">
      <w:pPr>
        <w:autoSpaceDE w:val="0"/>
        <w:autoSpaceDN w:val="0"/>
        <w:adjustRightInd w:val="0"/>
        <w:spacing w:before="120" w:after="120"/>
        <w:jc w:val="both"/>
        <w:rPr>
          <w:rFonts w:asciiTheme="minorHAnsi" w:hAnsiTheme="minorHAnsi" w:cstheme="minorHAnsi"/>
          <w:sz w:val="22"/>
          <w:szCs w:val="22"/>
        </w:rPr>
      </w:pPr>
      <w:r w:rsidRPr="000E75B0">
        <w:rPr>
          <w:rFonts w:asciiTheme="minorHAnsi" w:hAnsiTheme="minorHAnsi" w:cstheme="minorHAnsi"/>
          <w:sz w:val="22"/>
          <w:szCs w:val="22"/>
        </w:rPr>
        <w:t xml:space="preserve">Σε περίπτωση χρήσης των Καν. </w:t>
      </w:r>
      <w:r w:rsidR="0064512A">
        <w:rPr>
          <w:rFonts w:asciiTheme="minorHAnsi" w:hAnsiTheme="minorHAnsi" w:cstheme="minorHAnsi"/>
          <w:sz w:val="22"/>
          <w:szCs w:val="22"/>
        </w:rPr>
        <w:t>(</w:t>
      </w:r>
      <w:r w:rsidRPr="000E75B0">
        <w:rPr>
          <w:rFonts w:asciiTheme="minorHAnsi" w:hAnsiTheme="minorHAnsi" w:cstheme="minorHAnsi"/>
          <w:sz w:val="22"/>
          <w:szCs w:val="22"/>
        </w:rPr>
        <w:t>ΕΕ</w:t>
      </w:r>
      <w:r w:rsidR="0064512A">
        <w:rPr>
          <w:rFonts w:asciiTheme="minorHAnsi" w:hAnsiTheme="minorHAnsi" w:cstheme="minorHAnsi"/>
          <w:sz w:val="22"/>
          <w:szCs w:val="22"/>
        </w:rPr>
        <w:t>)</w:t>
      </w:r>
      <w:r w:rsidRPr="000E75B0">
        <w:rPr>
          <w:rFonts w:asciiTheme="minorHAnsi" w:hAnsiTheme="minorHAnsi" w:cstheme="minorHAnsi"/>
          <w:sz w:val="22"/>
          <w:szCs w:val="22"/>
        </w:rPr>
        <w:t xml:space="preserve"> 651/2014, θα πρέπει επιπροσθέτως να τηρούνται οι υποχρεώσεις δημοσιότητας </w:t>
      </w:r>
      <w:r w:rsidR="0064512A">
        <w:rPr>
          <w:rFonts w:asciiTheme="minorHAnsi" w:hAnsiTheme="minorHAnsi" w:cstheme="minorHAnsi"/>
          <w:sz w:val="22"/>
          <w:szCs w:val="22"/>
        </w:rPr>
        <w:t xml:space="preserve">του </w:t>
      </w:r>
      <w:proofErr w:type="spellStart"/>
      <w:r w:rsidR="0064512A">
        <w:rPr>
          <w:rFonts w:asciiTheme="minorHAnsi" w:hAnsiTheme="minorHAnsi" w:cstheme="minorHAnsi"/>
          <w:sz w:val="22"/>
          <w:szCs w:val="22"/>
        </w:rPr>
        <w:t>έρθρου</w:t>
      </w:r>
      <w:proofErr w:type="spellEnd"/>
      <w:r w:rsidR="0064512A">
        <w:rPr>
          <w:rFonts w:asciiTheme="minorHAnsi" w:hAnsiTheme="minorHAnsi" w:cstheme="minorHAnsi"/>
          <w:sz w:val="22"/>
          <w:szCs w:val="22"/>
        </w:rPr>
        <w:t xml:space="preserve"> 9 του </w:t>
      </w:r>
      <w:r w:rsidRPr="000E75B0">
        <w:rPr>
          <w:rFonts w:asciiTheme="minorHAnsi" w:hAnsiTheme="minorHAnsi" w:cstheme="minorHAnsi"/>
          <w:sz w:val="22"/>
          <w:szCs w:val="22"/>
        </w:rPr>
        <w:t xml:space="preserve">Καν. </w:t>
      </w:r>
      <w:r w:rsidR="0064512A">
        <w:rPr>
          <w:rFonts w:asciiTheme="minorHAnsi" w:hAnsiTheme="minorHAnsi" w:cstheme="minorHAnsi"/>
          <w:sz w:val="22"/>
          <w:szCs w:val="22"/>
        </w:rPr>
        <w:t>(</w:t>
      </w:r>
      <w:r w:rsidRPr="000E75B0">
        <w:rPr>
          <w:rFonts w:asciiTheme="minorHAnsi" w:hAnsiTheme="minorHAnsi" w:cstheme="minorHAnsi"/>
          <w:sz w:val="22"/>
          <w:szCs w:val="22"/>
        </w:rPr>
        <w:t>ΕΕ</w:t>
      </w:r>
      <w:r w:rsidR="0064512A">
        <w:rPr>
          <w:rFonts w:asciiTheme="minorHAnsi" w:hAnsiTheme="minorHAnsi" w:cstheme="minorHAnsi"/>
          <w:sz w:val="22"/>
          <w:szCs w:val="22"/>
        </w:rPr>
        <w:t>)</w:t>
      </w:r>
      <w:r w:rsidRPr="000E75B0">
        <w:rPr>
          <w:rFonts w:asciiTheme="minorHAnsi" w:hAnsiTheme="minorHAnsi" w:cstheme="minorHAnsi"/>
          <w:sz w:val="22"/>
          <w:szCs w:val="22"/>
        </w:rPr>
        <w:t xml:space="preserve"> 651/2014.</w:t>
      </w:r>
    </w:p>
    <w:p w14:paraId="51DC7D76" w14:textId="14EF8BB3" w:rsidR="007443FF" w:rsidRDefault="007443FF" w:rsidP="00F95505">
      <w:pPr>
        <w:spacing w:line="200" w:lineRule="atLeast"/>
        <w:ind w:left="57"/>
        <w:jc w:val="both"/>
        <w:rPr>
          <w:rFonts w:asciiTheme="minorHAnsi" w:hAnsiTheme="minorHAnsi" w:cstheme="minorHAnsi"/>
          <w:sz w:val="22"/>
          <w:szCs w:val="22"/>
        </w:rPr>
      </w:pPr>
    </w:p>
    <w:p w14:paraId="2CB2258D" w14:textId="77777777" w:rsidR="00AB34DC" w:rsidRPr="007443FF" w:rsidRDefault="00AB34DC" w:rsidP="00F95505">
      <w:pPr>
        <w:spacing w:line="200" w:lineRule="atLeast"/>
        <w:ind w:left="57"/>
        <w:jc w:val="both"/>
        <w:rPr>
          <w:rFonts w:asciiTheme="minorHAnsi" w:hAnsiTheme="minorHAnsi" w:cstheme="minorHAnsi"/>
          <w:sz w:val="22"/>
          <w:szCs w:val="22"/>
        </w:rPr>
      </w:pPr>
    </w:p>
    <w:p w14:paraId="70E60320" w14:textId="3506C41D" w:rsidR="00DF3F4D" w:rsidRPr="007C0406" w:rsidRDefault="0004765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Άρθρο 2</w:t>
      </w:r>
    </w:p>
    <w:p w14:paraId="4244E26C" w14:textId="47BE460C" w:rsidR="00356BB9" w:rsidRPr="001A2A4A" w:rsidRDefault="00DF3F4D"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Φορείς </w:t>
      </w:r>
      <w:r w:rsidR="00391CB9" w:rsidRPr="007C0406">
        <w:rPr>
          <w:rFonts w:asciiTheme="minorHAnsi" w:hAnsiTheme="minorHAnsi" w:cstheme="minorHAnsi"/>
          <w:b/>
          <w:sz w:val="22"/>
          <w:szCs w:val="22"/>
        </w:rPr>
        <w:t xml:space="preserve">υλοποίησης </w:t>
      </w:r>
    </w:p>
    <w:p w14:paraId="67AF332E" w14:textId="77777777" w:rsidR="00356BB9" w:rsidRPr="0068086E" w:rsidRDefault="00356BB9" w:rsidP="00F95505">
      <w:pPr>
        <w:spacing w:line="200" w:lineRule="atLeast"/>
        <w:rPr>
          <w:rFonts w:asciiTheme="minorHAnsi" w:hAnsiTheme="minorHAnsi" w:cstheme="minorHAnsi"/>
          <w:sz w:val="22"/>
          <w:szCs w:val="22"/>
        </w:rPr>
      </w:pPr>
      <w:r w:rsidRPr="0068086E">
        <w:rPr>
          <w:rFonts w:asciiTheme="minorHAnsi" w:hAnsiTheme="minorHAnsi" w:cstheme="minorHAnsi"/>
          <w:sz w:val="22"/>
          <w:szCs w:val="22"/>
        </w:rPr>
        <w:t>Για την εφαρμογή της παρούσας αρμόδιοι φορείς είναι οι εξής:</w:t>
      </w:r>
    </w:p>
    <w:p w14:paraId="474B65C5" w14:textId="77777777" w:rsidR="00356BB9" w:rsidRPr="0068086E" w:rsidRDefault="00356BB9" w:rsidP="00F95505">
      <w:pPr>
        <w:pStyle w:val="ad"/>
        <w:spacing w:after="0" w:line="200" w:lineRule="atLeast"/>
        <w:ind w:left="709" w:hanging="425"/>
        <w:jc w:val="both"/>
        <w:rPr>
          <w:rFonts w:asciiTheme="minorHAnsi" w:hAnsiTheme="minorHAnsi" w:cstheme="minorHAnsi"/>
        </w:rPr>
      </w:pPr>
      <w:r w:rsidRPr="0068086E">
        <w:rPr>
          <w:rFonts w:asciiTheme="minorHAnsi" w:hAnsiTheme="minorHAnsi" w:cstheme="minorHAnsi"/>
        </w:rPr>
        <w:t xml:space="preserve">α. </w:t>
      </w:r>
      <w:r w:rsidRPr="0068086E">
        <w:rPr>
          <w:rFonts w:asciiTheme="minorHAnsi" w:hAnsiTheme="minorHAnsi" w:cstheme="minorHAns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14:paraId="328C0C49" w14:textId="2D0C1CB3" w:rsidR="00356BB9" w:rsidRPr="0068086E" w:rsidRDefault="00356BB9" w:rsidP="00F95505">
      <w:pPr>
        <w:pStyle w:val="ad"/>
        <w:spacing w:after="0" w:line="200" w:lineRule="atLeast"/>
        <w:ind w:left="709" w:hanging="425"/>
        <w:jc w:val="both"/>
        <w:rPr>
          <w:rFonts w:asciiTheme="minorHAnsi" w:hAnsiTheme="minorHAnsi" w:cstheme="minorHAnsi"/>
        </w:rPr>
      </w:pPr>
      <w:r w:rsidRPr="0068086E">
        <w:rPr>
          <w:rFonts w:asciiTheme="minorHAnsi" w:hAnsiTheme="minorHAnsi" w:cstheme="minorHAnsi"/>
        </w:rPr>
        <w:t xml:space="preserve">β. </w:t>
      </w:r>
      <w:r w:rsidRPr="0068086E">
        <w:rPr>
          <w:rFonts w:asciiTheme="minorHAnsi" w:hAnsiTheme="minorHAnsi" w:cstheme="minorHAnsi"/>
        </w:rPr>
        <w:tab/>
        <w:t>Η Ειδική Υπηρεσία Εφαρμογής του ΠΑΑ 2014-2020 (ΕΥΕ ΠΑΑ 2014</w:t>
      </w:r>
      <w:r w:rsidR="005C62AF">
        <w:rPr>
          <w:rFonts w:asciiTheme="minorHAnsi" w:hAnsiTheme="minorHAnsi" w:cstheme="minorHAnsi"/>
        </w:rPr>
        <w:t xml:space="preserve"> - 2020</w:t>
      </w:r>
      <w:r w:rsidRPr="0068086E">
        <w:rPr>
          <w:rFonts w:asciiTheme="minorHAnsi" w:hAnsiTheme="minorHAnsi" w:cstheme="minorHAnsi"/>
        </w:rPr>
        <w:t>), στην οποία, σύμφωνα με την ΚΥΑ 24944/20-09-2016 (ΦΕΚ 3066/Β/2016), εκχωρούνται αρμοδιότητες της ΕΥΔ ΠΑΑ 2014</w:t>
      </w:r>
      <w:r w:rsidR="00D6594D">
        <w:rPr>
          <w:rFonts w:asciiTheme="minorHAnsi" w:hAnsiTheme="minorHAnsi" w:cstheme="minorHAnsi"/>
        </w:rPr>
        <w:t xml:space="preserve"> -</w:t>
      </w:r>
      <w:r w:rsidRPr="0068086E">
        <w:rPr>
          <w:rFonts w:asciiTheme="minorHAnsi" w:hAnsiTheme="minorHAnsi" w:cstheme="minorHAnsi"/>
        </w:rPr>
        <w:t xml:space="preserve"> 2020 και είναι αρμόδια για τον συντονισμό, την παρακολούθηση και την εποπτεία, της ορθής εφαρμογής των ΤΠ σε όλη τη χώρα.</w:t>
      </w:r>
    </w:p>
    <w:p w14:paraId="54F310F5" w14:textId="77777777" w:rsidR="005C62AF" w:rsidRDefault="00356BB9" w:rsidP="005C62AF">
      <w:pPr>
        <w:pStyle w:val="ad"/>
        <w:spacing w:after="0" w:line="200" w:lineRule="atLeast"/>
        <w:ind w:left="709" w:hanging="425"/>
        <w:jc w:val="both"/>
        <w:rPr>
          <w:rFonts w:asciiTheme="minorHAnsi" w:hAnsiTheme="minorHAnsi" w:cstheme="minorHAnsi"/>
        </w:rPr>
      </w:pPr>
      <w:r w:rsidRPr="0068086E">
        <w:rPr>
          <w:rFonts w:asciiTheme="minorHAnsi" w:hAnsiTheme="minorHAnsi" w:cstheme="minorHAnsi"/>
        </w:rPr>
        <w:t xml:space="preserve">γ. </w:t>
      </w:r>
      <w:r w:rsidRPr="0068086E">
        <w:rPr>
          <w:rFonts w:asciiTheme="minorHAnsi" w:hAnsiTheme="minorHAnsi" w:cstheme="minorHAnsi"/>
        </w:rPr>
        <w:tab/>
      </w:r>
      <w:r w:rsidR="00451380" w:rsidRPr="0068086E">
        <w:rPr>
          <w:rFonts w:asciiTheme="minorHAnsi" w:hAnsiTheme="minorHAnsi" w:cstheme="minorHAnsi"/>
        </w:rPr>
        <w:t>Η</w:t>
      </w:r>
      <w:r w:rsidRPr="0068086E">
        <w:rPr>
          <w:rFonts w:asciiTheme="minorHAnsi" w:hAnsiTheme="minorHAnsi" w:cstheme="minorHAnsi"/>
        </w:rPr>
        <w:t xml:space="preserve"> </w:t>
      </w:r>
      <w:r w:rsidR="00451380" w:rsidRPr="0068086E">
        <w:rPr>
          <w:rFonts w:asciiTheme="minorHAnsi" w:hAnsiTheme="minorHAnsi" w:cstheme="minorHAnsi"/>
        </w:rPr>
        <w:t xml:space="preserve">Ειδική Υπηρεσία Διαχείρισης (ΕΥΔ) του Επιχειρησιακού Προγράμματος </w:t>
      </w:r>
      <w:r w:rsidRPr="0068086E">
        <w:rPr>
          <w:rFonts w:asciiTheme="minorHAnsi" w:hAnsiTheme="minorHAnsi" w:cstheme="minorHAnsi"/>
        </w:rPr>
        <w:t xml:space="preserve"> (ΕΠ) </w:t>
      </w:r>
      <w:r w:rsidR="00451380" w:rsidRPr="0068086E">
        <w:rPr>
          <w:rFonts w:asciiTheme="minorHAnsi" w:hAnsiTheme="minorHAnsi" w:cstheme="minorHAnsi"/>
        </w:rPr>
        <w:t>Περιφέρειας</w:t>
      </w:r>
      <w:r w:rsidR="003474DF" w:rsidRPr="0068086E">
        <w:rPr>
          <w:rFonts w:asciiTheme="minorHAnsi" w:hAnsiTheme="minorHAnsi" w:cstheme="minorHAnsi"/>
        </w:rPr>
        <w:t xml:space="preserve"> Ηπείρου</w:t>
      </w:r>
      <w:r w:rsidRPr="0068086E">
        <w:rPr>
          <w:rFonts w:asciiTheme="minorHAnsi" w:hAnsiTheme="minorHAnsi" w:cstheme="minorHAnsi"/>
        </w:rPr>
        <w:t xml:space="preserve">, δυνάμει της 2545/17-10-16 Απόφαση εκχώρησης αρμοδιοτήτων, </w:t>
      </w:r>
      <w:r w:rsidR="00451380" w:rsidRPr="0068086E">
        <w:rPr>
          <w:rFonts w:asciiTheme="minorHAnsi" w:hAnsiTheme="minorHAnsi" w:cstheme="minorHAnsi"/>
        </w:rPr>
        <w:t xml:space="preserve">η οποία </w:t>
      </w:r>
      <w:r w:rsidRPr="0068086E">
        <w:rPr>
          <w:rFonts w:asciiTheme="minorHAnsi" w:hAnsiTheme="minorHAnsi" w:cstheme="minorHAnsi"/>
        </w:rPr>
        <w:t xml:space="preserve"> είναι  </w:t>
      </w:r>
      <w:r w:rsidR="00451380" w:rsidRPr="0068086E">
        <w:rPr>
          <w:rFonts w:asciiTheme="minorHAnsi" w:hAnsiTheme="minorHAnsi" w:cstheme="minorHAnsi"/>
        </w:rPr>
        <w:t>αρμόδια</w:t>
      </w:r>
      <w:r w:rsidRPr="0068086E">
        <w:rPr>
          <w:rFonts w:asciiTheme="minorHAnsi" w:hAnsiTheme="minorHAnsi" w:cstheme="minorHAnsi"/>
        </w:rPr>
        <w:t xml:space="preserve"> για την π</w:t>
      </w:r>
      <w:r w:rsidR="00451380" w:rsidRPr="0068086E">
        <w:rPr>
          <w:rFonts w:asciiTheme="minorHAnsi" w:hAnsiTheme="minorHAnsi" w:cstheme="minorHAnsi"/>
        </w:rPr>
        <w:t>αρακολούθηση της υλοποίησης  του</w:t>
      </w:r>
      <w:r w:rsidRPr="0068086E">
        <w:rPr>
          <w:rFonts w:asciiTheme="minorHAnsi" w:hAnsiTheme="minorHAnsi" w:cstheme="minorHAnsi"/>
        </w:rPr>
        <w:t xml:space="preserve"> ΤΠ σε επίπεδο</w:t>
      </w:r>
      <w:r w:rsidR="00451380" w:rsidRPr="0068086E">
        <w:rPr>
          <w:rFonts w:asciiTheme="minorHAnsi" w:hAnsiTheme="minorHAnsi" w:cstheme="minorHAnsi"/>
        </w:rPr>
        <w:t xml:space="preserve"> Περιφερειακής Ενότητας </w:t>
      </w:r>
      <w:r w:rsidR="003474DF" w:rsidRPr="0068086E">
        <w:rPr>
          <w:rFonts w:asciiTheme="minorHAnsi" w:hAnsiTheme="minorHAnsi" w:cstheme="minorHAnsi"/>
        </w:rPr>
        <w:t>Ιωαννίνων και Θεσπρωτίας.</w:t>
      </w:r>
    </w:p>
    <w:p w14:paraId="295DF307" w14:textId="2A174FB9" w:rsidR="0068086E" w:rsidRPr="005C62AF" w:rsidRDefault="005C62AF" w:rsidP="005C62AF">
      <w:pPr>
        <w:pStyle w:val="ad"/>
        <w:spacing w:after="0" w:line="200" w:lineRule="atLeast"/>
        <w:ind w:left="709" w:hanging="425"/>
        <w:jc w:val="both"/>
        <w:rPr>
          <w:rFonts w:asciiTheme="minorHAnsi" w:hAnsiTheme="minorHAnsi" w:cstheme="minorHAnsi"/>
        </w:rPr>
      </w:pPr>
      <w:r>
        <w:rPr>
          <w:rFonts w:asciiTheme="minorHAnsi" w:hAnsiTheme="minorHAnsi" w:cstheme="minorHAnsi"/>
        </w:rPr>
        <w:t>δ.</w:t>
      </w:r>
      <w:r>
        <w:rPr>
          <w:rFonts w:asciiTheme="minorHAnsi" w:hAnsiTheme="minorHAnsi" w:cstheme="minorHAnsi"/>
        </w:rPr>
        <w:tab/>
      </w:r>
      <w:r w:rsidR="0068086E" w:rsidRPr="005C62AF">
        <w:rPr>
          <w:rFonts w:asciiTheme="minorHAnsi" w:hAnsiTheme="minorHAnsi" w:cstheme="minorHAnsi"/>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14:paraId="700D927A" w14:textId="568191B8" w:rsidR="00356BB9" w:rsidRPr="0068086E" w:rsidRDefault="0068086E" w:rsidP="00F95505">
      <w:pPr>
        <w:pStyle w:val="ad"/>
        <w:spacing w:after="0" w:line="200" w:lineRule="atLeast"/>
        <w:ind w:left="709" w:hanging="425"/>
        <w:jc w:val="both"/>
        <w:rPr>
          <w:rFonts w:asciiTheme="minorHAnsi" w:hAnsiTheme="minorHAnsi" w:cstheme="minorHAnsi"/>
        </w:rPr>
      </w:pPr>
      <w:r w:rsidRPr="0068086E">
        <w:rPr>
          <w:rFonts w:asciiTheme="minorHAnsi" w:hAnsiTheme="minorHAnsi" w:cstheme="minorHAnsi"/>
        </w:rPr>
        <w:t>ε</w:t>
      </w:r>
      <w:r w:rsidR="00356BB9" w:rsidRPr="0068086E">
        <w:rPr>
          <w:rFonts w:asciiTheme="minorHAnsi" w:hAnsiTheme="minorHAnsi" w:cstheme="minorHAnsi"/>
        </w:rPr>
        <w:t xml:space="preserve">. </w:t>
      </w:r>
      <w:r w:rsidR="00356BB9" w:rsidRPr="0068086E">
        <w:rPr>
          <w:rFonts w:asciiTheme="minorHAnsi" w:hAnsiTheme="minorHAnsi" w:cstheme="minorHAnsi"/>
        </w:rPr>
        <w:tab/>
      </w:r>
      <w:r w:rsidR="00635B29" w:rsidRPr="0068086E">
        <w:rPr>
          <w:rFonts w:asciiTheme="minorHAnsi" w:hAnsiTheme="minorHAnsi" w:cstheme="minorHAnsi"/>
        </w:rPr>
        <w:t xml:space="preserve">Η </w:t>
      </w:r>
      <w:r w:rsidR="00356BB9" w:rsidRPr="0068086E">
        <w:rPr>
          <w:rFonts w:asciiTheme="minorHAnsi" w:hAnsiTheme="minorHAnsi" w:cstheme="minorHAnsi"/>
        </w:rPr>
        <w:t xml:space="preserve"> ΟΤ∆</w:t>
      </w:r>
      <w:r w:rsidR="00635B29" w:rsidRPr="0068086E">
        <w:rPr>
          <w:rFonts w:asciiTheme="minorHAnsi" w:hAnsiTheme="minorHAnsi" w:cstheme="minorHAnsi"/>
        </w:rPr>
        <w:t xml:space="preserve"> </w:t>
      </w:r>
      <w:r w:rsidR="00DE36D6" w:rsidRPr="0068086E">
        <w:rPr>
          <w:rFonts w:asciiTheme="minorHAnsi" w:hAnsiTheme="minorHAnsi" w:cstheme="minorHAnsi"/>
        </w:rPr>
        <w:t>«ΑΝΑΠΤΥΞΙΑΚΗ ΗΠΕΙΡΟΥ Α</w:t>
      </w:r>
      <w:r w:rsidR="00585079">
        <w:rPr>
          <w:rFonts w:asciiTheme="minorHAnsi" w:hAnsiTheme="minorHAnsi" w:cstheme="minorHAnsi"/>
        </w:rPr>
        <w:t>.</w:t>
      </w:r>
      <w:r w:rsidR="00DE36D6" w:rsidRPr="0068086E">
        <w:rPr>
          <w:rFonts w:asciiTheme="minorHAnsi" w:hAnsiTheme="minorHAnsi" w:cstheme="minorHAnsi"/>
        </w:rPr>
        <w:t>Ε</w:t>
      </w:r>
      <w:r w:rsidR="00585079">
        <w:rPr>
          <w:rFonts w:asciiTheme="minorHAnsi" w:hAnsiTheme="minorHAnsi" w:cstheme="minorHAnsi"/>
        </w:rPr>
        <w:t>.</w:t>
      </w:r>
      <w:r w:rsidR="00DE36D6" w:rsidRPr="0068086E">
        <w:rPr>
          <w:rFonts w:asciiTheme="minorHAnsi" w:hAnsiTheme="minorHAnsi" w:cstheme="minorHAnsi"/>
        </w:rPr>
        <w:t xml:space="preserve"> – Αναπτυξιακή Ανώνυμη Εταιρεία ΟΤΑ», </w:t>
      </w:r>
      <w:r w:rsidR="00635B29" w:rsidRPr="0068086E">
        <w:rPr>
          <w:rFonts w:asciiTheme="minorHAnsi" w:hAnsiTheme="minorHAnsi" w:cstheme="minorHAnsi"/>
        </w:rPr>
        <w:t>η οποία είναι τοπική εταιρική σχέση</w:t>
      </w:r>
      <w:r w:rsidR="00356BB9" w:rsidRPr="0068086E">
        <w:rPr>
          <w:rFonts w:asciiTheme="minorHAnsi" w:hAnsiTheme="minorHAnsi" w:cstheme="minorHAnsi"/>
        </w:rPr>
        <w:t xml:space="preserve"> Δημόσιου – Ιδιωτικού τομέα </w:t>
      </w:r>
      <w:r w:rsidR="00635B29" w:rsidRPr="0068086E">
        <w:rPr>
          <w:rFonts w:asciiTheme="minorHAnsi" w:hAnsiTheme="minorHAnsi" w:cstheme="minorHAnsi"/>
        </w:rPr>
        <w:t>όπου</w:t>
      </w:r>
      <w:r w:rsidR="00356BB9" w:rsidRPr="0068086E">
        <w:rPr>
          <w:rFonts w:asciiTheme="minorHAnsi" w:hAnsiTheme="minorHAnsi" w:cstheme="minorHAnsi"/>
        </w:rPr>
        <w:t xml:space="preserve"> </w:t>
      </w:r>
      <w:r w:rsidR="00635B29" w:rsidRPr="0068086E">
        <w:rPr>
          <w:rFonts w:asciiTheme="minorHAnsi" w:hAnsiTheme="minorHAnsi" w:cstheme="minorHAnsi"/>
        </w:rPr>
        <w:t>σχεδιάζει</w:t>
      </w:r>
      <w:r w:rsidR="00DE36D6" w:rsidRPr="0068086E">
        <w:rPr>
          <w:rFonts w:asciiTheme="minorHAnsi" w:hAnsiTheme="minorHAnsi" w:cstheme="minorHAnsi"/>
        </w:rPr>
        <w:t xml:space="preserve">  και </w:t>
      </w:r>
      <w:r w:rsidR="00356BB9" w:rsidRPr="0068086E">
        <w:rPr>
          <w:rFonts w:asciiTheme="minorHAnsi" w:hAnsiTheme="minorHAnsi" w:cstheme="minorHAnsi"/>
        </w:rPr>
        <w:t xml:space="preserve">μέσω της Επιτροπής Διαχείρισης Προγράμματος (ΕΔΠ), </w:t>
      </w:r>
      <w:r w:rsidR="00C04B87" w:rsidRPr="0068086E">
        <w:rPr>
          <w:rFonts w:asciiTheme="minorHAnsi" w:hAnsiTheme="minorHAnsi" w:cstheme="minorHAnsi"/>
        </w:rPr>
        <w:t>υλοποιεί</w:t>
      </w:r>
      <w:r w:rsidR="00356BB9" w:rsidRPr="0068086E">
        <w:rPr>
          <w:rFonts w:asciiTheme="minorHAnsi" w:hAnsiTheme="minorHAnsi" w:cstheme="minorHAnsi"/>
        </w:rPr>
        <w:t>, σε  προσδιορισμένες  αγροτικ</w:t>
      </w:r>
      <w:r w:rsidR="00F87297">
        <w:rPr>
          <w:rFonts w:asciiTheme="minorHAnsi" w:hAnsiTheme="minorHAnsi" w:cstheme="minorHAnsi"/>
        </w:rPr>
        <w:t xml:space="preserve">ές περιοχές ΤΠ, με ολοκληρωμένο </w:t>
      </w:r>
      <w:proofErr w:type="spellStart"/>
      <w:r w:rsidR="00356BB9" w:rsidRPr="0068086E">
        <w:rPr>
          <w:rFonts w:asciiTheme="minorHAnsi" w:hAnsiTheme="minorHAnsi" w:cstheme="minorHAnsi"/>
        </w:rPr>
        <w:t>πολυτομεακό</w:t>
      </w:r>
      <w:proofErr w:type="spellEnd"/>
      <w:r w:rsidR="00356BB9" w:rsidRPr="0068086E">
        <w:rPr>
          <w:rFonts w:asciiTheme="minorHAnsi" w:hAnsiTheme="minorHAnsi" w:cstheme="minorHAnsi"/>
        </w:rPr>
        <w:t xml:space="preserve"> χαρακτήρα στο πλαίσιο του Μέτρου 19  του ΠΑΑ 2014 – 2020.</w:t>
      </w:r>
    </w:p>
    <w:p w14:paraId="05CB3C83" w14:textId="78ED7FD6" w:rsidR="00356BB9" w:rsidRPr="0068086E" w:rsidRDefault="00356BB9" w:rsidP="00F95505">
      <w:pPr>
        <w:spacing w:line="200" w:lineRule="atLeast"/>
        <w:jc w:val="both"/>
        <w:rPr>
          <w:rFonts w:asciiTheme="minorHAnsi" w:hAnsiTheme="minorHAnsi" w:cstheme="minorHAnsi"/>
          <w:sz w:val="22"/>
          <w:szCs w:val="22"/>
        </w:rPr>
      </w:pPr>
      <w:r w:rsidRPr="0068086E">
        <w:rPr>
          <w:rFonts w:asciiTheme="minorHAnsi" w:hAnsiTheme="minorHAnsi" w:cstheme="minorHAnsi"/>
          <w:sz w:val="22"/>
          <w:szCs w:val="22"/>
        </w:rPr>
        <w:t xml:space="preserve">Οι ρόλοι και οι αρμοδιότητες των ανωτέρω προβλέπονται στο ανάλογο θεσμικό πλαίσιο του μέτρου 19 του ΠΑΑ 2014 – 2020. </w:t>
      </w:r>
    </w:p>
    <w:p w14:paraId="4DC6A368" w14:textId="77777777" w:rsidR="00DE36D6" w:rsidRDefault="00DE36D6" w:rsidP="00F95505">
      <w:pPr>
        <w:spacing w:line="200" w:lineRule="atLeast"/>
        <w:jc w:val="center"/>
        <w:rPr>
          <w:rFonts w:asciiTheme="minorHAnsi" w:hAnsiTheme="minorHAnsi" w:cstheme="minorHAnsi"/>
          <w:b/>
          <w:sz w:val="22"/>
          <w:szCs w:val="22"/>
        </w:rPr>
      </w:pPr>
    </w:p>
    <w:p w14:paraId="37E549FD" w14:textId="77777777" w:rsidR="00AB34DC" w:rsidRDefault="00AB34DC" w:rsidP="00F95505">
      <w:pPr>
        <w:spacing w:line="200" w:lineRule="atLeast"/>
        <w:jc w:val="center"/>
        <w:rPr>
          <w:rFonts w:asciiTheme="minorHAnsi" w:hAnsiTheme="minorHAnsi" w:cstheme="minorHAnsi"/>
          <w:b/>
          <w:sz w:val="22"/>
          <w:szCs w:val="22"/>
        </w:rPr>
      </w:pPr>
    </w:p>
    <w:p w14:paraId="60DD3213" w14:textId="585F8940" w:rsidR="00BA67B9" w:rsidRPr="007C0406" w:rsidRDefault="00BA67B9"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047652" w:rsidRPr="007C0406">
        <w:rPr>
          <w:rFonts w:asciiTheme="minorHAnsi" w:hAnsiTheme="minorHAnsi" w:cstheme="minorHAnsi"/>
          <w:b/>
          <w:sz w:val="22"/>
          <w:szCs w:val="22"/>
        </w:rPr>
        <w:t>3</w:t>
      </w:r>
    </w:p>
    <w:p w14:paraId="6DFBF566" w14:textId="4A4E382B" w:rsidR="00356BB9" w:rsidRPr="001A2A4A" w:rsidRDefault="00BA67B9"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Δικαιούχοι </w:t>
      </w:r>
    </w:p>
    <w:p w14:paraId="1A62A10A" w14:textId="79F87802" w:rsidR="00BB0E34" w:rsidRDefault="001F0A85" w:rsidP="00F95505">
      <w:pPr>
        <w:tabs>
          <w:tab w:val="left" w:pos="851"/>
        </w:tabs>
        <w:spacing w:line="200" w:lineRule="atLeast"/>
        <w:jc w:val="both"/>
        <w:rPr>
          <w:rFonts w:asciiTheme="minorHAnsi" w:hAnsiTheme="minorHAnsi" w:cstheme="minorHAnsi"/>
          <w:sz w:val="22"/>
          <w:szCs w:val="22"/>
        </w:rPr>
      </w:pPr>
      <w:r>
        <w:rPr>
          <w:rFonts w:asciiTheme="minorHAnsi" w:hAnsiTheme="minorHAnsi" w:cstheme="minorHAnsi"/>
          <w:sz w:val="22"/>
          <w:szCs w:val="22"/>
        </w:rPr>
        <w:t xml:space="preserve">Η ΟΤΔ </w:t>
      </w:r>
      <w:r w:rsidRPr="001F0A85">
        <w:rPr>
          <w:rFonts w:asciiTheme="minorHAnsi" w:hAnsiTheme="minorHAnsi" w:cstheme="minorHAnsi"/>
          <w:sz w:val="22"/>
          <w:szCs w:val="22"/>
        </w:rPr>
        <w:t>«ΑΝΑΠΤΥΞΙΑΚΗ ΗΠΕΙΡΟΥ Α</w:t>
      </w:r>
      <w:r w:rsidR="00585079">
        <w:rPr>
          <w:rFonts w:asciiTheme="minorHAnsi" w:hAnsiTheme="minorHAnsi" w:cstheme="minorHAnsi"/>
          <w:sz w:val="22"/>
          <w:szCs w:val="22"/>
        </w:rPr>
        <w:t>.</w:t>
      </w:r>
      <w:r w:rsidRPr="001F0A85">
        <w:rPr>
          <w:rFonts w:asciiTheme="minorHAnsi" w:hAnsiTheme="minorHAnsi" w:cstheme="minorHAnsi"/>
          <w:sz w:val="22"/>
          <w:szCs w:val="22"/>
        </w:rPr>
        <w:t>Ε</w:t>
      </w:r>
      <w:r w:rsidR="00585079">
        <w:rPr>
          <w:rFonts w:asciiTheme="minorHAnsi" w:hAnsiTheme="minorHAnsi" w:cstheme="minorHAnsi"/>
          <w:sz w:val="22"/>
          <w:szCs w:val="22"/>
        </w:rPr>
        <w:t>.</w:t>
      </w:r>
      <w:r w:rsidRPr="001F0A85">
        <w:rPr>
          <w:rFonts w:asciiTheme="minorHAnsi" w:hAnsiTheme="minorHAnsi" w:cstheme="minorHAnsi"/>
          <w:sz w:val="22"/>
          <w:szCs w:val="22"/>
        </w:rPr>
        <w:t xml:space="preserve"> – Αναπτυξιακή Ανώνυμη Εταιρεία ΟΤΑ</w:t>
      </w:r>
      <w:r>
        <w:rPr>
          <w:rFonts w:asciiTheme="minorHAnsi" w:hAnsiTheme="minorHAnsi" w:cstheme="minorHAnsi"/>
          <w:sz w:val="22"/>
          <w:szCs w:val="22"/>
        </w:rPr>
        <w:t xml:space="preserve">» στο πλαίσιο της παρούσας πρόσκλησης έχει εξειδικεύσει τους δικαιούχους σε επίπεδο </w:t>
      </w:r>
      <w:proofErr w:type="spellStart"/>
      <w:r>
        <w:rPr>
          <w:rFonts w:asciiTheme="minorHAnsi" w:hAnsiTheme="minorHAnsi" w:cstheme="minorHAnsi"/>
          <w:sz w:val="22"/>
          <w:szCs w:val="22"/>
        </w:rPr>
        <w:t>υποδράσεων</w:t>
      </w:r>
      <w:proofErr w:type="spellEnd"/>
      <w:r>
        <w:rPr>
          <w:rFonts w:asciiTheme="minorHAnsi" w:hAnsiTheme="minorHAnsi" w:cstheme="minorHAnsi"/>
          <w:sz w:val="22"/>
          <w:szCs w:val="22"/>
        </w:rPr>
        <w:t xml:space="preserve"> σε εφαρμογή της εγκεκριμένης τοπικής Στρατηγικής. </w:t>
      </w:r>
      <w:r w:rsidR="00BB0E34">
        <w:rPr>
          <w:rFonts w:asciiTheme="minorHAnsi" w:hAnsiTheme="minorHAnsi" w:cstheme="minorHAnsi"/>
          <w:sz w:val="22"/>
          <w:szCs w:val="22"/>
        </w:rPr>
        <w:t>Συγκεκριμένα:</w:t>
      </w:r>
    </w:p>
    <w:p w14:paraId="5808D997" w14:textId="755EDCFB" w:rsidR="001F0A85" w:rsidRDefault="001F0A85" w:rsidP="00A65461">
      <w:pPr>
        <w:pStyle w:val="ad"/>
        <w:numPr>
          <w:ilvl w:val="0"/>
          <w:numId w:val="25"/>
        </w:numPr>
        <w:tabs>
          <w:tab w:val="left" w:pos="851"/>
        </w:tabs>
        <w:spacing w:line="200" w:lineRule="atLeast"/>
        <w:ind w:left="426"/>
        <w:jc w:val="both"/>
        <w:rPr>
          <w:rFonts w:asciiTheme="minorHAnsi" w:hAnsiTheme="minorHAnsi" w:cstheme="minorHAnsi"/>
        </w:rPr>
      </w:pPr>
      <w:r w:rsidRPr="00BB0E34">
        <w:rPr>
          <w:rFonts w:asciiTheme="minorHAnsi" w:hAnsiTheme="minorHAnsi" w:cstheme="minorHAnsi"/>
        </w:rPr>
        <w:t xml:space="preserve">Ενισχύονται μόνο πολύ μικρές και μικρές επιχειρήσεις </w:t>
      </w:r>
      <w:r w:rsidR="005C386C">
        <w:rPr>
          <w:rFonts w:asciiTheme="minorHAnsi" w:hAnsiTheme="minorHAnsi" w:cstheme="minorHAnsi"/>
        </w:rPr>
        <w:t xml:space="preserve">(υφιστάμενες ή υπό ίδρυση) </w:t>
      </w:r>
      <w:r w:rsidRPr="00BB0E34">
        <w:rPr>
          <w:rFonts w:asciiTheme="minorHAnsi" w:hAnsiTheme="minorHAnsi" w:cstheme="minorHAnsi"/>
        </w:rPr>
        <w:t xml:space="preserve">όπως ορίζονται στο </w:t>
      </w:r>
      <w:r w:rsidRPr="00C5310E">
        <w:rPr>
          <w:rFonts w:asciiTheme="minorHAnsi" w:hAnsiTheme="minorHAnsi" w:cstheme="minorHAnsi"/>
          <w:b/>
        </w:rPr>
        <w:t>Έντυπο «ΙΙ_3 Ορισμός ΜΜΕ»</w:t>
      </w:r>
      <w:r w:rsidRPr="00BB0E34">
        <w:rPr>
          <w:rFonts w:asciiTheme="minorHAnsi" w:hAnsiTheme="minorHAnsi" w:cstheme="minorHAnsi"/>
        </w:rPr>
        <w:t xml:space="preserve"> και σύμφωνα</w:t>
      </w:r>
      <w:r w:rsidR="00F53A32">
        <w:rPr>
          <w:rFonts w:asciiTheme="minorHAnsi" w:hAnsiTheme="minorHAnsi" w:cstheme="minorHAnsi"/>
        </w:rPr>
        <w:t xml:space="preserve"> με τη συμπλήρωση του </w:t>
      </w:r>
      <w:r w:rsidR="00F53A32" w:rsidRPr="00C5310E">
        <w:rPr>
          <w:rFonts w:asciiTheme="minorHAnsi" w:hAnsiTheme="minorHAnsi" w:cstheme="minorHAnsi"/>
          <w:b/>
        </w:rPr>
        <w:t xml:space="preserve">Εντύπου </w:t>
      </w:r>
      <w:r w:rsidRPr="00C5310E">
        <w:rPr>
          <w:rFonts w:asciiTheme="minorHAnsi" w:hAnsiTheme="minorHAnsi" w:cstheme="minorHAnsi"/>
          <w:b/>
        </w:rPr>
        <w:t xml:space="preserve">Ι_6 </w:t>
      </w:r>
      <w:r w:rsidR="00F53A32" w:rsidRPr="00C5310E">
        <w:rPr>
          <w:rFonts w:asciiTheme="minorHAnsi" w:hAnsiTheme="minorHAnsi" w:cstheme="minorHAnsi"/>
          <w:b/>
        </w:rPr>
        <w:t>«</w:t>
      </w:r>
      <w:r w:rsidRPr="00C5310E">
        <w:rPr>
          <w:rFonts w:asciiTheme="minorHAnsi" w:hAnsiTheme="minorHAnsi" w:cstheme="minorHAnsi"/>
          <w:b/>
        </w:rPr>
        <w:t>Υπόδειγμα ΜΜΕ».</w:t>
      </w:r>
      <w:r w:rsidRPr="00BB0E34">
        <w:rPr>
          <w:rFonts w:asciiTheme="minorHAnsi" w:hAnsiTheme="minorHAnsi" w:cstheme="minorHAnsi"/>
        </w:rPr>
        <w:t xml:space="preserve"> </w:t>
      </w:r>
    </w:p>
    <w:p w14:paraId="70B94D2E" w14:textId="1FEBD077" w:rsidR="00BB0E34" w:rsidRPr="00BB0E34" w:rsidRDefault="00BB0E34" w:rsidP="00A65461">
      <w:pPr>
        <w:pStyle w:val="ad"/>
        <w:numPr>
          <w:ilvl w:val="0"/>
          <w:numId w:val="25"/>
        </w:numPr>
        <w:tabs>
          <w:tab w:val="left" w:pos="851"/>
        </w:tabs>
        <w:spacing w:line="200" w:lineRule="atLeast"/>
        <w:ind w:left="426"/>
        <w:jc w:val="both"/>
        <w:rPr>
          <w:rFonts w:asciiTheme="minorHAnsi" w:hAnsiTheme="minorHAnsi" w:cstheme="minorHAnsi"/>
        </w:rPr>
      </w:pPr>
      <w:r>
        <w:rPr>
          <w:rFonts w:asciiTheme="minorHAnsi" w:hAnsiTheme="minorHAnsi" w:cstheme="minorHAnsi"/>
        </w:rPr>
        <w:t xml:space="preserve">Γίνεται εξειδίκευση των δικαιούχων ανά </w:t>
      </w:r>
      <w:proofErr w:type="spellStart"/>
      <w:r>
        <w:rPr>
          <w:rFonts w:asciiTheme="minorHAnsi" w:hAnsiTheme="minorHAnsi" w:cstheme="minorHAnsi"/>
        </w:rPr>
        <w:t>υποδράση</w:t>
      </w:r>
      <w:proofErr w:type="spellEnd"/>
      <w:r>
        <w:rPr>
          <w:rFonts w:asciiTheme="minorHAnsi" w:hAnsiTheme="minorHAnsi" w:cstheme="minorHAnsi"/>
        </w:rPr>
        <w:t xml:space="preserve"> στο </w:t>
      </w:r>
      <w:r w:rsidRPr="00C5310E">
        <w:rPr>
          <w:rFonts w:asciiTheme="minorHAnsi" w:hAnsiTheme="minorHAnsi" w:cstheme="minorHAnsi"/>
          <w:b/>
        </w:rPr>
        <w:t xml:space="preserve">Έντυπο ΙΙ_2 «Οδηγός </w:t>
      </w:r>
      <w:proofErr w:type="spellStart"/>
      <w:r w:rsidRPr="00C5310E">
        <w:rPr>
          <w:rFonts w:asciiTheme="minorHAnsi" w:hAnsiTheme="minorHAnsi" w:cstheme="minorHAnsi"/>
          <w:b/>
        </w:rPr>
        <w:t>Επιλεξιμότητας</w:t>
      </w:r>
      <w:proofErr w:type="spellEnd"/>
      <w:r w:rsidRPr="00C5310E">
        <w:rPr>
          <w:rFonts w:asciiTheme="minorHAnsi" w:hAnsiTheme="minorHAnsi" w:cstheme="minorHAnsi"/>
          <w:b/>
        </w:rPr>
        <w:t xml:space="preserve"> Επιλογής»</w:t>
      </w:r>
      <w:r>
        <w:rPr>
          <w:rFonts w:asciiTheme="minorHAnsi" w:hAnsiTheme="minorHAnsi" w:cstheme="minorHAnsi"/>
        </w:rPr>
        <w:t xml:space="preserve"> </w:t>
      </w:r>
      <w:r w:rsidR="00A406F5" w:rsidRPr="00A406F5">
        <w:rPr>
          <w:rFonts w:asciiTheme="minorHAnsi" w:hAnsiTheme="minorHAnsi" w:cstheme="minorHAnsi"/>
          <w:b/>
        </w:rPr>
        <w:t>Ενότητα</w:t>
      </w:r>
      <w:r w:rsidRPr="00A406F5">
        <w:rPr>
          <w:rFonts w:asciiTheme="minorHAnsi" w:hAnsiTheme="minorHAnsi" w:cstheme="minorHAnsi"/>
          <w:b/>
        </w:rPr>
        <w:t xml:space="preserve"> 3: «</w:t>
      </w:r>
      <w:proofErr w:type="spellStart"/>
      <w:r w:rsidRPr="00A406F5">
        <w:rPr>
          <w:rFonts w:asciiTheme="minorHAnsi" w:hAnsiTheme="minorHAnsi" w:cstheme="minorHAnsi"/>
          <w:b/>
        </w:rPr>
        <w:t>Υποδράσεις</w:t>
      </w:r>
      <w:proofErr w:type="spellEnd"/>
      <w:r w:rsidRPr="00A406F5">
        <w:rPr>
          <w:rFonts w:asciiTheme="minorHAnsi" w:hAnsiTheme="minorHAnsi" w:cstheme="minorHAnsi"/>
          <w:b/>
        </w:rPr>
        <w:t xml:space="preserve"> Τοπικού Προγράμματος»</w:t>
      </w:r>
      <w:r w:rsidR="00585079" w:rsidRPr="00A406F5">
        <w:rPr>
          <w:rFonts w:asciiTheme="minorHAnsi" w:hAnsiTheme="minorHAnsi" w:cstheme="minorHAnsi"/>
          <w:b/>
        </w:rPr>
        <w:t>.</w:t>
      </w:r>
    </w:p>
    <w:p w14:paraId="66905696" w14:textId="77777777" w:rsidR="001F0A85" w:rsidRDefault="001F0A85" w:rsidP="00F95505">
      <w:pPr>
        <w:tabs>
          <w:tab w:val="left" w:pos="851"/>
        </w:tabs>
        <w:spacing w:line="200" w:lineRule="atLeast"/>
        <w:jc w:val="both"/>
        <w:rPr>
          <w:rFonts w:asciiTheme="minorHAnsi" w:hAnsiTheme="minorHAnsi" w:cstheme="minorHAnsi"/>
          <w:sz w:val="22"/>
          <w:szCs w:val="22"/>
        </w:rPr>
      </w:pPr>
    </w:p>
    <w:p w14:paraId="2FFD9E61" w14:textId="77777777" w:rsidR="0068086E" w:rsidRPr="0068086E" w:rsidRDefault="0068086E" w:rsidP="00F95505">
      <w:pPr>
        <w:tabs>
          <w:tab w:val="left" w:pos="851"/>
        </w:tabs>
        <w:spacing w:line="200" w:lineRule="atLeast"/>
        <w:jc w:val="both"/>
        <w:rPr>
          <w:rFonts w:asciiTheme="minorHAnsi" w:hAnsiTheme="minorHAnsi" w:cstheme="minorHAnsi"/>
          <w:sz w:val="22"/>
          <w:szCs w:val="22"/>
        </w:rPr>
      </w:pPr>
      <w:r w:rsidRPr="0068086E">
        <w:rPr>
          <w:rFonts w:asciiTheme="minorHAnsi" w:hAnsiTheme="minorHAnsi" w:cstheme="minorHAnsi"/>
          <w:sz w:val="22"/>
          <w:szCs w:val="22"/>
        </w:rPr>
        <w:t>Γενικότερα οι δικαιούχοι δύναται να είναι:</w:t>
      </w:r>
    </w:p>
    <w:p w14:paraId="2FB1A9FC" w14:textId="470D4D52" w:rsidR="0068086E" w:rsidRPr="0068086E" w:rsidRDefault="004053B4" w:rsidP="004053B4">
      <w:pPr>
        <w:tabs>
          <w:tab w:val="left" w:pos="851"/>
        </w:tabs>
        <w:spacing w:line="200" w:lineRule="atLeast"/>
        <w:ind w:left="720" w:hanging="720"/>
        <w:jc w:val="both"/>
        <w:rPr>
          <w:rFonts w:asciiTheme="minorHAnsi" w:hAnsiTheme="minorHAnsi" w:cstheme="minorHAnsi"/>
          <w:sz w:val="22"/>
          <w:szCs w:val="22"/>
        </w:rPr>
      </w:pPr>
      <w:r>
        <w:rPr>
          <w:rFonts w:asciiTheme="minorHAnsi" w:hAnsiTheme="minorHAnsi" w:cstheme="minorHAnsi"/>
          <w:sz w:val="22"/>
          <w:szCs w:val="22"/>
        </w:rPr>
        <w:lastRenderedPageBreak/>
        <w:t>α.</w:t>
      </w:r>
      <w:r>
        <w:rPr>
          <w:rFonts w:asciiTheme="minorHAnsi" w:hAnsiTheme="minorHAnsi" w:cstheme="minorHAnsi"/>
          <w:sz w:val="22"/>
          <w:szCs w:val="22"/>
        </w:rPr>
        <w:tab/>
      </w:r>
      <w:r w:rsidR="0068086E" w:rsidRPr="0068086E">
        <w:rPr>
          <w:rFonts w:asciiTheme="minorHAnsi" w:hAnsiTheme="minorHAnsi" w:cstheme="minorHAnsi"/>
          <w:sz w:val="22"/>
          <w:szCs w:val="22"/>
        </w:rPr>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14:paraId="4DD2EB9B" w14:textId="45D60F55" w:rsidR="0068086E" w:rsidRPr="0068086E" w:rsidRDefault="004053B4" w:rsidP="004053B4">
      <w:pPr>
        <w:tabs>
          <w:tab w:val="left" w:pos="851"/>
        </w:tabs>
        <w:spacing w:line="200" w:lineRule="atLeast"/>
        <w:ind w:left="720" w:hanging="720"/>
        <w:jc w:val="both"/>
        <w:rPr>
          <w:rFonts w:asciiTheme="minorHAnsi" w:hAnsiTheme="minorHAnsi" w:cstheme="minorHAnsi"/>
          <w:sz w:val="22"/>
          <w:szCs w:val="22"/>
        </w:rPr>
      </w:pPr>
      <w:r>
        <w:rPr>
          <w:rFonts w:asciiTheme="minorHAnsi" w:hAnsiTheme="minorHAnsi" w:cstheme="minorHAnsi"/>
          <w:sz w:val="22"/>
          <w:szCs w:val="22"/>
        </w:rPr>
        <w:t>β.</w:t>
      </w:r>
      <w:r>
        <w:rPr>
          <w:rFonts w:asciiTheme="minorHAnsi" w:hAnsiTheme="minorHAnsi" w:cstheme="minorHAnsi"/>
          <w:sz w:val="22"/>
          <w:szCs w:val="22"/>
        </w:rPr>
        <w:tab/>
      </w:r>
      <w:r w:rsidR="0068086E" w:rsidRPr="0068086E">
        <w:rPr>
          <w:rFonts w:asciiTheme="minorHAnsi" w:hAnsiTheme="minorHAnsi" w:cstheme="minorHAnsi"/>
          <w:sz w:val="22"/>
          <w:szCs w:val="22"/>
        </w:rPr>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14:paraId="2FA588F4" w14:textId="426493EF" w:rsidR="0068086E" w:rsidRPr="0068086E" w:rsidRDefault="004053B4" w:rsidP="004053B4">
      <w:pPr>
        <w:tabs>
          <w:tab w:val="left" w:pos="851"/>
        </w:tabs>
        <w:spacing w:line="200" w:lineRule="atLeast"/>
        <w:ind w:left="720" w:hanging="720"/>
        <w:jc w:val="both"/>
        <w:rPr>
          <w:rFonts w:asciiTheme="minorHAnsi" w:hAnsiTheme="minorHAnsi" w:cstheme="minorHAnsi"/>
          <w:sz w:val="22"/>
          <w:szCs w:val="22"/>
        </w:rPr>
      </w:pPr>
      <w:r>
        <w:rPr>
          <w:rFonts w:asciiTheme="minorHAnsi" w:hAnsiTheme="minorHAnsi" w:cstheme="minorHAnsi"/>
          <w:sz w:val="22"/>
          <w:szCs w:val="22"/>
        </w:rPr>
        <w:t>γ.</w:t>
      </w:r>
      <w:r>
        <w:rPr>
          <w:rFonts w:asciiTheme="minorHAnsi" w:hAnsiTheme="minorHAnsi" w:cstheme="minorHAnsi"/>
          <w:sz w:val="22"/>
          <w:szCs w:val="22"/>
        </w:rPr>
        <w:tab/>
      </w:r>
      <w:r w:rsidR="0068086E" w:rsidRPr="0068086E">
        <w:rPr>
          <w:rFonts w:asciiTheme="minorHAnsi" w:hAnsiTheme="minorHAnsi" w:cstheme="minorHAnsi"/>
          <w:sz w:val="22"/>
          <w:szCs w:val="22"/>
        </w:rPr>
        <w:t xml:space="preserve">εργαζόμενος σε ΝΠΙΔ εφόσον δεν κωλύεται από διατάξεις του καταστατικού </w:t>
      </w:r>
      <w:r w:rsidR="002D596A">
        <w:rPr>
          <w:rFonts w:asciiTheme="minorHAnsi" w:hAnsiTheme="minorHAnsi" w:cstheme="minorHAnsi"/>
          <w:sz w:val="22"/>
          <w:szCs w:val="22"/>
        </w:rPr>
        <w:t>του</w:t>
      </w:r>
      <w:r w:rsidR="0068086E" w:rsidRPr="0068086E">
        <w:rPr>
          <w:rFonts w:asciiTheme="minorHAnsi" w:hAnsiTheme="minorHAnsi" w:cstheme="minorHAnsi"/>
          <w:sz w:val="22"/>
          <w:szCs w:val="22"/>
        </w:rPr>
        <w:t xml:space="preserve"> ΝΠΙΔ ή εργαζόμενος σε ΝΠΔΔ και στο Δημόσιο τομέα,</w:t>
      </w:r>
      <w:r w:rsidR="00A406F5">
        <w:rPr>
          <w:rFonts w:asciiTheme="minorHAnsi" w:hAnsiTheme="minorHAnsi" w:cstheme="minorHAnsi"/>
          <w:sz w:val="22"/>
          <w:szCs w:val="22"/>
        </w:rPr>
        <w:t xml:space="preserve"> που διαθέτει σχετική άδεια από </w:t>
      </w:r>
      <w:r w:rsidR="0068086E" w:rsidRPr="0068086E">
        <w:rPr>
          <w:rFonts w:asciiTheme="minorHAnsi" w:hAnsiTheme="minorHAnsi" w:cstheme="minorHAnsi"/>
          <w:sz w:val="22"/>
          <w:szCs w:val="22"/>
        </w:rPr>
        <w:t>Υπηρεσιακό Συμβούλιο ή άλλο αρμόδιο όργανο, για επιχειρηματική δραστηριότητα.</w:t>
      </w:r>
    </w:p>
    <w:p w14:paraId="22933E31" w14:textId="77777777" w:rsidR="0068086E" w:rsidRDefault="0068086E" w:rsidP="00F95505">
      <w:pPr>
        <w:tabs>
          <w:tab w:val="left" w:pos="851"/>
        </w:tabs>
        <w:spacing w:line="200" w:lineRule="atLeast"/>
        <w:jc w:val="both"/>
        <w:rPr>
          <w:rFonts w:asciiTheme="minorHAnsi" w:hAnsiTheme="minorHAnsi" w:cstheme="minorHAnsi"/>
          <w:sz w:val="22"/>
          <w:szCs w:val="22"/>
        </w:rPr>
      </w:pPr>
    </w:p>
    <w:p w14:paraId="7C83C4D7" w14:textId="73479D36" w:rsidR="0068086E" w:rsidRPr="0068086E" w:rsidRDefault="004B01D8" w:rsidP="00F95505">
      <w:pPr>
        <w:tabs>
          <w:tab w:val="left" w:pos="851"/>
        </w:tabs>
        <w:spacing w:line="200" w:lineRule="atLeast"/>
        <w:jc w:val="both"/>
        <w:rPr>
          <w:rFonts w:asciiTheme="minorHAnsi" w:hAnsiTheme="minorHAnsi" w:cstheme="minorHAnsi"/>
          <w:sz w:val="22"/>
          <w:szCs w:val="22"/>
        </w:rPr>
      </w:pPr>
      <w:r>
        <w:rPr>
          <w:rFonts w:asciiTheme="minorHAnsi" w:hAnsiTheme="minorHAnsi" w:cstheme="minorHAnsi"/>
          <w:sz w:val="22"/>
          <w:szCs w:val="22"/>
        </w:rPr>
        <w:t>Επισημαίνεται ότι</w:t>
      </w:r>
      <w:r w:rsidR="0068086E" w:rsidRPr="0068086E">
        <w:rPr>
          <w:rFonts w:asciiTheme="minorHAnsi" w:hAnsiTheme="minorHAnsi" w:cstheme="minorHAnsi"/>
          <w:sz w:val="22"/>
          <w:szCs w:val="22"/>
        </w:rPr>
        <w:t xml:space="preserve"> οι υπό ίδρυση επιχειρήσεις: </w:t>
      </w:r>
    </w:p>
    <w:p w14:paraId="662361E4" w14:textId="76ABD34B" w:rsidR="0068086E" w:rsidRPr="0068086E" w:rsidRDefault="002D596A" w:rsidP="002D596A">
      <w:pPr>
        <w:tabs>
          <w:tab w:val="left" w:pos="851"/>
        </w:tabs>
        <w:spacing w:line="200" w:lineRule="atLeast"/>
        <w:ind w:left="720" w:hanging="720"/>
        <w:jc w:val="both"/>
        <w:rPr>
          <w:rFonts w:asciiTheme="minorHAnsi" w:hAnsiTheme="minorHAnsi" w:cstheme="minorHAnsi"/>
          <w:sz w:val="22"/>
          <w:szCs w:val="22"/>
        </w:rPr>
      </w:pPr>
      <w:r>
        <w:rPr>
          <w:rFonts w:asciiTheme="minorHAnsi" w:hAnsiTheme="minorHAnsi" w:cstheme="minorHAnsi"/>
          <w:sz w:val="22"/>
          <w:szCs w:val="22"/>
        </w:rPr>
        <w:t>α)</w:t>
      </w:r>
      <w:r>
        <w:rPr>
          <w:rFonts w:asciiTheme="minorHAnsi" w:hAnsiTheme="minorHAnsi" w:cstheme="minorHAnsi"/>
          <w:sz w:val="22"/>
          <w:szCs w:val="22"/>
        </w:rPr>
        <w:tab/>
      </w:r>
      <w:r w:rsidR="0068086E" w:rsidRPr="0068086E">
        <w:rPr>
          <w:rFonts w:asciiTheme="minorHAnsi" w:hAnsiTheme="minorHAnsi" w:cstheme="minorHAnsi"/>
          <w:sz w:val="22"/>
          <w:szCs w:val="22"/>
        </w:rPr>
        <w:t>υποβάλλουν αίτηση στήριξης κάνοντας χρήση του προσωπικού ΑΦΜ του Νόμιμου εκπροσώπου,</w:t>
      </w:r>
    </w:p>
    <w:p w14:paraId="766F5658" w14:textId="078AF24A" w:rsidR="0068086E" w:rsidRPr="0068086E" w:rsidRDefault="00C9432C" w:rsidP="00C9432C">
      <w:pPr>
        <w:tabs>
          <w:tab w:val="left" w:pos="851"/>
        </w:tabs>
        <w:spacing w:line="200" w:lineRule="atLeast"/>
        <w:ind w:left="720" w:hanging="720"/>
        <w:jc w:val="both"/>
        <w:rPr>
          <w:rFonts w:asciiTheme="minorHAnsi" w:hAnsiTheme="minorHAnsi" w:cstheme="minorHAnsi"/>
          <w:sz w:val="22"/>
          <w:szCs w:val="22"/>
        </w:rPr>
      </w:pPr>
      <w:r>
        <w:rPr>
          <w:rFonts w:asciiTheme="minorHAnsi" w:hAnsiTheme="minorHAnsi" w:cstheme="minorHAnsi"/>
          <w:sz w:val="22"/>
          <w:szCs w:val="22"/>
        </w:rPr>
        <w:t>β)</w:t>
      </w:r>
      <w:r>
        <w:rPr>
          <w:rFonts w:asciiTheme="minorHAnsi" w:hAnsiTheme="minorHAnsi" w:cstheme="minorHAnsi"/>
          <w:sz w:val="22"/>
          <w:szCs w:val="22"/>
        </w:rPr>
        <w:tab/>
      </w:r>
      <w:r w:rsidR="0068086E" w:rsidRPr="0068086E">
        <w:rPr>
          <w:rFonts w:asciiTheme="minorHAnsi" w:hAnsiTheme="minorHAnsi" w:cstheme="minorHAnsi"/>
          <w:sz w:val="22"/>
          <w:szCs w:val="22"/>
        </w:rPr>
        <w:t>υποχρεούνται μετά την αίτηση στήριξης να αποκτήσουν ΑΦΜ και να προσκομίσουν την έναρξη δραστηριότητας στην ΟΤΔ:</w:t>
      </w:r>
    </w:p>
    <w:p w14:paraId="41ABAF5F" w14:textId="77777777" w:rsidR="00C9432C" w:rsidRDefault="0068086E" w:rsidP="00A65461">
      <w:pPr>
        <w:pStyle w:val="ad"/>
        <w:numPr>
          <w:ilvl w:val="0"/>
          <w:numId w:val="26"/>
        </w:numPr>
        <w:tabs>
          <w:tab w:val="left" w:pos="851"/>
        </w:tabs>
        <w:spacing w:line="200" w:lineRule="atLeast"/>
        <w:jc w:val="both"/>
        <w:rPr>
          <w:rFonts w:asciiTheme="minorHAnsi" w:hAnsiTheme="minorHAnsi" w:cstheme="minorHAnsi"/>
        </w:rPr>
      </w:pPr>
      <w:r w:rsidRPr="00C9432C">
        <w:rPr>
          <w:rFonts w:asciiTheme="minorHAnsi" w:hAnsiTheme="minorHAnsi" w:cstheme="minorHAnsi"/>
        </w:rPr>
        <w:t>επτά (7) ημερολογιακές ημέρες από την δημοσιοποίηση του Πίνακα Αποτελεσμάτων, σε περίπτωση εγκεκριμένης αίτησης ή</w:t>
      </w:r>
    </w:p>
    <w:p w14:paraId="3029851C" w14:textId="7273B543" w:rsidR="0068086E" w:rsidRPr="00C9432C" w:rsidRDefault="0068086E" w:rsidP="00A65461">
      <w:pPr>
        <w:pStyle w:val="ad"/>
        <w:numPr>
          <w:ilvl w:val="0"/>
          <w:numId w:val="26"/>
        </w:numPr>
        <w:tabs>
          <w:tab w:val="left" w:pos="851"/>
        </w:tabs>
        <w:spacing w:line="200" w:lineRule="atLeast"/>
        <w:jc w:val="both"/>
        <w:rPr>
          <w:rFonts w:asciiTheme="minorHAnsi" w:hAnsiTheme="minorHAnsi" w:cstheme="minorHAnsi"/>
        </w:rPr>
      </w:pPr>
      <w:r w:rsidRPr="00C9432C">
        <w:rPr>
          <w:rFonts w:asciiTheme="minorHAnsi" w:hAnsiTheme="minorHAnsi" w:cstheme="minorHAnsi"/>
        </w:rPr>
        <w:t>επτά (7) ημερολογιακές ημέρες από την δημοσιοποίηση του Πίνακα Κατάταξης, σε περίπτωση εγκεκριμένης αίτησης από την διαδικασία των ενστάσεων.</w:t>
      </w:r>
    </w:p>
    <w:p w14:paraId="43E453A5" w14:textId="308DBB3B" w:rsidR="0068086E" w:rsidRPr="0068086E" w:rsidRDefault="0068086E" w:rsidP="00F95505">
      <w:pPr>
        <w:tabs>
          <w:tab w:val="left" w:pos="851"/>
        </w:tabs>
        <w:spacing w:line="200" w:lineRule="atLeast"/>
        <w:jc w:val="both"/>
        <w:rPr>
          <w:rFonts w:asciiTheme="minorHAnsi" w:hAnsiTheme="minorHAnsi" w:cstheme="minorHAnsi"/>
          <w:sz w:val="22"/>
          <w:szCs w:val="22"/>
        </w:rPr>
      </w:pPr>
      <w:r w:rsidRPr="0068086E">
        <w:rPr>
          <w:rFonts w:asciiTheme="minorHAnsi" w:hAnsiTheme="minorHAnsi" w:cstheme="minorHAnsi"/>
          <w:sz w:val="22"/>
          <w:szCs w:val="22"/>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r w:rsidR="00C9432C">
        <w:rPr>
          <w:rFonts w:asciiTheme="minorHAnsi" w:hAnsiTheme="minorHAnsi" w:cstheme="minorHAnsi"/>
          <w:sz w:val="22"/>
          <w:szCs w:val="22"/>
        </w:rPr>
        <w:t xml:space="preserve"> πρόσκληση</w:t>
      </w:r>
      <w:r w:rsidRPr="0068086E">
        <w:rPr>
          <w:rFonts w:asciiTheme="minorHAnsi" w:hAnsiTheme="minorHAnsi" w:cstheme="minorHAnsi"/>
          <w:sz w:val="22"/>
          <w:szCs w:val="22"/>
        </w:rPr>
        <w:t>.</w:t>
      </w:r>
    </w:p>
    <w:p w14:paraId="05C5A955" w14:textId="77777777" w:rsidR="0068086E" w:rsidRDefault="0068086E" w:rsidP="00F95505">
      <w:pPr>
        <w:tabs>
          <w:tab w:val="left" w:pos="851"/>
        </w:tabs>
        <w:spacing w:line="200" w:lineRule="atLeast"/>
        <w:jc w:val="both"/>
        <w:rPr>
          <w:rFonts w:asciiTheme="minorHAnsi" w:hAnsiTheme="minorHAnsi" w:cstheme="minorHAnsi"/>
          <w:sz w:val="22"/>
          <w:szCs w:val="22"/>
        </w:rPr>
      </w:pPr>
    </w:p>
    <w:p w14:paraId="2969BDEE" w14:textId="77777777" w:rsidR="0068086E" w:rsidRPr="0068086E" w:rsidRDefault="0068086E" w:rsidP="00F95505">
      <w:pPr>
        <w:tabs>
          <w:tab w:val="left" w:pos="851"/>
        </w:tabs>
        <w:spacing w:line="200" w:lineRule="atLeast"/>
        <w:jc w:val="both"/>
        <w:rPr>
          <w:rFonts w:asciiTheme="minorHAnsi" w:hAnsiTheme="minorHAnsi" w:cstheme="minorHAnsi"/>
          <w:sz w:val="22"/>
          <w:szCs w:val="22"/>
        </w:rPr>
      </w:pPr>
      <w:r w:rsidRPr="0068086E">
        <w:rPr>
          <w:rFonts w:asciiTheme="minorHAnsi" w:hAnsiTheme="minorHAnsi" w:cstheme="minorHAnsi"/>
          <w:sz w:val="22"/>
          <w:szCs w:val="22"/>
        </w:rPr>
        <w:t xml:space="preserve">Δικαιούχοι δεν είναι: </w:t>
      </w:r>
    </w:p>
    <w:p w14:paraId="58A816E5" w14:textId="5A0B6F0B" w:rsidR="0068086E" w:rsidRPr="0068086E" w:rsidRDefault="00C97EFC" w:rsidP="00C97EFC">
      <w:pPr>
        <w:tabs>
          <w:tab w:val="left" w:pos="709"/>
        </w:tabs>
        <w:spacing w:line="200" w:lineRule="atLeast"/>
        <w:jc w:val="both"/>
        <w:rPr>
          <w:rFonts w:asciiTheme="minorHAnsi" w:hAnsiTheme="minorHAnsi" w:cstheme="minorHAnsi"/>
          <w:sz w:val="22"/>
          <w:szCs w:val="22"/>
        </w:rPr>
      </w:pPr>
      <w:r>
        <w:rPr>
          <w:rFonts w:asciiTheme="minorHAnsi" w:hAnsiTheme="minorHAnsi" w:cstheme="minorHAnsi"/>
          <w:sz w:val="22"/>
          <w:szCs w:val="22"/>
        </w:rPr>
        <w:t>α.</w:t>
      </w:r>
      <w:r>
        <w:rPr>
          <w:rFonts w:asciiTheme="minorHAnsi" w:hAnsiTheme="minorHAnsi" w:cstheme="minorHAnsi"/>
          <w:sz w:val="22"/>
          <w:szCs w:val="22"/>
        </w:rPr>
        <w:tab/>
      </w:r>
      <w:proofErr w:type="spellStart"/>
      <w:r w:rsidR="0068086E" w:rsidRPr="0068086E">
        <w:rPr>
          <w:rFonts w:asciiTheme="minorHAnsi" w:hAnsiTheme="minorHAnsi" w:cstheme="minorHAnsi"/>
          <w:sz w:val="22"/>
          <w:szCs w:val="22"/>
        </w:rPr>
        <w:t>εξωχώριες</w:t>
      </w:r>
      <w:proofErr w:type="spellEnd"/>
      <w:r w:rsidR="0068086E" w:rsidRPr="0068086E">
        <w:rPr>
          <w:rFonts w:asciiTheme="minorHAnsi" w:hAnsiTheme="minorHAnsi" w:cstheme="minorHAnsi"/>
          <w:sz w:val="22"/>
          <w:szCs w:val="22"/>
        </w:rPr>
        <w:t xml:space="preserve"> / υπεράκτιες εταιρείες</w:t>
      </w:r>
      <w:r>
        <w:rPr>
          <w:rFonts w:asciiTheme="minorHAnsi" w:hAnsiTheme="minorHAnsi" w:cstheme="minorHAnsi"/>
          <w:sz w:val="22"/>
          <w:szCs w:val="22"/>
        </w:rPr>
        <w:t>,</w:t>
      </w:r>
    </w:p>
    <w:p w14:paraId="43833B50" w14:textId="490A88BD" w:rsidR="0068086E" w:rsidRPr="007D3C05" w:rsidRDefault="00C97EFC" w:rsidP="00C97EFC">
      <w:pPr>
        <w:tabs>
          <w:tab w:val="left" w:pos="851"/>
        </w:tabs>
        <w:spacing w:line="200" w:lineRule="atLeast"/>
        <w:ind w:left="720" w:hanging="720"/>
        <w:jc w:val="both"/>
        <w:rPr>
          <w:rFonts w:asciiTheme="minorHAnsi" w:hAnsiTheme="minorHAnsi" w:cstheme="minorHAnsi"/>
          <w:b/>
          <w:sz w:val="22"/>
          <w:szCs w:val="22"/>
        </w:rPr>
      </w:pPr>
      <w:r>
        <w:rPr>
          <w:rFonts w:asciiTheme="minorHAnsi" w:hAnsiTheme="minorHAnsi" w:cstheme="minorHAnsi"/>
          <w:sz w:val="22"/>
          <w:szCs w:val="22"/>
        </w:rPr>
        <w:t>β.</w:t>
      </w:r>
      <w:r>
        <w:rPr>
          <w:rFonts w:asciiTheme="minorHAnsi" w:hAnsiTheme="minorHAnsi" w:cstheme="minorHAnsi"/>
          <w:sz w:val="22"/>
          <w:szCs w:val="22"/>
        </w:rPr>
        <w:tab/>
      </w:r>
      <w:r w:rsidR="0068086E" w:rsidRPr="0068086E">
        <w:rPr>
          <w:rFonts w:asciiTheme="minorHAnsi" w:hAnsiTheme="minorHAnsi" w:cstheme="minorHAnsi"/>
          <w:sz w:val="22"/>
          <w:szCs w:val="22"/>
        </w:rPr>
        <w:t>προβληματικές επιχειρήσεις</w:t>
      </w:r>
      <w:r w:rsidR="00DD02FC">
        <w:rPr>
          <w:rFonts w:asciiTheme="minorHAnsi" w:hAnsiTheme="minorHAnsi" w:cstheme="minorHAnsi"/>
          <w:sz w:val="22"/>
          <w:szCs w:val="22"/>
        </w:rPr>
        <w:t>,</w:t>
      </w:r>
      <w:r w:rsidR="0068086E" w:rsidRPr="0068086E">
        <w:rPr>
          <w:rFonts w:asciiTheme="minorHAnsi" w:hAnsiTheme="minorHAnsi" w:cstheme="minorHAnsi"/>
          <w:sz w:val="22"/>
          <w:szCs w:val="22"/>
        </w:rPr>
        <w:t xml:space="preserve"> με βάση τον ορισμό της προβληματικής επιχείρησης στον Κ</w:t>
      </w:r>
      <w:r w:rsidR="004B01D8">
        <w:rPr>
          <w:rFonts w:asciiTheme="minorHAnsi" w:hAnsiTheme="minorHAnsi" w:cstheme="minorHAnsi"/>
          <w:sz w:val="22"/>
          <w:szCs w:val="22"/>
        </w:rPr>
        <w:t>αν. ΕΕ 651/2014 αρ. 2 σημείο 18</w:t>
      </w:r>
      <w:r w:rsidR="0068086E" w:rsidRPr="0068086E">
        <w:rPr>
          <w:rFonts w:asciiTheme="minorHAnsi" w:hAnsiTheme="minorHAnsi" w:cstheme="minorHAnsi"/>
          <w:sz w:val="22"/>
          <w:szCs w:val="22"/>
        </w:rPr>
        <w:t xml:space="preserve">. Η συγκεκριμένη </w:t>
      </w:r>
      <w:r w:rsidR="0068086E" w:rsidRPr="00B763DA">
        <w:rPr>
          <w:rFonts w:asciiTheme="minorHAnsi" w:hAnsiTheme="minorHAnsi" w:cstheme="minorHAnsi"/>
          <w:sz w:val="22"/>
          <w:szCs w:val="22"/>
        </w:rPr>
        <w:t>διάταξη δεν αφορά σε πράξεις που ενισχύονται βάσει των Καν. (ΕΕ) 1</w:t>
      </w:r>
      <w:r w:rsidR="007B3C3E" w:rsidRPr="00B763DA">
        <w:rPr>
          <w:rFonts w:asciiTheme="minorHAnsi" w:hAnsiTheme="minorHAnsi" w:cstheme="minorHAnsi"/>
          <w:sz w:val="22"/>
          <w:szCs w:val="22"/>
        </w:rPr>
        <w:t xml:space="preserve">305/2013, </w:t>
      </w:r>
      <w:r w:rsidR="00C369F3" w:rsidRPr="00B763DA">
        <w:rPr>
          <w:rFonts w:asciiTheme="minorHAnsi" w:hAnsiTheme="minorHAnsi" w:cstheme="minorHAnsi"/>
          <w:sz w:val="22"/>
          <w:szCs w:val="22"/>
        </w:rPr>
        <w:t>Κα</w:t>
      </w:r>
      <w:r w:rsidR="007B3C3E" w:rsidRPr="00B763DA">
        <w:rPr>
          <w:rFonts w:asciiTheme="minorHAnsi" w:hAnsiTheme="minorHAnsi" w:cstheme="minorHAnsi"/>
          <w:sz w:val="22"/>
          <w:szCs w:val="22"/>
        </w:rPr>
        <w:t>ν</w:t>
      </w:r>
      <w:r w:rsidR="00C369F3" w:rsidRPr="00B763DA">
        <w:rPr>
          <w:rFonts w:asciiTheme="minorHAnsi" w:hAnsiTheme="minorHAnsi" w:cstheme="minorHAnsi"/>
          <w:sz w:val="22"/>
          <w:szCs w:val="22"/>
        </w:rPr>
        <w:t>. (ΕΕ) 1407/2013</w:t>
      </w:r>
      <w:r w:rsidR="007B3C3E" w:rsidRPr="00B763DA">
        <w:rPr>
          <w:rFonts w:asciiTheme="minorHAnsi" w:hAnsiTheme="minorHAnsi" w:cstheme="minorHAnsi"/>
          <w:sz w:val="22"/>
          <w:szCs w:val="22"/>
        </w:rPr>
        <w:t xml:space="preserve"> και με το αρ. 22 του Καν Ε.Ε. 651/2014.</w:t>
      </w:r>
      <w:r w:rsidR="007D3C05">
        <w:rPr>
          <w:rFonts w:asciiTheme="minorHAnsi" w:hAnsiTheme="minorHAnsi" w:cstheme="minorHAnsi"/>
          <w:sz w:val="22"/>
          <w:szCs w:val="22"/>
        </w:rPr>
        <w:t xml:space="preserve"> </w:t>
      </w:r>
      <w:r w:rsidR="007D3C05" w:rsidRPr="007D3C05">
        <w:rPr>
          <w:rFonts w:asciiTheme="minorHAnsi" w:hAnsiTheme="minorHAnsi" w:cstheme="minorHAnsi"/>
          <w:b/>
          <w:sz w:val="22"/>
          <w:szCs w:val="22"/>
        </w:rPr>
        <w:t>(Σχετικό Έντυπο: ΙΙ_4 Ορισμός Προβληματικής)</w:t>
      </w:r>
    </w:p>
    <w:p w14:paraId="1C874A06" w14:textId="7AD6D4D4" w:rsidR="0068086E" w:rsidRPr="00B763DA" w:rsidRDefault="00C97EFC" w:rsidP="00C97EFC">
      <w:pPr>
        <w:tabs>
          <w:tab w:val="left" w:pos="709"/>
        </w:tabs>
        <w:spacing w:line="200" w:lineRule="atLeast"/>
        <w:jc w:val="both"/>
        <w:rPr>
          <w:rFonts w:asciiTheme="minorHAnsi" w:hAnsiTheme="minorHAnsi" w:cstheme="minorHAnsi"/>
          <w:sz w:val="22"/>
          <w:szCs w:val="22"/>
        </w:rPr>
      </w:pPr>
      <w:r w:rsidRPr="00B763DA">
        <w:rPr>
          <w:rFonts w:asciiTheme="minorHAnsi" w:hAnsiTheme="minorHAnsi" w:cstheme="minorHAnsi"/>
          <w:sz w:val="22"/>
          <w:szCs w:val="22"/>
        </w:rPr>
        <w:t>γ.</w:t>
      </w:r>
      <w:r w:rsidRPr="00B763DA">
        <w:rPr>
          <w:rFonts w:asciiTheme="minorHAnsi" w:hAnsiTheme="minorHAnsi" w:cstheme="minorHAnsi"/>
          <w:sz w:val="22"/>
          <w:szCs w:val="22"/>
        </w:rPr>
        <w:tab/>
      </w:r>
      <w:r w:rsidR="0068086E" w:rsidRPr="00B763DA">
        <w:rPr>
          <w:rFonts w:asciiTheme="minorHAnsi" w:hAnsiTheme="minorHAnsi" w:cstheme="minorHAnsi"/>
          <w:sz w:val="22"/>
          <w:szCs w:val="22"/>
        </w:rPr>
        <w:t>φυσικά πρόσωπα:</w:t>
      </w:r>
    </w:p>
    <w:p w14:paraId="0D2F997B" w14:textId="44274920" w:rsidR="0068086E" w:rsidRPr="0068086E" w:rsidRDefault="00C97EFC" w:rsidP="00F95505">
      <w:pPr>
        <w:tabs>
          <w:tab w:val="left" w:pos="851"/>
        </w:tabs>
        <w:spacing w:line="200" w:lineRule="atLeast"/>
        <w:jc w:val="both"/>
        <w:rPr>
          <w:rFonts w:asciiTheme="minorHAnsi" w:hAnsiTheme="minorHAnsi" w:cstheme="minorHAnsi"/>
          <w:sz w:val="22"/>
          <w:szCs w:val="22"/>
        </w:rPr>
      </w:pPr>
      <w:r w:rsidRPr="00B763DA">
        <w:rPr>
          <w:rFonts w:asciiTheme="minorHAnsi" w:hAnsiTheme="minorHAnsi" w:cstheme="minorHAnsi"/>
          <w:sz w:val="22"/>
          <w:szCs w:val="22"/>
        </w:rPr>
        <w:tab/>
        <w:t>γ.1</w:t>
      </w:r>
      <w:r w:rsidRPr="00B763DA">
        <w:rPr>
          <w:rFonts w:asciiTheme="minorHAnsi" w:hAnsiTheme="minorHAnsi" w:cstheme="minorHAnsi"/>
          <w:sz w:val="22"/>
          <w:szCs w:val="22"/>
        </w:rPr>
        <w:tab/>
      </w:r>
      <w:r w:rsidR="00C369F3" w:rsidRPr="00B763DA">
        <w:rPr>
          <w:rFonts w:asciiTheme="minorHAnsi" w:hAnsiTheme="minorHAnsi" w:cstheme="minorHAnsi"/>
          <w:sz w:val="22"/>
          <w:szCs w:val="22"/>
        </w:rPr>
        <w:t>του Υπηρεσιακού Πυρήνα της ΟΤΔ,</w:t>
      </w:r>
    </w:p>
    <w:p w14:paraId="761FBA3A" w14:textId="0D55BAA1" w:rsidR="0068086E" w:rsidRPr="0068086E" w:rsidRDefault="00C97EFC" w:rsidP="00F95505">
      <w:pPr>
        <w:tabs>
          <w:tab w:val="left" w:pos="851"/>
        </w:tabs>
        <w:spacing w:line="200" w:lineRule="atLeast"/>
        <w:jc w:val="both"/>
        <w:rPr>
          <w:rFonts w:asciiTheme="minorHAnsi" w:hAnsiTheme="minorHAnsi" w:cstheme="minorHAnsi"/>
          <w:sz w:val="22"/>
          <w:szCs w:val="22"/>
        </w:rPr>
      </w:pPr>
      <w:r>
        <w:rPr>
          <w:rFonts w:asciiTheme="minorHAnsi" w:hAnsiTheme="minorHAnsi" w:cstheme="minorHAnsi"/>
          <w:sz w:val="22"/>
          <w:szCs w:val="22"/>
        </w:rPr>
        <w:tab/>
      </w:r>
      <w:r w:rsidR="0068086E" w:rsidRPr="0068086E">
        <w:rPr>
          <w:rFonts w:asciiTheme="minorHAnsi" w:hAnsiTheme="minorHAnsi" w:cstheme="minorHAnsi"/>
          <w:sz w:val="22"/>
          <w:szCs w:val="22"/>
        </w:rPr>
        <w:t xml:space="preserve">γ.2 </w:t>
      </w:r>
      <w:r w:rsidR="0068086E" w:rsidRPr="0068086E">
        <w:rPr>
          <w:rFonts w:asciiTheme="minorHAnsi" w:hAnsiTheme="minorHAnsi" w:cstheme="minorHAnsi"/>
          <w:sz w:val="22"/>
          <w:szCs w:val="22"/>
        </w:rPr>
        <w:tab/>
        <w:t xml:space="preserve">στελέχη του </w:t>
      </w:r>
      <w:r w:rsidR="00C369F3">
        <w:rPr>
          <w:rFonts w:asciiTheme="minorHAnsi" w:hAnsiTheme="minorHAnsi" w:cstheme="minorHAnsi"/>
          <w:sz w:val="22"/>
          <w:szCs w:val="22"/>
        </w:rPr>
        <w:t>φορέα που έχει συστήσει την ΟΤΔ,</w:t>
      </w:r>
    </w:p>
    <w:p w14:paraId="3A384C44" w14:textId="5E93FA51" w:rsidR="0068086E" w:rsidRPr="0068086E" w:rsidRDefault="00C97EFC" w:rsidP="00F11E8A">
      <w:pPr>
        <w:tabs>
          <w:tab w:val="left" w:pos="851"/>
        </w:tabs>
        <w:spacing w:line="200" w:lineRule="atLeast"/>
        <w:ind w:left="1440" w:hanging="1440"/>
        <w:jc w:val="both"/>
        <w:rPr>
          <w:rFonts w:asciiTheme="minorHAnsi" w:hAnsiTheme="minorHAnsi" w:cstheme="minorHAnsi"/>
          <w:sz w:val="22"/>
          <w:szCs w:val="22"/>
        </w:rPr>
      </w:pPr>
      <w:r>
        <w:rPr>
          <w:rFonts w:asciiTheme="minorHAnsi" w:hAnsiTheme="minorHAnsi" w:cstheme="minorHAnsi"/>
          <w:sz w:val="22"/>
          <w:szCs w:val="22"/>
        </w:rPr>
        <w:tab/>
        <w:t>γ.3</w:t>
      </w:r>
      <w:r>
        <w:rPr>
          <w:rFonts w:asciiTheme="minorHAnsi" w:hAnsiTheme="minorHAnsi" w:cstheme="minorHAnsi"/>
          <w:sz w:val="22"/>
          <w:szCs w:val="22"/>
        </w:rPr>
        <w:tab/>
      </w:r>
      <w:r w:rsidR="0068086E" w:rsidRPr="0068086E">
        <w:rPr>
          <w:rFonts w:asciiTheme="minorHAnsi" w:hAnsiTheme="minorHAnsi" w:cstheme="minorHAnsi"/>
          <w:sz w:val="22"/>
          <w:szCs w:val="22"/>
        </w:rPr>
        <w:t xml:space="preserve">εκπρόσωποι φορέων στην Επιτροπή Διαχείρισης Προγράμματος (ΕΔΠ) στο Διοικητικό Συμβούλιο του </w:t>
      </w:r>
      <w:r w:rsidR="00C369F3">
        <w:rPr>
          <w:rFonts w:asciiTheme="minorHAnsi" w:hAnsiTheme="minorHAnsi" w:cstheme="minorHAnsi"/>
          <w:sz w:val="22"/>
          <w:szCs w:val="22"/>
        </w:rPr>
        <w:t>φορέα που έχει συστήσει την ΟΤΔ,</w:t>
      </w:r>
    </w:p>
    <w:p w14:paraId="1CD296A9" w14:textId="278C0BBF" w:rsidR="0068086E" w:rsidRDefault="00C369F3" w:rsidP="00C369F3">
      <w:pPr>
        <w:tabs>
          <w:tab w:val="left" w:pos="851"/>
        </w:tabs>
        <w:spacing w:line="200" w:lineRule="atLeast"/>
        <w:ind w:left="720" w:hanging="720"/>
        <w:jc w:val="both"/>
        <w:rPr>
          <w:rFonts w:asciiTheme="minorHAnsi" w:hAnsiTheme="minorHAnsi" w:cstheme="minorHAnsi"/>
          <w:sz w:val="22"/>
          <w:szCs w:val="22"/>
        </w:rPr>
      </w:pPr>
      <w:r>
        <w:rPr>
          <w:rFonts w:asciiTheme="minorHAnsi" w:hAnsiTheme="minorHAnsi" w:cstheme="minorHAnsi"/>
          <w:sz w:val="22"/>
          <w:szCs w:val="22"/>
        </w:rPr>
        <w:t>δ.</w:t>
      </w:r>
      <w:r>
        <w:rPr>
          <w:rFonts w:asciiTheme="minorHAnsi" w:hAnsiTheme="minorHAnsi" w:cstheme="minorHAnsi"/>
          <w:sz w:val="22"/>
          <w:szCs w:val="22"/>
        </w:rPr>
        <w:tab/>
      </w:r>
      <w:r w:rsidR="0068086E" w:rsidRPr="0068086E">
        <w:rPr>
          <w:rFonts w:asciiTheme="minorHAnsi" w:hAnsiTheme="minorHAnsi" w:cstheme="minorHAnsi"/>
          <w:sz w:val="22"/>
          <w:szCs w:val="22"/>
        </w:rPr>
        <w:t>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14:paraId="0C47A3E8" w14:textId="2221A338" w:rsidR="00A406F5" w:rsidRPr="00C016B8" w:rsidRDefault="00A406F5" w:rsidP="00A406F5">
      <w:pPr>
        <w:tabs>
          <w:tab w:val="left" w:pos="851"/>
        </w:tabs>
        <w:spacing w:line="200" w:lineRule="atLeast"/>
        <w:ind w:left="720" w:hanging="720"/>
        <w:jc w:val="both"/>
        <w:rPr>
          <w:rFonts w:asciiTheme="minorHAnsi" w:hAnsiTheme="minorHAnsi" w:cstheme="minorHAnsi"/>
          <w:sz w:val="22"/>
          <w:szCs w:val="22"/>
        </w:rPr>
      </w:pPr>
      <w:r>
        <w:rPr>
          <w:rFonts w:asciiTheme="minorHAnsi" w:hAnsiTheme="minorHAnsi" w:cstheme="minorHAnsi"/>
          <w:sz w:val="22"/>
          <w:szCs w:val="22"/>
        </w:rPr>
        <w:t xml:space="preserve">ε. </w:t>
      </w:r>
      <w:r>
        <w:rPr>
          <w:rFonts w:asciiTheme="minorHAnsi" w:hAnsiTheme="minorHAnsi" w:cstheme="minorHAnsi"/>
          <w:sz w:val="22"/>
          <w:szCs w:val="22"/>
        </w:rPr>
        <w:tab/>
      </w:r>
      <w:r w:rsidRPr="004C6B91">
        <w:rPr>
          <w:rFonts w:asciiTheme="minorHAnsi" w:hAnsiTheme="minorHAnsi" w:cstheme="minorHAnsi"/>
          <w:sz w:val="22"/>
          <w:szCs w:val="22"/>
        </w:rPr>
        <w:t xml:space="preserve">δυνητικοί δικαιούχοι οι οποίοι είναι υπόχρεοι σε ανάκτηση </w:t>
      </w:r>
      <w:r w:rsidRPr="00F401F4">
        <w:rPr>
          <w:rFonts w:asciiTheme="minorHAnsi" w:hAnsiTheme="minorHAnsi" w:cstheme="minorHAnsi"/>
          <w:sz w:val="22"/>
          <w:szCs w:val="22"/>
        </w:rPr>
        <w:t xml:space="preserve">παράνομης κρατικής ενίσχυσης κατόπιν προηγούμενης απόφασης της ΕΕ σε περίπτωση χρήσης </w:t>
      </w:r>
      <w:r w:rsidR="00661674">
        <w:rPr>
          <w:rFonts w:asciiTheme="minorHAnsi" w:hAnsiTheme="minorHAnsi" w:cstheme="minorHAnsi"/>
          <w:sz w:val="22"/>
          <w:szCs w:val="22"/>
        </w:rPr>
        <w:t>του κανονισμού</w:t>
      </w:r>
      <w:r w:rsidR="004B01D8">
        <w:rPr>
          <w:rFonts w:asciiTheme="minorHAnsi" w:hAnsiTheme="minorHAnsi" w:cstheme="minorHAnsi"/>
          <w:sz w:val="22"/>
          <w:szCs w:val="22"/>
        </w:rPr>
        <w:t xml:space="preserve"> (ΕΕ) 651/2014</w:t>
      </w:r>
      <w:r w:rsidR="00CA211C">
        <w:rPr>
          <w:rFonts w:asciiTheme="minorHAnsi" w:hAnsiTheme="minorHAnsi" w:cstheme="minorHAnsi"/>
          <w:sz w:val="22"/>
          <w:szCs w:val="22"/>
        </w:rPr>
        <w:t>.</w:t>
      </w:r>
      <w:r w:rsidRPr="00F401F4">
        <w:rPr>
          <w:rFonts w:asciiTheme="minorHAnsi" w:hAnsiTheme="minorHAnsi" w:cstheme="minorHAnsi"/>
          <w:sz w:val="22"/>
          <w:szCs w:val="22"/>
        </w:rPr>
        <w:t xml:space="preserve"> </w:t>
      </w:r>
    </w:p>
    <w:p w14:paraId="43F43FFD" w14:textId="77777777" w:rsidR="00A406F5" w:rsidRPr="003F7B84" w:rsidRDefault="00A406F5" w:rsidP="00C369F3">
      <w:pPr>
        <w:tabs>
          <w:tab w:val="left" w:pos="851"/>
        </w:tabs>
        <w:spacing w:line="200" w:lineRule="atLeast"/>
        <w:ind w:left="720" w:hanging="720"/>
        <w:jc w:val="both"/>
        <w:rPr>
          <w:rFonts w:asciiTheme="minorHAnsi" w:hAnsiTheme="minorHAnsi" w:cstheme="minorHAnsi"/>
          <w:sz w:val="22"/>
          <w:szCs w:val="22"/>
        </w:rPr>
      </w:pPr>
    </w:p>
    <w:p w14:paraId="49575F06" w14:textId="77777777" w:rsidR="00AB34DC" w:rsidRDefault="00AB34DC" w:rsidP="00C369F3">
      <w:pPr>
        <w:tabs>
          <w:tab w:val="left" w:pos="851"/>
        </w:tabs>
        <w:spacing w:line="200" w:lineRule="atLeast"/>
        <w:ind w:left="720" w:hanging="720"/>
        <w:jc w:val="both"/>
        <w:rPr>
          <w:rFonts w:asciiTheme="minorHAnsi" w:hAnsiTheme="minorHAnsi" w:cstheme="minorHAnsi"/>
          <w:sz w:val="22"/>
          <w:szCs w:val="22"/>
        </w:rPr>
      </w:pPr>
    </w:p>
    <w:p w14:paraId="342C84B1" w14:textId="77777777" w:rsidR="00DD02FC" w:rsidRDefault="00DD02FC" w:rsidP="00C369F3">
      <w:pPr>
        <w:tabs>
          <w:tab w:val="left" w:pos="851"/>
        </w:tabs>
        <w:spacing w:line="200" w:lineRule="atLeast"/>
        <w:ind w:left="720" w:hanging="720"/>
        <w:jc w:val="both"/>
        <w:rPr>
          <w:rFonts w:asciiTheme="minorHAnsi" w:hAnsiTheme="minorHAnsi" w:cstheme="minorHAnsi"/>
          <w:sz w:val="22"/>
          <w:szCs w:val="22"/>
        </w:rPr>
      </w:pPr>
    </w:p>
    <w:p w14:paraId="2AEB3F76" w14:textId="77777777" w:rsidR="00DD02FC" w:rsidRDefault="00DD02FC" w:rsidP="00C369F3">
      <w:pPr>
        <w:tabs>
          <w:tab w:val="left" w:pos="851"/>
        </w:tabs>
        <w:spacing w:line="200" w:lineRule="atLeast"/>
        <w:ind w:left="720" w:hanging="720"/>
        <w:jc w:val="both"/>
        <w:rPr>
          <w:rFonts w:asciiTheme="minorHAnsi" w:hAnsiTheme="minorHAnsi" w:cstheme="minorHAnsi"/>
          <w:sz w:val="22"/>
          <w:szCs w:val="22"/>
        </w:rPr>
      </w:pPr>
    </w:p>
    <w:p w14:paraId="1DEE5E72" w14:textId="77777777" w:rsidR="00DD02FC" w:rsidRPr="0068086E" w:rsidRDefault="00DD02FC" w:rsidP="00C369F3">
      <w:pPr>
        <w:tabs>
          <w:tab w:val="left" w:pos="851"/>
        </w:tabs>
        <w:spacing w:line="200" w:lineRule="atLeast"/>
        <w:ind w:left="720" w:hanging="720"/>
        <w:jc w:val="both"/>
        <w:rPr>
          <w:rFonts w:asciiTheme="minorHAnsi" w:hAnsiTheme="minorHAnsi" w:cstheme="minorHAnsi"/>
          <w:sz w:val="22"/>
          <w:szCs w:val="22"/>
        </w:rPr>
      </w:pPr>
    </w:p>
    <w:p w14:paraId="1D40ABAA" w14:textId="334068A7" w:rsidR="00AA747E" w:rsidRPr="007C0406" w:rsidRDefault="0004765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Άρθρο 4</w:t>
      </w:r>
    </w:p>
    <w:p w14:paraId="55066436" w14:textId="42B80455" w:rsidR="00AA747E" w:rsidRPr="007C0406" w:rsidRDefault="00EC006F"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Κριτήρια </w:t>
      </w:r>
      <w:proofErr w:type="spellStart"/>
      <w:r w:rsidRPr="007C0406">
        <w:rPr>
          <w:rFonts w:asciiTheme="minorHAnsi" w:hAnsiTheme="minorHAnsi" w:cstheme="minorHAnsi"/>
          <w:b/>
          <w:sz w:val="22"/>
          <w:szCs w:val="22"/>
        </w:rPr>
        <w:t>επιλεξιμότητας</w:t>
      </w:r>
      <w:proofErr w:type="spellEnd"/>
      <w:r w:rsidRPr="007C0406">
        <w:rPr>
          <w:rFonts w:asciiTheme="minorHAnsi" w:hAnsiTheme="minorHAnsi" w:cstheme="minorHAnsi"/>
          <w:b/>
          <w:sz w:val="22"/>
          <w:szCs w:val="22"/>
        </w:rPr>
        <w:t xml:space="preserve"> και επιλογής </w:t>
      </w:r>
    </w:p>
    <w:p w14:paraId="47DAA64E" w14:textId="7C6BE8F0" w:rsidR="00BC04B6" w:rsidRPr="00BC04B6" w:rsidRDefault="00BC04B6" w:rsidP="00F95505">
      <w:pPr>
        <w:spacing w:line="200" w:lineRule="atLeast"/>
        <w:jc w:val="both"/>
        <w:rPr>
          <w:rFonts w:asciiTheme="minorHAnsi" w:hAnsiTheme="minorHAnsi" w:cstheme="minorHAnsi"/>
          <w:sz w:val="22"/>
          <w:szCs w:val="22"/>
        </w:rPr>
      </w:pPr>
      <w:r w:rsidRPr="00BC04B6">
        <w:rPr>
          <w:rFonts w:asciiTheme="minorHAnsi" w:hAnsiTheme="minorHAnsi" w:cstheme="minorHAnsi"/>
          <w:sz w:val="22"/>
          <w:szCs w:val="22"/>
        </w:rPr>
        <w:t xml:space="preserve">Τα κριτήρια </w:t>
      </w:r>
      <w:proofErr w:type="spellStart"/>
      <w:r w:rsidRPr="00BC04B6">
        <w:rPr>
          <w:rFonts w:asciiTheme="minorHAnsi" w:hAnsiTheme="minorHAnsi" w:cstheme="minorHAnsi"/>
          <w:sz w:val="22"/>
          <w:szCs w:val="22"/>
        </w:rPr>
        <w:t>επιλεξιμότητας</w:t>
      </w:r>
      <w:proofErr w:type="spellEnd"/>
      <w:r w:rsidRPr="00BC04B6">
        <w:rPr>
          <w:rFonts w:asciiTheme="minorHAnsi" w:hAnsiTheme="minorHAnsi" w:cstheme="minorHAnsi"/>
          <w:sz w:val="22"/>
          <w:szCs w:val="22"/>
        </w:rPr>
        <w:t xml:space="preserve"> και επιλογής παρουσιάζονται αναλυτικά </w:t>
      </w:r>
      <w:r w:rsidR="00F53A32">
        <w:rPr>
          <w:rFonts w:asciiTheme="minorHAnsi" w:hAnsiTheme="minorHAnsi" w:cstheme="minorHAnsi"/>
          <w:sz w:val="22"/>
          <w:szCs w:val="22"/>
        </w:rPr>
        <w:t xml:space="preserve">στο </w:t>
      </w:r>
      <w:r w:rsidR="00F53A32" w:rsidRPr="00C5310E">
        <w:rPr>
          <w:rFonts w:asciiTheme="minorHAnsi" w:hAnsiTheme="minorHAnsi" w:cstheme="minorHAnsi"/>
          <w:b/>
          <w:sz w:val="22"/>
          <w:szCs w:val="22"/>
        </w:rPr>
        <w:t xml:space="preserve">Έντυπο ΙΙ_2  «Οδηγός </w:t>
      </w:r>
      <w:proofErr w:type="spellStart"/>
      <w:r w:rsidR="00F53A32" w:rsidRPr="00C5310E">
        <w:rPr>
          <w:rFonts w:asciiTheme="minorHAnsi" w:hAnsiTheme="minorHAnsi" w:cstheme="minorHAnsi"/>
          <w:b/>
          <w:sz w:val="22"/>
          <w:szCs w:val="22"/>
        </w:rPr>
        <w:t>Επ</w:t>
      </w:r>
      <w:r w:rsidR="0003488C" w:rsidRPr="00C5310E">
        <w:rPr>
          <w:rFonts w:asciiTheme="minorHAnsi" w:hAnsiTheme="minorHAnsi" w:cstheme="minorHAnsi"/>
          <w:b/>
          <w:sz w:val="22"/>
          <w:szCs w:val="22"/>
        </w:rPr>
        <w:t>ιλεξιμότητας</w:t>
      </w:r>
      <w:proofErr w:type="spellEnd"/>
      <w:r w:rsidR="0003488C" w:rsidRPr="00C5310E">
        <w:rPr>
          <w:rFonts w:asciiTheme="minorHAnsi" w:hAnsiTheme="minorHAnsi" w:cstheme="minorHAnsi"/>
          <w:b/>
          <w:sz w:val="22"/>
          <w:szCs w:val="22"/>
        </w:rPr>
        <w:t xml:space="preserve"> Επιλογής</w:t>
      </w:r>
      <w:r w:rsidR="00F53A32" w:rsidRPr="00C5310E">
        <w:rPr>
          <w:rFonts w:asciiTheme="minorHAnsi" w:hAnsiTheme="minorHAnsi" w:cstheme="minorHAnsi"/>
          <w:b/>
          <w:sz w:val="22"/>
          <w:szCs w:val="22"/>
        </w:rPr>
        <w:t>»</w:t>
      </w:r>
      <w:r w:rsidR="0003488C">
        <w:rPr>
          <w:rFonts w:asciiTheme="minorHAnsi" w:hAnsiTheme="minorHAnsi" w:cstheme="minorHAnsi"/>
          <w:sz w:val="22"/>
          <w:szCs w:val="22"/>
        </w:rPr>
        <w:t>.</w:t>
      </w:r>
      <w:r w:rsidR="00F53A32">
        <w:rPr>
          <w:rFonts w:asciiTheme="minorHAnsi" w:hAnsiTheme="minorHAnsi" w:cstheme="minorHAnsi"/>
          <w:sz w:val="22"/>
          <w:szCs w:val="22"/>
        </w:rPr>
        <w:t xml:space="preserve"> </w:t>
      </w:r>
    </w:p>
    <w:p w14:paraId="2A2AC897" w14:textId="49BB2F24" w:rsidR="00BC04B6" w:rsidRPr="00BC04B6" w:rsidRDefault="00BC04B6" w:rsidP="00F95505">
      <w:pPr>
        <w:spacing w:line="200" w:lineRule="atLeast"/>
        <w:jc w:val="both"/>
        <w:rPr>
          <w:rFonts w:asciiTheme="minorHAnsi" w:hAnsiTheme="minorHAnsi" w:cstheme="minorHAnsi"/>
          <w:sz w:val="22"/>
          <w:szCs w:val="22"/>
        </w:rPr>
      </w:pPr>
      <w:r w:rsidRPr="00BC04B6">
        <w:rPr>
          <w:rFonts w:asciiTheme="minorHAnsi" w:hAnsiTheme="minorHAnsi" w:cstheme="minorHAnsi"/>
          <w:sz w:val="22"/>
          <w:szCs w:val="22"/>
        </w:rPr>
        <w:t xml:space="preserve">Εν προκειμένω τα κριτήρια </w:t>
      </w:r>
      <w:proofErr w:type="spellStart"/>
      <w:r w:rsidRPr="00BC04B6">
        <w:rPr>
          <w:rFonts w:asciiTheme="minorHAnsi" w:hAnsiTheme="minorHAnsi" w:cstheme="minorHAnsi"/>
          <w:sz w:val="22"/>
          <w:szCs w:val="22"/>
        </w:rPr>
        <w:t>επιλεξιμότητας</w:t>
      </w:r>
      <w:proofErr w:type="spellEnd"/>
      <w:r w:rsidRPr="00BC04B6">
        <w:rPr>
          <w:rFonts w:asciiTheme="minorHAnsi" w:hAnsiTheme="minorHAnsi" w:cstheme="minorHAnsi"/>
          <w:sz w:val="22"/>
          <w:szCs w:val="22"/>
        </w:rPr>
        <w:t xml:space="preserve"> δύναται να παίρνουν τιμές «ΝΑΙ» ή «ΔΕΝ ΑΦΟΡΑ». Σε περίπτωση όπου ένα ή περισσότερα κριτήρια πάρουν τιμή «ΟΧΙ», η αίτηση στήριξης κρίνεται «μη παραδεκτή».</w:t>
      </w:r>
    </w:p>
    <w:p w14:paraId="465E22EB" w14:textId="498F736D" w:rsidR="00BC04B6" w:rsidRPr="00BC04B6" w:rsidRDefault="00BC04B6" w:rsidP="00F95505">
      <w:pPr>
        <w:spacing w:line="200" w:lineRule="atLeast"/>
        <w:jc w:val="both"/>
        <w:rPr>
          <w:rFonts w:asciiTheme="minorHAnsi" w:hAnsiTheme="minorHAnsi" w:cstheme="minorHAnsi"/>
          <w:sz w:val="22"/>
          <w:szCs w:val="22"/>
        </w:rPr>
      </w:pPr>
      <w:r w:rsidRPr="00BC04B6">
        <w:rPr>
          <w:rFonts w:asciiTheme="minorHAnsi" w:hAnsiTheme="minorHAnsi" w:cstheme="minorHAnsi"/>
          <w:sz w:val="22"/>
          <w:szCs w:val="22"/>
        </w:rPr>
        <w:t>Τα κριτήρια επιλογής παίρνουν τιμές όπως περιλαμβάνονται στις σχετικές στήλες και πολλαπλασιάζονται με την ανάλογη βαρύτητα. Το αποτέλεσμα κάθε κριτηρίου αθροίζεται και προκύπτει η συνολική βαθμολογία. Κάθε κριτήριο βαθμολογείται από 0-</w:t>
      </w:r>
      <w:r w:rsidR="00910284">
        <w:rPr>
          <w:rFonts w:asciiTheme="minorHAnsi" w:hAnsiTheme="minorHAnsi" w:cstheme="minorHAnsi"/>
          <w:sz w:val="22"/>
          <w:szCs w:val="22"/>
        </w:rPr>
        <w:t>100 ανάλογα με το βαθμό επίτευξή</w:t>
      </w:r>
      <w:r w:rsidRPr="00BC04B6">
        <w:rPr>
          <w:rFonts w:asciiTheme="minorHAnsi" w:hAnsiTheme="minorHAnsi" w:cstheme="minorHAnsi"/>
          <w:sz w:val="22"/>
          <w:szCs w:val="22"/>
        </w:rPr>
        <w:t xml:space="preserve">ς του.  </w:t>
      </w:r>
    </w:p>
    <w:p w14:paraId="246E77F3" w14:textId="193C21B0" w:rsidR="00BC04B6" w:rsidRPr="00C5310E" w:rsidRDefault="00BC04B6" w:rsidP="00F95505">
      <w:pPr>
        <w:spacing w:line="200" w:lineRule="atLeast"/>
        <w:jc w:val="both"/>
        <w:rPr>
          <w:rFonts w:asciiTheme="minorHAnsi" w:hAnsiTheme="minorHAnsi" w:cstheme="minorHAnsi"/>
          <w:sz w:val="22"/>
          <w:szCs w:val="22"/>
        </w:rPr>
      </w:pPr>
      <w:r w:rsidRPr="00C5310E">
        <w:rPr>
          <w:rFonts w:asciiTheme="minorHAnsi" w:hAnsiTheme="minorHAnsi" w:cstheme="minorHAnsi"/>
          <w:sz w:val="22"/>
          <w:szCs w:val="22"/>
        </w:rPr>
        <w:t xml:space="preserve">Τα δικαιολογητικά τεκμηρίωσης των κριτηρίων </w:t>
      </w:r>
      <w:proofErr w:type="spellStart"/>
      <w:r w:rsidRPr="00C5310E">
        <w:rPr>
          <w:rFonts w:asciiTheme="minorHAnsi" w:hAnsiTheme="minorHAnsi" w:cstheme="minorHAnsi"/>
          <w:sz w:val="22"/>
          <w:szCs w:val="22"/>
        </w:rPr>
        <w:t>επιλεξιμότητας</w:t>
      </w:r>
      <w:proofErr w:type="spellEnd"/>
      <w:r w:rsidRPr="00C5310E">
        <w:rPr>
          <w:rFonts w:asciiTheme="minorHAnsi" w:hAnsiTheme="minorHAnsi" w:cstheme="minorHAnsi"/>
          <w:sz w:val="22"/>
          <w:szCs w:val="22"/>
        </w:rPr>
        <w:t xml:space="preserve"> και επιλογής περιλαμβάνονται στην τελευταία στήλη κάθε πίνακα.</w:t>
      </w:r>
    </w:p>
    <w:p w14:paraId="3CFC724E" w14:textId="77777777" w:rsidR="00BC04B6" w:rsidRPr="00C5310E" w:rsidRDefault="00BC04B6" w:rsidP="00F95505">
      <w:pPr>
        <w:spacing w:line="200" w:lineRule="atLeast"/>
        <w:jc w:val="both"/>
        <w:rPr>
          <w:rFonts w:asciiTheme="minorHAnsi" w:hAnsiTheme="minorHAnsi" w:cstheme="minorHAnsi"/>
          <w:sz w:val="22"/>
          <w:szCs w:val="22"/>
        </w:rPr>
      </w:pPr>
      <w:r w:rsidRPr="00C5310E">
        <w:rPr>
          <w:rFonts w:asciiTheme="minorHAnsi" w:hAnsiTheme="minorHAnsi" w:cstheme="minorHAnsi"/>
          <w:sz w:val="22"/>
          <w:szCs w:val="22"/>
        </w:rPr>
        <w:t>Επισημαίνεται ότι: η άδεια περιβαλλοντικών επιπτώσεων είναι υποχρεωτικό δικαιολογητικό και προσκομίζεται στην ΟΤΔ:</w:t>
      </w:r>
    </w:p>
    <w:p w14:paraId="3BB9E9B0" w14:textId="77777777" w:rsidR="00BC04B6" w:rsidRPr="00C5310E" w:rsidRDefault="00BC04B6" w:rsidP="007A12D1">
      <w:pPr>
        <w:pStyle w:val="ad"/>
        <w:numPr>
          <w:ilvl w:val="0"/>
          <w:numId w:val="22"/>
        </w:numPr>
        <w:spacing w:after="0" w:line="200" w:lineRule="atLeast"/>
        <w:ind w:left="426"/>
        <w:jc w:val="both"/>
        <w:rPr>
          <w:rFonts w:asciiTheme="minorHAnsi" w:hAnsiTheme="minorHAnsi" w:cstheme="minorHAnsi"/>
        </w:rPr>
      </w:pPr>
      <w:r w:rsidRPr="00C5310E">
        <w:rPr>
          <w:rFonts w:asciiTheme="minorHAnsi" w:hAnsiTheme="minorHAnsi" w:cstheme="minorHAnsi"/>
        </w:rPr>
        <w:t>κατά την αρχική αίτηση ή</w:t>
      </w:r>
    </w:p>
    <w:p w14:paraId="6646C620" w14:textId="77777777" w:rsidR="00BC04B6" w:rsidRPr="00EE0129" w:rsidRDefault="00BC04B6" w:rsidP="007A12D1">
      <w:pPr>
        <w:pStyle w:val="ad"/>
        <w:numPr>
          <w:ilvl w:val="0"/>
          <w:numId w:val="22"/>
        </w:numPr>
        <w:spacing w:after="0" w:line="200" w:lineRule="atLeast"/>
        <w:ind w:left="426"/>
        <w:jc w:val="both"/>
        <w:rPr>
          <w:rFonts w:asciiTheme="minorHAnsi" w:hAnsiTheme="minorHAnsi" w:cstheme="minorHAnsi"/>
        </w:rPr>
      </w:pPr>
      <w:r w:rsidRPr="00C5310E">
        <w:rPr>
          <w:rFonts w:asciiTheme="minorHAnsi" w:hAnsiTheme="minorHAnsi" w:cstheme="minorHAnsi"/>
        </w:rPr>
        <w:t xml:space="preserve">επτά (7) ημερολογιακές ημέρες από την δημοσιοποίηση του Πίνακα Αποτελεσμάτων, σε </w:t>
      </w:r>
      <w:r w:rsidRPr="00EE0129">
        <w:rPr>
          <w:rFonts w:asciiTheme="minorHAnsi" w:hAnsiTheme="minorHAnsi" w:cstheme="minorHAnsi"/>
        </w:rPr>
        <w:t>περίπτωση εγκεκριμένης αίτησης ή</w:t>
      </w:r>
    </w:p>
    <w:p w14:paraId="442B9483" w14:textId="77777777" w:rsidR="00BC04B6" w:rsidRPr="00EE0129" w:rsidRDefault="00BC04B6" w:rsidP="007A12D1">
      <w:pPr>
        <w:pStyle w:val="ad"/>
        <w:numPr>
          <w:ilvl w:val="0"/>
          <w:numId w:val="22"/>
        </w:numPr>
        <w:spacing w:after="0" w:line="200" w:lineRule="atLeast"/>
        <w:ind w:left="426"/>
        <w:jc w:val="both"/>
        <w:rPr>
          <w:rFonts w:asciiTheme="minorHAnsi" w:hAnsiTheme="minorHAnsi" w:cstheme="minorHAnsi"/>
        </w:rPr>
      </w:pPr>
      <w:r w:rsidRPr="00EE0129">
        <w:rPr>
          <w:rFonts w:asciiTheme="minorHAnsi" w:hAnsiTheme="minorHAnsi" w:cstheme="minorHAnsi"/>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p w14:paraId="56ED4C17" w14:textId="24844C51" w:rsidR="00BC04B6" w:rsidRPr="00EE0129" w:rsidRDefault="00BC04B6" w:rsidP="00F95505">
      <w:pPr>
        <w:spacing w:line="200" w:lineRule="atLeast"/>
        <w:jc w:val="both"/>
        <w:rPr>
          <w:rFonts w:asciiTheme="minorHAnsi" w:hAnsiTheme="minorHAnsi" w:cstheme="minorHAnsi"/>
          <w:sz w:val="22"/>
          <w:szCs w:val="22"/>
        </w:rPr>
      </w:pPr>
      <w:r w:rsidRPr="00EE0129">
        <w:rPr>
          <w:rFonts w:asciiTheme="minorHAnsi" w:hAnsiTheme="minorHAnsi" w:cstheme="minorHAnsi"/>
          <w:sz w:val="22"/>
          <w:szCs w:val="22"/>
        </w:rPr>
        <w:t>Σε κάθε περίπτωση η άδεια περιβαλλοντικών επιπτώσεων δεν αποτελεί κριτήριο επιλογής</w:t>
      </w:r>
      <w:r w:rsidR="00545FC6" w:rsidRPr="00EE0129">
        <w:rPr>
          <w:rFonts w:asciiTheme="minorHAnsi" w:hAnsiTheme="minorHAnsi" w:cstheme="minorHAnsi"/>
          <w:sz w:val="22"/>
          <w:szCs w:val="22"/>
        </w:rPr>
        <w:t xml:space="preserve"> αλλά κριτήριο </w:t>
      </w:r>
      <w:proofErr w:type="spellStart"/>
      <w:r w:rsidR="00545FC6" w:rsidRPr="00EE0129">
        <w:rPr>
          <w:rFonts w:asciiTheme="minorHAnsi" w:hAnsiTheme="minorHAnsi" w:cstheme="minorHAnsi"/>
          <w:sz w:val="22"/>
          <w:szCs w:val="22"/>
        </w:rPr>
        <w:t>επιξεξιμότητας</w:t>
      </w:r>
      <w:proofErr w:type="spellEnd"/>
      <w:r w:rsidR="00545FC6" w:rsidRPr="00EE0129">
        <w:rPr>
          <w:rFonts w:asciiTheme="minorHAnsi" w:hAnsiTheme="minorHAnsi" w:cstheme="minorHAnsi"/>
          <w:sz w:val="22"/>
          <w:szCs w:val="22"/>
        </w:rPr>
        <w:t xml:space="preserve"> και σε περίπτωση μη προσκόμισής της σύμφωνα με τα ανωτέρω το επενδυτικό σχέδιο θα απορρίπτεται.</w:t>
      </w:r>
    </w:p>
    <w:p w14:paraId="2656B36C" w14:textId="1EB20383" w:rsidR="00C5310E" w:rsidRPr="00D503A3" w:rsidRDefault="00C5310E" w:rsidP="00F95505">
      <w:pPr>
        <w:spacing w:line="200" w:lineRule="atLeast"/>
        <w:jc w:val="both"/>
        <w:rPr>
          <w:rFonts w:asciiTheme="minorHAnsi" w:hAnsiTheme="minorHAnsi" w:cstheme="minorHAnsi"/>
          <w:sz w:val="22"/>
          <w:szCs w:val="22"/>
        </w:rPr>
      </w:pPr>
      <w:r w:rsidRPr="00EE0129">
        <w:rPr>
          <w:rFonts w:asciiTheme="minorHAnsi" w:hAnsiTheme="minorHAnsi" w:cstheme="minorHAnsi"/>
          <w:sz w:val="22"/>
          <w:szCs w:val="22"/>
        </w:rPr>
        <w:t xml:space="preserve">Επίσης η βεβαίωση χρήσεων γης </w:t>
      </w:r>
      <w:proofErr w:type="spellStart"/>
      <w:r w:rsidRPr="00EE0129">
        <w:rPr>
          <w:rFonts w:asciiTheme="minorHAnsi" w:hAnsiTheme="minorHAnsi" w:cstheme="minorHAnsi"/>
          <w:sz w:val="22"/>
          <w:szCs w:val="22"/>
        </w:rPr>
        <w:t>αποτελλεί</w:t>
      </w:r>
      <w:proofErr w:type="spellEnd"/>
      <w:r w:rsidRPr="00EE0129">
        <w:rPr>
          <w:rFonts w:asciiTheme="minorHAnsi" w:hAnsiTheme="minorHAnsi" w:cstheme="minorHAnsi"/>
          <w:sz w:val="22"/>
          <w:szCs w:val="22"/>
        </w:rPr>
        <w:t xml:space="preserve"> κριτήριο </w:t>
      </w:r>
      <w:proofErr w:type="spellStart"/>
      <w:r w:rsidRPr="00EE0129">
        <w:rPr>
          <w:rFonts w:asciiTheme="minorHAnsi" w:hAnsiTheme="minorHAnsi" w:cstheme="minorHAnsi"/>
          <w:sz w:val="22"/>
          <w:szCs w:val="22"/>
        </w:rPr>
        <w:t>επιλεξιμότητας</w:t>
      </w:r>
      <w:proofErr w:type="spellEnd"/>
      <w:r w:rsidRPr="00EE0129">
        <w:rPr>
          <w:rFonts w:asciiTheme="minorHAnsi" w:hAnsiTheme="minorHAnsi" w:cstheme="minorHAnsi"/>
          <w:sz w:val="22"/>
          <w:szCs w:val="22"/>
        </w:rPr>
        <w:t xml:space="preserve"> και προσκομίζεται </w:t>
      </w:r>
      <w:r w:rsidR="00837F8D" w:rsidRPr="00EE0129">
        <w:rPr>
          <w:rFonts w:asciiTheme="minorHAnsi" w:hAnsiTheme="minorHAnsi" w:cstheme="minorHAnsi"/>
          <w:sz w:val="22"/>
          <w:szCs w:val="22"/>
        </w:rPr>
        <w:t xml:space="preserve">επί </w:t>
      </w:r>
      <w:r w:rsidR="00837F8D" w:rsidRPr="00D503A3">
        <w:rPr>
          <w:rFonts w:asciiTheme="minorHAnsi" w:hAnsiTheme="minorHAnsi" w:cstheme="minorHAnsi"/>
          <w:sz w:val="22"/>
          <w:szCs w:val="22"/>
        </w:rPr>
        <w:t xml:space="preserve">ποινή αποκλεισμού </w:t>
      </w:r>
      <w:r w:rsidRPr="00D503A3">
        <w:rPr>
          <w:rFonts w:asciiTheme="minorHAnsi" w:hAnsiTheme="minorHAnsi" w:cstheme="minorHAnsi"/>
          <w:sz w:val="22"/>
          <w:szCs w:val="22"/>
        </w:rPr>
        <w:t xml:space="preserve">με την </w:t>
      </w:r>
      <w:r w:rsidR="00837F8D" w:rsidRPr="00D503A3">
        <w:rPr>
          <w:rFonts w:asciiTheme="minorHAnsi" w:hAnsiTheme="minorHAnsi" w:cstheme="minorHAnsi"/>
          <w:sz w:val="22"/>
          <w:szCs w:val="22"/>
        </w:rPr>
        <w:t>αίτηση στήριξης όπου απαιτείται.</w:t>
      </w:r>
      <w:r w:rsidRPr="00D503A3">
        <w:rPr>
          <w:rFonts w:asciiTheme="minorHAnsi" w:hAnsiTheme="minorHAnsi" w:cstheme="minorHAnsi"/>
          <w:sz w:val="22"/>
          <w:szCs w:val="22"/>
        </w:rPr>
        <w:t xml:space="preserve"> </w:t>
      </w:r>
    </w:p>
    <w:p w14:paraId="2E5BAE93" w14:textId="0635A63E" w:rsidR="005662E1" w:rsidRPr="00D503A3" w:rsidRDefault="005662E1" w:rsidP="00F95505">
      <w:pPr>
        <w:spacing w:line="200" w:lineRule="atLeast"/>
        <w:jc w:val="both"/>
        <w:rPr>
          <w:rFonts w:asciiTheme="minorHAnsi" w:hAnsiTheme="minorHAnsi" w:cstheme="minorHAnsi"/>
          <w:sz w:val="22"/>
          <w:szCs w:val="22"/>
        </w:rPr>
      </w:pPr>
      <w:r w:rsidRPr="00D503A3">
        <w:rPr>
          <w:rFonts w:asciiTheme="minorHAnsi" w:hAnsiTheme="minorHAnsi" w:cstheme="minorHAnsi"/>
          <w:sz w:val="22"/>
          <w:szCs w:val="22"/>
        </w:rPr>
        <w:t xml:space="preserve">Τέλος στο πλαίσιο της </w:t>
      </w:r>
      <w:proofErr w:type="spellStart"/>
      <w:r w:rsidRPr="00D503A3">
        <w:rPr>
          <w:rFonts w:asciiTheme="minorHAnsi" w:hAnsiTheme="minorHAnsi" w:cstheme="minorHAnsi"/>
          <w:sz w:val="22"/>
          <w:szCs w:val="22"/>
        </w:rPr>
        <w:t>υποδράσης</w:t>
      </w:r>
      <w:proofErr w:type="spellEnd"/>
      <w:r w:rsidRPr="00D503A3">
        <w:rPr>
          <w:rFonts w:asciiTheme="minorHAnsi" w:hAnsiTheme="minorHAnsi" w:cstheme="minorHAnsi"/>
          <w:sz w:val="22"/>
          <w:szCs w:val="22"/>
        </w:rPr>
        <w:t xml:space="preserve"> 19.2.6.2: «Επενδύσεις σε δασοκομικές τεχνολογίες και στην επεξεργασία, κινητοποίηση και εμπορία δασικών προϊόντων» η εκπόνηση Διαχειριστικής μελέτης και η έγκρισή της από τις αρμόδιες Δασικές Υπηρεσίες σε περίπτωση εκμετάλλευσης του δάσους </w:t>
      </w:r>
      <w:r w:rsidR="00BF4DAC" w:rsidRPr="00D503A3">
        <w:rPr>
          <w:rFonts w:asciiTheme="minorHAnsi" w:hAnsiTheme="minorHAnsi" w:cstheme="minorHAnsi"/>
          <w:sz w:val="22"/>
          <w:szCs w:val="22"/>
        </w:rPr>
        <w:t>αποτε</w:t>
      </w:r>
      <w:r w:rsidRPr="00D503A3">
        <w:rPr>
          <w:rFonts w:asciiTheme="minorHAnsi" w:hAnsiTheme="minorHAnsi" w:cstheme="minorHAnsi"/>
          <w:sz w:val="22"/>
          <w:szCs w:val="22"/>
        </w:rPr>
        <w:t xml:space="preserve">λεί κριτήριο </w:t>
      </w:r>
      <w:proofErr w:type="spellStart"/>
      <w:r w:rsidRPr="00D503A3">
        <w:rPr>
          <w:rFonts w:asciiTheme="minorHAnsi" w:hAnsiTheme="minorHAnsi" w:cstheme="minorHAnsi"/>
          <w:sz w:val="22"/>
          <w:szCs w:val="22"/>
        </w:rPr>
        <w:t>επιλεξιμότητας</w:t>
      </w:r>
      <w:proofErr w:type="spellEnd"/>
      <w:r w:rsidRPr="00D503A3">
        <w:rPr>
          <w:rFonts w:asciiTheme="minorHAnsi" w:hAnsiTheme="minorHAnsi" w:cstheme="minorHAnsi"/>
          <w:sz w:val="22"/>
          <w:szCs w:val="22"/>
        </w:rPr>
        <w:t xml:space="preserve"> και προσκομίζεται επί ποινή αποκλεισμού με την αίτηση στήριξης όπου απαιτείται.  </w:t>
      </w:r>
    </w:p>
    <w:p w14:paraId="688CFAC6" w14:textId="281EF521" w:rsidR="00BC04B6" w:rsidRPr="00BC04B6" w:rsidRDefault="007D3C05" w:rsidP="00F95505">
      <w:pPr>
        <w:spacing w:line="200" w:lineRule="atLeast"/>
        <w:jc w:val="both"/>
        <w:rPr>
          <w:rFonts w:asciiTheme="minorHAnsi" w:hAnsiTheme="minorHAnsi" w:cstheme="minorHAnsi"/>
          <w:sz w:val="22"/>
          <w:szCs w:val="22"/>
        </w:rPr>
      </w:pPr>
      <w:r w:rsidRPr="00D503A3">
        <w:rPr>
          <w:rFonts w:asciiTheme="minorHAnsi" w:hAnsiTheme="minorHAnsi" w:cstheme="minorHAnsi"/>
          <w:sz w:val="22"/>
          <w:szCs w:val="22"/>
        </w:rPr>
        <w:t>Γ</w:t>
      </w:r>
      <w:r w:rsidR="00BC04B6" w:rsidRPr="00D503A3">
        <w:rPr>
          <w:rFonts w:asciiTheme="minorHAnsi" w:hAnsiTheme="minorHAnsi" w:cstheme="minorHAnsi"/>
          <w:sz w:val="22"/>
          <w:szCs w:val="22"/>
        </w:rPr>
        <w:t xml:space="preserve">ια να είναι οι ενισχύσεις συμβατές με τους κοινοτικούς </w:t>
      </w:r>
      <w:r w:rsidR="00BC04B6" w:rsidRPr="00EE0129">
        <w:rPr>
          <w:rFonts w:asciiTheme="minorHAnsi" w:hAnsiTheme="minorHAnsi" w:cstheme="minorHAnsi"/>
          <w:sz w:val="22"/>
          <w:szCs w:val="22"/>
        </w:rPr>
        <w:t>κανόνες θα πρέπει να ληφθούν υπόψη τα παρακάτω, ανάλογα με το καθεστώς ενίσχυσης της πράξης.</w:t>
      </w:r>
    </w:p>
    <w:p w14:paraId="6D31C0A4" w14:textId="77777777" w:rsidR="00477A36" w:rsidRDefault="00477A36" w:rsidP="00477A36">
      <w:pPr>
        <w:jc w:val="both"/>
        <w:rPr>
          <w:rFonts w:asciiTheme="minorHAnsi" w:hAnsiTheme="minorHAnsi" w:cstheme="minorHAnsi"/>
          <w:sz w:val="22"/>
          <w:szCs w:val="22"/>
        </w:rPr>
      </w:pPr>
    </w:p>
    <w:p w14:paraId="28B83F07" w14:textId="77777777" w:rsidR="00477A36" w:rsidRPr="002D77ED" w:rsidRDefault="00477A36" w:rsidP="00477A36">
      <w:pPr>
        <w:jc w:val="both"/>
        <w:rPr>
          <w:rFonts w:asciiTheme="minorHAnsi" w:hAnsiTheme="minorHAnsi" w:cstheme="minorHAnsi"/>
          <w:b/>
          <w:sz w:val="22"/>
          <w:szCs w:val="22"/>
        </w:rPr>
      </w:pPr>
      <w:r w:rsidRPr="002D77ED">
        <w:rPr>
          <w:rFonts w:asciiTheme="minorHAnsi" w:hAnsiTheme="minorHAnsi" w:cstheme="minorHAnsi"/>
          <w:b/>
        </w:rPr>
        <w:t xml:space="preserve">Ι. </w:t>
      </w:r>
      <w:r w:rsidRPr="002D77ED">
        <w:rPr>
          <w:rFonts w:asciiTheme="minorHAnsi" w:hAnsiTheme="minorHAnsi" w:cstheme="minorHAnsi"/>
          <w:b/>
          <w:sz w:val="22"/>
          <w:szCs w:val="22"/>
        </w:rPr>
        <w:t>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14:paraId="7C7628EE" w14:textId="77777777" w:rsidR="00477A36" w:rsidRPr="002D77ED" w:rsidRDefault="00477A36" w:rsidP="00477A36">
      <w:pPr>
        <w:pStyle w:val="ad"/>
        <w:ind w:left="0"/>
        <w:jc w:val="both"/>
        <w:rPr>
          <w:rFonts w:asciiTheme="minorHAnsi" w:hAnsiTheme="minorHAnsi" w:cstheme="minorHAnsi"/>
          <w:u w:val="single"/>
        </w:rPr>
      </w:pPr>
      <w:r w:rsidRPr="002D77ED">
        <w:rPr>
          <w:rFonts w:asciiTheme="minorHAnsi" w:hAnsiTheme="minorHAnsi" w:cstheme="minorHAnsi"/>
          <w:u w:val="single"/>
        </w:rPr>
        <w:t>Α. Γενικοί  όροι:</w:t>
      </w:r>
    </w:p>
    <w:p w14:paraId="0015C441" w14:textId="50BE0E02" w:rsidR="00477A36" w:rsidRPr="002D77ED" w:rsidRDefault="00477A36" w:rsidP="00A65461">
      <w:pPr>
        <w:pStyle w:val="ad"/>
        <w:numPr>
          <w:ilvl w:val="0"/>
          <w:numId w:val="35"/>
        </w:numPr>
        <w:ind w:left="426"/>
        <w:jc w:val="both"/>
        <w:rPr>
          <w:rFonts w:asciiTheme="minorHAnsi" w:hAnsiTheme="minorHAnsi" w:cstheme="minorHAnsi"/>
        </w:rPr>
      </w:pPr>
      <w:r w:rsidRPr="002D77ED">
        <w:rPr>
          <w:rFonts w:asciiTheme="minorHAnsi" w:hAnsiTheme="minorHAnsi" w:cstheme="minorHAnsi"/>
        </w:rPr>
        <w:t xml:space="preserve">ο παρόν κανονισμός </w:t>
      </w:r>
      <w:r w:rsidRPr="002D77ED">
        <w:rPr>
          <w:rFonts w:asciiTheme="minorHAnsi" w:hAnsiTheme="minorHAnsi" w:cstheme="minorHAnsi"/>
          <w:b/>
          <w:u w:val="single"/>
        </w:rPr>
        <w:t>δεν εφαρμόζεται</w:t>
      </w:r>
      <w:r w:rsidRPr="002D77ED">
        <w:rPr>
          <w:rFonts w:asciiTheme="minorHAnsi" w:hAnsiTheme="minorHAnsi" w:cstheme="minorHAnsi"/>
        </w:rPr>
        <w:t xml:space="preserve"> στις:</w:t>
      </w:r>
    </w:p>
    <w:p w14:paraId="226CBBB3" w14:textId="77777777" w:rsidR="00477A36" w:rsidRPr="002D77ED" w:rsidRDefault="00477A36" w:rsidP="00477A36">
      <w:pPr>
        <w:pStyle w:val="ad"/>
        <w:tabs>
          <w:tab w:val="left" w:pos="284"/>
        </w:tabs>
        <w:ind w:left="284"/>
        <w:jc w:val="both"/>
        <w:rPr>
          <w:rFonts w:asciiTheme="minorHAnsi" w:hAnsiTheme="minorHAnsi" w:cstheme="minorHAnsi"/>
        </w:rPr>
      </w:pPr>
      <w:r w:rsidRPr="002D77ED">
        <w:rPr>
          <w:rFonts w:asciiTheme="minorHAnsi" w:hAnsiTheme="minorHAnsi" w:cstheme="minorHAnsi"/>
        </w:rPr>
        <w:t xml:space="preserve">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14:paraId="40698743" w14:textId="77777777" w:rsidR="00477A36" w:rsidRPr="002D77ED" w:rsidRDefault="00477A36" w:rsidP="00477A36">
      <w:pPr>
        <w:pStyle w:val="ad"/>
        <w:tabs>
          <w:tab w:val="left" w:pos="284"/>
        </w:tabs>
        <w:ind w:left="284"/>
        <w:jc w:val="both"/>
        <w:rPr>
          <w:rFonts w:asciiTheme="minorHAnsi" w:hAnsiTheme="minorHAnsi" w:cstheme="minorHAnsi"/>
        </w:rPr>
      </w:pPr>
      <w:r w:rsidRPr="002D77ED">
        <w:rPr>
          <w:rFonts w:asciiTheme="minorHAnsi" w:hAnsiTheme="minorHAnsi" w:cstheme="minorHAnsi"/>
        </w:rPr>
        <w:t xml:space="preserve">β) ενισχύσεις που χορηγούνται σε επιχειρήσεις που δραστηριοποιούνται στην πρωτογενή παραγωγή γεωργικών προϊόντων </w:t>
      </w:r>
    </w:p>
    <w:p w14:paraId="2B76E8E3" w14:textId="77777777" w:rsidR="00477A36" w:rsidRPr="002D77ED" w:rsidRDefault="00477A36" w:rsidP="00477A36">
      <w:pPr>
        <w:pStyle w:val="ad"/>
        <w:tabs>
          <w:tab w:val="left" w:pos="284"/>
        </w:tabs>
        <w:ind w:left="284"/>
        <w:jc w:val="both"/>
        <w:rPr>
          <w:rFonts w:asciiTheme="minorHAnsi" w:hAnsiTheme="minorHAnsi" w:cstheme="minorHAnsi"/>
        </w:rPr>
      </w:pPr>
      <w:r w:rsidRPr="002D77ED">
        <w:rPr>
          <w:rFonts w:asciiTheme="minorHAnsi" w:hAnsiTheme="minorHAnsi" w:cstheme="minorHAnsi"/>
        </w:rPr>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14:paraId="0BD11440" w14:textId="77777777" w:rsidR="00477A36" w:rsidRPr="002D77ED" w:rsidRDefault="00477A36" w:rsidP="00A65461">
      <w:pPr>
        <w:pStyle w:val="ad"/>
        <w:numPr>
          <w:ilvl w:val="2"/>
          <w:numId w:val="31"/>
        </w:numPr>
        <w:ind w:left="851"/>
        <w:jc w:val="both"/>
        <w:rPr>
          <w:rFonts w:asciiTheme="minorHAnsi" w:hAnsiTheme="minorHAnsi" w:cstheme="minorHAnsi"/>
        </w:rPr>
      </w:pPr>
      <w:r w:rsidRPr="002D77ED">
        <w:rPr>
          <w:rFonts w:asciiTheme="minorHAnsi" w:hAnsiTheme="minorHAnsi" w:cstheme="minorHAnsi"/>
        </w:rPr>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6F028F2C" w14:textId="77777777" w:rsidR="00477A36" w:rsidRPr="002D77ED" w:rsidRDefault="00477A36" w:rsidP="00A65461">
      <w:pPr>
        <w:pStyle w:val="ad"/>
        <w:numPr>
          <w:ilvl w:val="2"/>
          <w:numId w:val="31"/>
        </w:numPr>
        <w:ind w:left="851"/>
        <w:jc w:val="both"/>
        <w:rPr>
          <w:rFonts w:asciiTheme="minorHAnsi" w:hAnsiTheme="minorHAnsi" w:cstheme="minorHAnsi"/>
        </w:rPr>
      </w:pPr>
      <w:r w:rsidRPr="002D77ED">
        <w:rPr>
          <w:rFonts w:asciiTheme="minorHAnsi" w:hAnsiTheme="minorHAnsi" w:cstheme="minorHAnsi"/>
        </w:rPr>
        <w:lastRenderedPageBreak/>
        <w:t>όπου η ενίσχυση συνοδεύεται από την υποχρέωση απόδοσής της εν μέρει ή εξ ολοκλήρου σε πρωτογενείς παραγωγούς</w:t>
      </w:r>
    </w:p>
    <w:p w14:paraId="503B8677" w14:textId="476D0871" w:rsidR="00477A36" w:rsidRDefault="00BB6939" w:rsidP="00477A36">
      <w:pPr>
        <w:pStyle w:val="ad"/>
        <w:tabs>
          <w:tab w:val="left" w:pos="284"/>
        </w:tabs>
        <w:ind w:left="284"/>
        <w:jc w:val="both"/>
        <w:rPr>
          <w:rFonts w:asciiTheme="minorHAnsi" w:hAnsiTheme="minorHAnsi" w:cstheme="minorHAnsi"/>
        </w:rPr>
      </w:pPr>
      <w:r>
        <w:rPr>
          <w:rFonts w:asciiTheme="minorHAnsi" w:hAnsiTheme="minorHAnsi" w:cstheme="minorHAnsi"/>
        </w:rPr>
        <w:t>δ</w:t>
      </w:r>
      <w:r w:rsidR="00477A36" w:rsidRPr="002D77ED">
        <w:rPr>
          <w:rFonts w:asciiTheme="minorHAnsi" w:hAnsiTheme="minorHAnsi" w:cstheme="minorHAnsi"/>
        </w:rPr>
        <w:t>) ενισχύσεις για τις οποίες τίθεται ως όρος η χρήση εγχώριων αγαθών αντί των εισαγόμενων, βάσει των ιδρυτικών Συνθηκών της ΕΕ</w:t>
      </w:r>
      <w:r w:rsidR="00AB34DC">
        <w:rPr>
          <w:rFonts w:asciiTheme="minorHAnsi" w:hAnsiTheme="minorHAnsi" w:cstheme="minorHAnsi"/>
        </w:rPr>
        <w:t>.</w:t>
      </w:r>
    </w:p>
    <w:p w14:paraId="7ED198C3" w14:textId="77777777" w:rsidR="00396E6E" w:rsidRPr="008C2249" w:rsidRDefault="00396E6E" w:rsidP="00477A36">
      <w:pPr>
        <w:pStyle w:val="ad"/>
        <w:tabs>
          <w:tab w:val="left" w:pos="284"/>
        </w:tabs>
        <w:ind w:left="284"/>
        <w:jc w:val="both"/>
        <w:rPr>
          <w:rFonts w:asciiTheme="minorHAnsi" w:hAnsiTheme="minorHAnsi" w:cstheme="minorHAnsi"/>
          <w:strike/>
        </w:rPr>
      </w:pPr>
    </w:p>
    <w:p w14:paraId="6FD33672" w14:textId="2C787EF2" w:rsidR="00477A36" w:rsidRDefault="00477A36" w:rsidP="00396E6E">
      <w:pPr>
        <w:pStyle w:val="ad"/>
        <w:numPr>
          <w:ilvl w:val="0"/>
          <w:numId w:val="35"/>
        </w:numPr>
        <w:ind w:left="426"/>
        <w:jc w:val="both"/>
        <w:rPr>
          <w:rFonts w:asciiTheme="minorHAnsi" w:hAnsiTheme="minorHAnsi" w:cstheme="minorHAnsi"/>
        </w:rPr>
      </w:pPr>
      <w:r w:rsidRPr="00396E6E">
        <w:rPr>
          <w:rFonts w:asciiTheme="minorHAnsi" w:hAnsiTheme="minorHAnsi" w:cstheme="minorHAnsi"/>
        </w:rPr>
        <w:t>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14:paraId="74B52FDA" w14:textId="77777777" w:rsidR="00FE05A2" w:rsidRDefault="00FE05A2" w:rsidP="00FE05A2">
      <w:pPr>
        <w:pStyle w:val="ad"/>
        <w:ind w:left="426"/>
        <w:jc w:val="both"/>
        <w:rPr>
          <w:rFonts w:asciiTheme="minorHAnsi" w:hAnsiTheme="minorHAnsi" w:cstheme="minorHAnsi"/>
        </w:rPr>
      </w:pPr>
    </w:p>
    <w:p w14:paraId="47C53CAA" w14:textId="21343D76" w:rsidR="00FE05A2" w:rsidRPr="00396E6E" w:rsidRDefault="00FE05A2" w:rsidP="00396E6E">
      <w:pPr>
        <w:pStyle w:val="ad"/>
        <w:numPr>
          <w:ilvl w:val="0"/>
          <w:numId w:val="35"/>
        </w:numPr>
        <w:ind w:left="426"/>
        <w:jc w:val="both"/>
        <w:rPr>
          <w:rFonts w:asciiTheme="minorHAnsi" w:hAnsiTheme="minorHAnsi" w:cstheme="minorHAnsi"/>
        </w:rPr>
      </w:pPr>
      <w:r w:rsidRPr="00FE05A2">
        <w:rPr>
          <w:rFonts w:asciiTheme="minorHAnsi" w:hAnsiTheme="minorHAnsi" w:cstheme="minorHAnsi"/>
        </w:rPr>
        <w:t>Επίσης ο κανονισμός Ε.Ε. 1407/2013 δεν εφαρμόζεται στις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4DCB6C4" w14:textId="77777777" w:rsidR="00477A36" w:rsidRPr="002D77ED" w:rsidRDefault="00477A36" w:rsidP="00477A36">
      <w:pPr>
        <w:pStyle w:val="ad"/>
        <w:ind w:left="0"/>
        <w:rPr>
          <w:rFonts w:asciiTheme="minorHAnsi" w:hAnsiTheme="minorHAnsi" w:cstheme="minorHAnsi"/>
        </w:rPr>
      </w:pPr>
    </w:p>
    <w:p w14:paraId="725C40B6" w14:textId="77777777" w:rsidR="00477A36" w:rsidRPr="002D77ED" w:rsidRDefault="00477A36" w:rsidP="00477A36">
      <w:pPr>
        <w:pStyle w:val="ad"/>
        <w:ind w:left="-142"/>
        <w:rPr>
          <w:rFonts w:asciiTheme="minorHAnsi" w:hAnsiTheme="minorHAnsi" w:cstheme="minorHAnsi"/>
          <w:u w:val="single"/>
        </w:rPr>
      </w:pPr>
      <w:r w:rsidRPr="002D77ED">
        <w:rPr>
          <w:rFonts w:asciiTheme="minorHAnsi" w:hAnsiTheme="minorHAnsi" w:cstheme="minorHAnsi"/>
          <w:u w:val="single"/>
        </w:rPr>
        <w:t xml:space="preserve">Β. Ειδικοί όροι </w:t>
      </w:r>
    </w:p>
    <w:p w14:paraId="16D5C019" w14:textId="77777777" w:rsidR="00477A36" w:rsidRPr="002D77ED" w:rsidRDefault="00477A36" w:rsidP="00A65461">
      <w:pPr>
        <w:pStyle w:val="ad"/>
        <w:numPr>
          <w:ilvl w:val="0"/>
          <w:numId w:val="32"/>
        </w:numPr>
        <w:jc w:val="both"/>
        <w:rPr>
          <w:rFonts w:asciiTheme="minorHAnsi" w:hAnsiTheme="minorHAnsi" w:cstheme="minorHAnsi"/>
        </w:rPr>
      </w:pPr>
      <w:r w:rsidRPr="002D77ED">
        <w:rPr>
          <w:rFonts w:asciiTheme="minorHAnsi" w:hAnsiTheme="minorHAnsi" w:cstheme="minorHAnsi"/>
        </w:rPr>
        <w:t xml:space="preserve">Η ενίσχυση, δεν μπορεί να υπερβαίνει τα 200.000€ Δημόσια Δαπάνη, συναθροίζοντας και τυχόν ενισχύσεις που έχουν ληφθεί ή θα ληφθούν, από άλλα μέτρα που υπάγονται στο καθεστώς </w:t>
      </w:r>
      <w:r w:rsidRPr="002D77ED">
        <w:rPr>
          <w:rFonts w:asciiTheme="minorHAnsi" w:hAnsiTheme="minorHAnsi" w:cstheme="minorHAnsi"/>
          <w:lang w:val="en-US"/>
        </w:rPr>
        <w:t>de</w:t>
      </w:r>
      <w:r w:rsidRPr="002D77ED">
        <w:rPr>
          <w:rFonts w:asciiTheme="minorHAnsi" w:hAnsiTheme="minorHAnsi" w:cstheme="minorHAnsi"/>
        </w:rPr>
        <w:t xml:space="preserve"> </w:t>
      </w:r>
      <w:proofErr w:type="spellStart"/>
      <w:r w:rsidRPr="002D77ED">
        <w:rPr>
          <w:rFonts w:asciiTheme="minorHAnsi" w:hAnsiTheme="minorHAnsi" w:cstheme="minorHAnsi"/>
          <w:lang w:val="en-US"/>
        </w:rPr>
        <w:t>minimis</w:t>
      </w:r>
      <w:proofErr w:type="spellEnd"/>
      <w:r w:rsidRPr="002D77ED">
        <w:rPr>
          <w:rFonts w:asciiTheme="minorHAnsi" w:hAnsiTheme="minorHAnsi" w:cstheme="minorHAnsi"/>
        </w:rPr>
        <w:t xml:space="preserve">, σε οποιαδήποτε περίοδο τριών οικονομικών ετών και από οποιοδήποτε φορέα χορήγησης σε επίπεδο ενιαίας επιχείρησης. </w:t>
      </w:r>
    </w:p>
    <w:p w14:paraId="21372A65" w14:textId="77777777" w:rsidR="00477A36" w:rsidRPr="002D77ED" w:rsidRDefault="00477A36" w:rsidP="00A65461">
      <w:pPr>
        <w:pStyle w:val="ad"/>
        <w:numPr>
          <w:ilvl w:val="0"/>
          <w:numId w:val="32"/>
        </w:numPr>
        <w:jc w:val="both"/>
        <w:rPr>
          <w:rFonts w:asciiTheme="minorHAnsi" w:hAnsiTheme="minorHAnsi" w:cstheme="minorHAnsi"/>
        </w:rPr>
      </w:pPr>
      <w:r w:rsidRPr="002D77ED">
        <w:rPr>
          <w:rFonts w:asciiTheme="minorHAnsi" w:hAnsiTheme="minorHAnsi" w:cstheme="minorHAnsi"/>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14:paraId="5C6217B7" w14:textId="4D27702A" w:rsidR="00477A36" w:rsidRPr="002D77ED" w:rsidRDefault="00477A36" w:rsidP="00A65461">
      <w:pPr>
        <w:pStyle w:val="ad"/>
        <w:numPr>
          <w:ilvl w:val="0"/>
          <w:numId w:val="32"/>
        </w:numPr>
        <w:jc w:val="both"/>
        <w:rPr>
          <w:rFonts w:asciiTheme="minorHAnsi" w:hAnsiTheme="minorHAnsi" w:cstheme="minorHAnsi"/>
        </w:rPr>
      </w:pPr>
      <w:r w:rsidRPr="002D77ED">
        <w:rPr>
          <w:rFonts w:asciiTheme="minorHAnsi" w:hAnsiTheme="minorHAnsi" w:cstheme="minorHAnsi"/>
        </w:rPr>
        <w:t>Σε περίπτωση επένδυσης από επιχείρηση που εκτελεί οδικές εμπορευματικές μεταφορές για λογαριασμό τρίτων το ποσό των ενισχύσεων δεν μπορεί να τις 100.000 ευρώ σε οποιαδήποτε περίοδο τριών οικονομικών ετών.</w:t>
      </w:r>
      <w:r w:rsidR="00FE05A2">
        <w:rPr>
          <w:rFonts w:asciiTheme="minorHAnsi" w:hAnsiTheme="minorHAnsi" w:cstheme="minorHAnsi"/>
        </w:rPr>
        <w:t xml:space="preserve"> </w:t>
      </w:r>
      <w:r w:rsidR="00FE05A2" w:rsidRPr="00FE05A2">
        <w:rPr>
          <w:rFonts w:asciiTheme="minorHAnsi" w:hAnsiTheme="minorHAnsi" w:cstheme="minorHAnsi"/>
        </w:rPr>
        <w:t>Εάν μια επιχείρηση εκτελεί οδικές εμπορευματικές μεταφορές για λογαριασμό τρίτων, και ασκεί και άλλες δραστηριότητες για τις οποίες</w:t>
      </w:r>
      <w:r w:rsidR="002C544B">
        <w:rPr>
          <w:rFonts w:asciiTheme="minorHAnsi" w:hAnsiTheme="minorHAnsi" w:cstheme="minorHAnsi"/>
        </w:rPr>
        <w:t xml:space="preserve"> ισχύει το ανώτατο όριο των 200.</w:t>
      </w:r>
      <w:r w:rsidR="00FE05A2" w:rsidRPr="00FE05A2">
        <w:rPr>
          <w:rFonts w:asciiTheme="minorHAnsi" w:hAnsiTheme="minorHAnsi" w:cstheme="minorHAnsi"/>
        </w:rPr>
        <w:t>000 ευρώ, θα</w:t>
      </w:r>
      <w:r w:rsidR="002C544B">
        <w:rPr>
          <w:rFonts w:asciiTheme="minorHAnsi" w:hAnsiTheme="minorHAnsi" w:cstheme="minorHAnsi"/>
        </w:rPr>
        <w:t xml:space="preserve"> ισχύει το ανώτατο όριο των 200.</w:t>
      </w:r>
      <w:r w:rsidR="00FE05A2" w:rsidRPr="00FE05A2">
        <w:rPr>
          <w:rFonts w:asciiTheme="minorHAnsi" w:hAnsiTheme="minorHAnsi" w:cstheme="minorHAnsi"/>
        </w:rPr>
        <w:t>000 ευρώ για την επιχείρηση, με την προϋπόθεση ότι υπάρχει διαχωρισμός των δραστηριοτήτων ή διάκριση των στοιχείων του κόστους, ούτως ώστε η στήριξη της δραστηριότητας των οδικών εμπορευματικών μεταφορών να μην υπερβαίνει το ποσό των 100 000 ευρώ και να μη χρησιμοποιείται ενίσχυση ήσσονος σημασίας για την απόκτηση οχημάτων οδικών εμπορευματικών μεταφορών.</w:t>
      </w:r>
    </w:p>
    <w:p w14:paraId="3A34BC12" w14:textId="77777777" w:rsidR="00477A36" w:rsidRPr="002D77ED" w:rsidRDefault="00477A36" w:rsidP="00A65461">
      <w:pPr>
        <w:pStyle w:val="ad"/>
        <w:numPr>
          <w:ilvl w:val="0"/>
          <w:numId w:val="32"/>
        </w:numPr>
        <w:jc w:val="both"/>
        <w:rPr>
          <w:rFonts w:asciiTheme="minorHAnsi" w:hAnsiTheme="minorHAnsi" w:cstheme="minorHAnsi"/>
        </w:rPr>
      </w:pPr>
      <w:r w:rsidRPr="002D77ED">
        <w:rPr>
          <w:rFonts w:asciiTheme="minorHAnsi" w:hAnsiTheme="minorHAnsi" w:cstheme="minorHAnsi"/>
        </w:rPr>
        <w:lastRenderedPageBreak/>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14:paraId="141FCA4B" w14:textId="77777777" w:rsidR="00477A36" w:rsidRPr="002D77ED" w:rsidRDefault="00477A36" w:rsidP="00A65461">
      <w:pPr>
        <w:pStyle w:val="ad"/>
        <w:numPr>
          <w:ilvl w:val="0"/>
          <w:numId w:val="32"/>
        </w:numPr>
        <w:jc w:val="both"/>
        <w:rPr>
          <w:rFonts w:asciiTheme="minorHAnsi" w:hAnsiTheme="minorHAnsi" w:cstheme="minorHAnsi"/>
        </w:rPr>
      </w:pPr>
      <w:r w:rsidRPr="002D77ED">
        <w:rPr>
          <w:rFonts w:asciiTheme="minorHAnsi" w:hAnsiTheme="minorHAnsi" w:cstheme="minorHAnsi"/>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14:paraId="22A06B3A" w14:textId="74A1907F" w:rsidR="00477A36" w:rsidRPr="007C1AD0" w:rsidRDefault="007C1AD0" w:rsidP="007C1AD0">
      <w:pPr>
        <w:ind w:left="1080"/>
        <w:jc w:val="both"/>
        <w:rPr>
          <w:rFonts w:asciiTheme="minorHAnsi" w:hAnsiTheme="minorHAnsi" w:cstheme="minorHAnsi"/>
          <w:sz w:val="22"/>
          <w:szCs w:val="22"/>
        </w:rPr>
      </w:pPr>
      <w:r w:rsidRPr="007C1AD0">
        <w:rPr>
          <w:rFonts w:asciiTheme="minorHAnsi" w:hAnsiTheme="minorHAnsi" w:cstheme="minorHAnsi"/>
          <w:sz w:val="22"/>
          <w:szCs w:val="22"/>
        </w:rPr>
        <w:t xml:space="preserve">α) </w:t>
      </w:r>
      <w:r w:rsidR="00477A36" w:rsidRPr="007C1AD0">
        <w:rPr>
          <w:rFonts w:asciiTheme="minorHAnsi" w:hAnsiTheme="minorHAnsi" w:cstheme="minorHAnsi"/>
          <w:sz w:val="22"/>
          <w:szCs w:val="22"/>
        </w:rPr>
        <w:t>μια επιχείρηση κατέχει την πλειοψηφία των δικαιωμάτων ψήφου των μετόχων ή των εταίρων άλλης επιχείρησης·</w:t>
      </w:r>
    </w:p>
    <w:p w14:paraId="7F3E4A96" w14:textId="75313EEF" w:rsidR="00477A36" w:rsidRPr="007C1AD0" w:rsidRDefault="007C1AD0" w:rsidP="007C1AD0">
      <w:pPr>
        <w:ind w:left="1080"/>
        <w:jc w:val="both"/>
        <w:rPr>
          <w:rFonts w:asciiTheme="minorHAnsi" w:hAnsiTheme="minorHAnsi" w:cstheme="minorHAnsi"/>
          <w:sz w:val="22"/>
          <w:szCs w:val="22"/>
        </w:rPr>
      </w:pPr>
      <w:r w:rsidRPr="007C1AD0">
        <w:rPr>
          <w:rFonts w:asciiTheme="minorHAnsi" w:hAnsiTheme="minorHAnsi" w:cstheme="minorHAnsi"/>
          <w:sz w:val="22"/>
          <w:szCs w:val="22"/>
        </w:rPr>
        <w:t xml:space="preserve">β) </w:t>
      </w:r>
      <w:r w:rsidR="00477A36" w:rsidRPr="007C1AD0">
        <w:rPr>
          <w:rFonts w:asciiTheme="minorHAnsi" w:hAnsiTheme="minorHAnsi" w:cstheme="minorHAnsi"/>
          <w:sz w:val="22"/>
          <w:szCs w:val="22"/>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3C05761" w14:textId="7D485F1E" w:rsidR="00477A36" w:rsidRPr="007C1AD0" w:rsidRDefault="007C1AD0" w:rsidP="007C1AD0">
      <w:pPr>
        <w:ind w:left="1080"/>
        <w:jc w:val="both"/>
        <w:rPr>
          <w:rFonts w:asciiTheme="minorHAnsi" w:hAnsiTheme="minorHAnsi" w:cstheme="minorHAnsi"/>
          <w:sz w:val="22"/>
          <w:szCs w:val="22"/>
        </w:rPr>
      </w:pPr>
      <w:r w:rsidRPr="007C1AD0">
        <w:rPr>
          <w:rFonts w:asciiTheme="minorHAnsi" w:hAnsiTheme="minorHAnsi" w:cstheme="minorHAnsi"/>
          <w:sz w:val="22"/>
          <w:szCs w:val="22"/>
        </w:rPr>
        <w:t xml:space="preserve">γ) </w:t>
      </w:r>
      <w:r w:rsidR="00477A36" w:rsidRPr="007C1AD0">
        <w:rPr>
          <w:rFonts w:asciiTheme="minorHAnsi" w:hAnsiTheme="minorHAnsi" w:cstheme="minorHAnsi"/>
          <w:sz w:val="22"/>
          <w:szCs w:val="22"/>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4E4D384" w14:textId="5C75EB52" w:rsidR="00477A36" w:rsidRPr="007C1AD0" w:rsidRDefault="007C1AD0" w:rsidP="007C1AD0">
      <w:pPr>
        <w:ind w:left="1080"/>
        <w:jc w:val="both"/>
        <w:rPr>
          <w:rFonts w:asciiTheme="minorHAnsi" w:hAnsiTheme="minorHAnsi" w:cstheme="minorHAnsi"/>
          <w:sz w:val="22"/>
          <w:szCs w:val="22"/>
        </w:rPr>
      </w:pPr>
      <w:r w:rsidRPr="007C1AD0">
        <w:rPr>
          <w:rFonts w:asciiTheme="minorHAnsi" w:hAnsiTheme="minorHAnsi" w:cstheme="minorHAnsi"/>
          <w:sz w:val="22"/>
          <w:szCs w:val="22"/>
        </w:rPr>
        <w:t xml:space="preserve">δ) </w:t>
      </w:r>
      <w:r w:rsidR="00477A36" w:rsidRPr="007C1AD0">
        <w:rPr>
          <w:rFonts w:asciiTheme="minorHAnsi" w:hAnsiTheme="minorHAnsi" w:cstheme="minorHAnsi"/>
          <w:sz w:val="22"/>
          <w:szCs w:val="22"/>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69936064" w14:textId="7C110BF3" w:rsidR="00477A36" w:rsidRPr="002D77ED" w:rsidRDefault="00477A36" w:rsidP="005C3D37">
      <w:pPr>
        <w:pStyle w:val="ad"/>
        <w:ind w:left="567"/>
        <w:jc w:val="both"/>
        <w:rPr>
          <w:rFonts w:asciiTheme="minorHAnsi" w:hAnsiTheme="minorHAnsi" w:cstheme="minorHAnsi"/>
        </w:rPr>
      </w:pPr>
      <w:r w:rsidRPr="002D77ED">
        <w:rPr>
          <w:rFonts w:asciiTheme="minorHAnsi" w:hAnsiTheme="minorHAnsi" w:cstheme="minorHAnsi"/>
        </w:rPr>
        <w:t>Οι επιχειρήσεις που έχουν οποιαδήποτε από τις σχέσει</w:t>
      </w:r>
      <w:r w:rsidR="005C3D37">
        <w:rPr>
          <w:rFonts w:asciiTheme="minorHAnsi" w:hAnsiTheme="minorHAnsi" w:cstheme="minorHAnsi"/>
        </w:rPr>
        <w:t xml:space="preserve">ς που αναφέρονται στα στοιχεία </w:t>
      </w:r>
      <w:r w:rsidR="007C1AD0">
        <w:rPr>
          <w:rFonts w:asciiTheme="minorHAnsi" w:hAnsiTheme="minorHAnsi" w:cstheme="minorHAnsi"/>
        </w:rPr>
        <w:t>α</w:t>
      </w:r>
      <w:r w:rsidRPr="002D77ED">
        <w:rPr>
          <w:rFonts w:asciiTheme="minorHAnsi" w:hAnsiTheme="minorHAnsi" w:cstheme="minorHAnsi"/>
        </w:rPr>
        <w:t xml:space="preserve">) έως </w:t>
      </w:r>
      <w:r w:rsidR="007C1AD0">
        <w:rPr>
          <w:rFonts w:asciiTheme="minorHAnsi" w:hAnsiTheme="minorHAnsi" w:cstheme="minorHAnsi"/>
        </w:rPr>
        <w:t>δ</w:t>
      </w:r>
      <w:r w:rsidRPr="002D77ED">
        <w:rPr>
          <w:rFonts w:asciiTheme="minorHAnsi" w:hAnsiTheme="minorHAnsi" w:cstheme="minorHAnsi"/>
        </w:rPr>
        <w:t>) του πρώτου εδαφίου με μία ή περισσότερες άλλες επιχειρήσεις θεωρούνται, επίσης ενιαία επιχείρηση.</w:t>
      </w:r>
    </w:p>
    <w:p w14:paraId="6E4FDED1" w14:textId="77777777" w:rsidR="00477A36" w:rsidRPr="002D77ED" w:rsidRDefault="00477A36" w:rsidP="00477A36">
      <w:pPr>
        <w:jc w:val="both"/>
        <w:rPr>
          <w:rFonts w:asciiTheme="minorHAnsi" w:hAnsiTheme="minorHAnsi" w:cstheme="minorHAnsi"/>
          <w:b/>
          <w:sz w:val="22"/>
          <w:szCs w:val="22"/>
        </w:rPr>
      </w:pPr>
      <w:r w:rsidRPr="002D77ED">
        <w:rPr>
          <w:rFonts w:asciiTheme="minorHAnsi" w:hAnsiTheme="minorHAnsi" w:cstheme="minorHAnsi"/>
          <w:b/>
          <w:sz w:val="22"/>
          <w:szCs w:val="22"/>
        </w:rPr>
        <w:t>ΙΙ. 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14:paraId="42A56ABD" w14:textId="77777777" w:rsidR="00477A36" w:rsidRPr="002D77ED" w:rsidRDefault="00477A36" w:rsidP="00477A36">
      <w:pPr>
        <w:pStyle w:val="ad"/>
        <w:ind w:left="0"/>
        <w:jc w:val="both"/>
        <w:rPr>
          <w:rFonts w:asciiTheme="minorHAnsi" w:hAnsiTheme="minorHAnsi" w:cstheme="minorHAnsi"/>
          <w:u w:val="single"/>
        </w:rPr>
      </w:pPr>
      <w:r w:rsidRPr="002D77ED">
        <w:rPr>
          <w:rFonts w:asciiTheme="minorHAnsi" w:hAnsiTheme="minorHAnsi" w:cstheme="minorHAnsi"/>
          <w:u w:val="single"/>
        </w:rPr>
        <w:t>Α. Γενικοί  όροι:</w:t>
      </w:r>
    </w:p>
    <w:p w14:paraId="5EFCA056" w14:textId="77777777" w:rsidR="00477A36" w:rsidRPr="002D77ED" w:rsidRDefault="00477A36" w:rsidP="00477A36">
      <w:pPr>
        <w:pStyle w:val="ad"/>
        <w:ind w:left="0"/>
        <w:rPr>
          <w:rFonts w:asciiTheme="minorHAnsi" w:hAnsiTheme="minorHAnsi" w:cstheme="minorHAnsi"/>
        </w:rPr>
      </w:pPr>
      <w:r w:rsidRPr="002D77ED">
        <w:rPr>
          <w:rFonts w:asciiTheme="minorHAnsi" w:hAnsiTheme="minorHAnsi" w:cstheme="minorHAnsi"/>
        </w:rPr>
        <w:t xml:space="preserve">Ο Καν. Ε.Ε. 651/2014 </w:t>
      </w:r>
      <w:r w:rsidRPr="002D77ED">
        <w:rPr>
          <w:rFonts w:asciiTheme="minorHAnsi" w:hAnsiTheme="minorHAnsi" w:cstheme="minorHAnsi"/>
          <w:b/>
        </w:rPr>
        <w:t>δεν εφαρμόζεται:</w:t>
      </w:r>
    </w:p>
    <w:p w14:paraId="3E91E20A"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 xml:space="preserve">στις ενισχύσεις για δραστηριότητες που σχετίζονται με εξαγωγές </w:t>
      </w:r>
    </w:p>
    <w:p w14:paraId="7D996DC6"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στις ενισχύσεις που εξαρτώνται από την κατά προτίμηση χρήση εγχώριων προϊόντων αντί των εισαγομένων</w:t>
      </w:r>
    </w:p>
    <w:p w14:paraId="02154476"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στους τομείς Αλιείας και υδατοκαλλιέργειας ·</w:t>
      </w:r>
    </w:p>
    <w:p w14:paraId="04F01C57"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 xml:space="preserve"> 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14:paraId="0A7BF54D"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507E3E37"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lastRenderedPageBreak/>
        <w:t>στις ενισχύσεις που διευκολύνουν την παύση λειτουργίας μη ανταγωνιστικών ανθρακωρυχείων, που εμπίπτουν στην απόφαση 2010/787/ΕΕ του Συμβουλίου</w:t>
      </w:r>
    </w:p>
    <w:p w14:paraId="162597DB"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14:paraId="3B3F7145"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 xml:space="preserve">στις ενισχύσεις για προβληματικές επιχειρήσεις. </w:t>
      </w:r>
    </w:p>
    <w:p w14:paraId="0BE92D33" w14:textId="77777777"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14:paraId="0B77BBCC" w14:textId="77777777" w:rsidR="00477A36" w:rsidRPr="002D77ED" w:rsidRDefault="00477A36" w:rsidP="00477A36">
      <w:pPr>
        <w:pStyle w:val="ad"/>
        <w:ind w:left="426"/>
        <w:jc w:val="both"/>
        <w:rPr>
          <w:rFonts w:asciiTheme="minorHAnsi" w:hAnsiTheme="minorHAnsi" w:cstheme="minorHAnsi"/>
        </w:rPr>
      </w:pPr>
      <w:r w:rsidRPr="002D77ED">
        <w:rPr>
          <w:rFonts w:asciiTheme="minorHAnsi" w:hAnsiTheme="minorHAnsi" w:cstheme="minorHAnsi"/>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14:paraId="0B6C326A" w14:textId="732B89CA" w:rsidR="00477A36" w:rsidRPr="002D77ED" w:rsidRDefault="00477A36" w:rsidP="00477A36">
      <w:pPr>
        <w:pStyle w:val="ad"/>
        <w:ind w:left="426"/>
        <w:jc w:val="both"/>
        <w:rPr>
          <w:rFonts w:asciiTheme="minorHAnsi" w:hAnsiTheme="minorHAnsi" w:cstheme="minorHAnsi"/>
        </w:rPr>
      </w:pPr>
      <w:r w:rsidRPr="002D77ED">
        <w:rPr>
          <w:rFonts w:asciiTheme="minorHAnsi" w:hAnsiTheme="minorHAnsi" w:cstheme="minorHAnsi"/>
        </w:rPr>
        <w:t>β) την υποχρέωση του δικαιούχου να χρησιμοποιεί προϊόντα εγχώριας παραγωγής ή εθνικές υπηρεσίες</w:t>
      </w:r>
    </w:p>
    <w:p w14:paraId="50D6D3EA" w14:textId="27331DB1" w:rsidR="00477A36" w:rsidRPr="002D77ED" w:rsidRDefault="00477A36" w:rsidP="00A65461">
      <w:pPr>
        <w:pStyle w:val="ad"/>
        <w:numPr>
          <w:ilvl w:val="0"/>
          <w:numId w:val="36"/>
        </w:numPr>
        <w:ind w:left="426"/>
        <w:jc w:val="both"/>
        <w:rPr>
          <w:rFonts w:asciiTheme="minorHAnsi" w:hAnsiTheme="minorHAnsi" w:cstheme="minorHAnsi"/>
        </w:rPr>
      </w:pPr>
      <w:r w:rsidRPr="002D77ED">
        <w:rPr>
          <w:rFonts w:asciiTheme="minorHAnsi" w:hAnsiTheme="minorHAnsi" w:cstheme="minorHAnsi"/>
        </w:rPr>
        <w:t>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14:paraId="5C8C95D1" w14:textId="77777777" w:rsidR="00477A36" w:rsidRPr="002D77ED" w:rsidRDefault="00477A36" w:rsidP="00477A36">
      <w:pPr>
        <w:pStyle w:val="ad"/>
        <w:ind w:left="0"/>
        <w:rPr>
          <w:rFonts w:asciiTheme="minorHAnsi" w:hAnsiTheme="minorHAnsi" w:cstheme="minorHAnsi"/>
        </w:rPr>
      </w:pPr>
    </w:p>
    <w:p w14:paraId="185C5CA7" w14:textId="77777777" w:rsidR="00477A36" w:rsidRPr="002D77ED" w:rsidRDefault="00477A36" w:rsidP="00D210DD">
      <w:pPr>
        <w:pStyle w:val="ad"/>
        <w:ind w:left="0"/>
        <w:jc w:val="both"/>
        <w:rPr>
          <w:rFonts w:asciiTheme="minorHAnsi" w:hAnsiTheme="minorHAnsi" w:cstheme="minorHAnsi"/>
          <w:u w:val="single"/>
        </w:rPr>
      </w:pPr>
      <w:r w:rsidRPr="002D77ED">
        <w:rPr>
          <w:rFonts w:asciiTheme="minorHAnsi" w:hAnsiTheme="minorHAnsi" w:cstheme="minorHAnsi"/>
          <w:u w:val="single"/>
        </w:rPr>
        <w:t>Β. Επιπλέον, ο Καν. Ε.Ε. 651/2014 θέτει τις παρακάτω προϋποθέσεις προκειμένου να τυγχάνει εφαρμογής:</w:t>
      </w:r>
    </w:p>
    <w:p w14:paraId="2A5B3176" w14:textId="77777777" w:rsidR="00477A36" w:rsidRPr="002D77ED" w:rsidRDefault="00477A36" w:rsidP="00A65461">
      <w:pPr>
        <w:pStyle w:val="ad"/>
        <w:numPr>
          <w:ilvl w:val="0"/>
          <w:numId w:val="37"/>
        </w:numPr>
        <w:ind w:left="426"/>
        <w:jc w:val="both"/>
        <w:rPr>
          <w:rFonts w:asciiTheme="minorHAnsi" w:hAnsiTheme="minorHAnsi" w:cstheme="minorHAnsi"/>
        </w:rPr>
      </w:pPr>
      <w:r w:rsidRPr="002D77ED">
        <w:rPr>
          <w:rFonts w:asciiTheme="minorHAnsi" w:hAnsiTheme="minorHAnsi" w:cstheme="minorHAnsi"/>
        </w:rPr>
        <w:t>Οι ενισχύσεις μπορούν να τύχουν απαλλαγής μόνον εάν έχουν χαρακτήρα κινήτρου. Για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14:paraId="07853797" w14:textId="77777777" w:rsidR="00477A36" w:rsidRPr="002D77ED" w:rsidRDefault="00477A36" w:rsidP="00A65461">
      <w:pPr>
        <w:pStyle w:val="ad"/>
        <w:numPr>
          <w:ilvl w:val="0"/>
          <w:numId w:val="37"/>
        </w:numPr>
        <w:ind w:left="426"/>
        <w:jc w:val="both"/>
        <w:rPr>
          <w:rFonts w:asciiTheme="minorHAnsi" w:hAnsiTheme="minorHAnsi" w:cstheme="minorHAnsi"/>
        </w:rPr>
      </w:pPr>
      <w:r w:rsidRPr="002D77ED">
        <w:rPr>
          <w:rFonts w:asciiTheme="minorHAnsi" w:hAnsiTheme="minorHAnsi" w:cstheme="minorHAnsi"/>
        </w:rPr>
        <w:t xml:space="preserve">Σώρευση  </w:t>
      </w:r>
    </w:p>
    <w:p w14:paraId="1CB2466B" w14:textId="77777777" w:rsidR="00477A36" w:rsidRPr="002D77ED" w:rsidRDefault="00477A36" w:rsidP="00403FFB">
      <w:pPr>
        <w:pStyle w:val="ad"/>
        <w:numPr>
          <w:ilvl w:val="0"/>
          <w:numId w:val="51"/>
        </w:numPr>
        <w:jc w:val="both"/>
        <w:rPr>
          <w:rFonts w:asciiTheme="minorHAnsi" w:hAnsiTheme="minorHAnsi" w:cstheme="minorHAnsi"/>
        </w:rPr>
      </w:pPr>
      <w:r w:rsidRPr="002D77ED">
        <w:rPr>
          <w:rFonts w:asciiTheme="minorHAnsi" w:hAnsiTheme="minorHAnsi" w:cstheme="minorHAnsi"/>
        </w:rPr>
        <w:t>Για τα όρια και τις μέγιστες εντάσεις ενίσχυσης λαμβάνεται υπόψη το συνολικό ποσό της ενίσχυσης</w:t>
      </w:r>
    </w:p>
    <w:p w14:paraId="7E4430F0" w14:textId="13011FEB" w:rsidR="00477A36" w:rsidRPr="002D77ED" w:rsidRDefault="00477A36" w:rsidP="00403FFB">
      <w:pPr>
        <w:pStyle w:val="ad"/>
        <w:numPr>
          <w:ilvl w:val="0"/>
          <w:numId w:val="51"/>
        </w:numPr>
        <w:jc w:val="both"/>
        <w:rPr>
          <w:rFonts w:asciiTheme="minorHAnsi" w:hAnsiTheme="minorHAnsi" w:cstheme="minorHAnsi"/>
        </w:rPr>
      </w:pPr>
      <w:r w:rsidRPr="002D77ED">
        <w:rPr>
          <w:rFonts w:asciiTheme="minorHAnsi" w:hAnsiTheme="minorHAnsi" w:cstheme="minorHAnsi"/>
        </w:rPr>
        <w:t xml:space="preserve">οι απαλλασσόμενες ενισχύσεις μπορούν να σωρευθούν με οποιεσδήποτε άλλες κρατικές ενισχύσεις, εάν πρόκειται για διαφορετικές </w:t>
      </w:r>
      <w:proofErr w:type="spellStart"/>
      <w:r w:rsidRPr="002D77ED">
        <w:rPr>
          <w:rFonts w:asciiTheme="minorHAnsi" w:hAnsiTheme="minorHAnsi" w:cstheme="minorHAnsi"/>
        </w:rPr>
        <w:t>προσδιορίσιμες</w:t>
      </w:r>
      <w:proofErr w:type="spellEnd"/>
      <w:r w:rsidRPr="002D77ED">
        <w:rPr>
          <w:rFonts w:asciiTheme="minorHAnsi" w:hAnsiTheme="minorHAnsi" w:cstheme="minorHAnsi"/>
        </w:rPr>
        <w:t xml:space="preserve"> δαπάνες</w:t>
      </w:r>
    </w:p>
    <w:p w14:paraId="19165EA0" w14:textId="77777777" w:rsidR="00477A36" w:rsidRPr="002D77ED" w:rsidRDefault="00477A36" w:rsidP="00403FFB">
      <w:pPr>
        <w:pStyle w:val="ad"/>
        <w:numPr>
          <w:ilvl w:val="0"/>
          <w:numId w:val="51"/>
        </w:numPr>
        <w:jc w:val="both"/>
        <w:rPr>
          <w:rFonts w:asciiTheme="minorHAnsi" w:hAnsiTheme="minorHAnsi" w:cstheme="minorHAnsi"/>
        </w:rPr>
      </w:pPr>
      <w:r w:rsidRPr="002D77ED">
        <w:rPr>
          <w:rFonts w:asciiTheme="minorHAnsi" w:hAnsiTheme="minorHAnsi" w:cstheme="minorHAnsi"/>
        </w:rPr>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14:paraId="0A38E849" w14:textId="5BFA6549" w:rsidR="00477A36" w:rsidRPr="002D77ED" w:rsidRDefault="00477A36" w:rsidP="00403FFB">
      <w:pPr>
        <w:pStyle w:val="ad"/>
        <w:numPr>
          <w:ilvl w:val="0"/>
          <w:numId w:val="51"/>
        </w:numPr>
        <w:jc w:val="both"/>
        <w:rPr>
          <w:rFonts w:asciiTheme="minorHAnsi" w:hAnsiTheme="minorHAnsi" w:cstheme="minorHAnsi"/>
        </w:rPr>
      </w:pPr>
      <w:r w:rsidRPr="002D77ED">
        <w:rPr>
          <w:rFonts w:asciiTheme="minorHAnsi" w:hAnsiTheme="minorHAnsi" w:cstheme="minorHAnsi"/>
        </w:rPr>
        <w:t xml:space="preserve">οι κρατικές ενισχύσεις που τυγχάνουν απαλλαγής δυνάμει του </w:t>
      </w:r>
      <w:r w:rsidR="00403FFB" w:rsidRPr="00403FFB">
        <w:rPr>
          <w:rFonts w:asciiTheme="minorHAnsi" w:hAnsiTheme="minorHAnsi" w:cstheme="minorHAnsi"/>
        </w:rPr>
        <w:t>Καν. Ε.Ε. 651/2014</w:t>
      </w:r>
      <w:r w:rsidR="00403FFB">
        <w:rPr>
          <w:rFonts w:asciiTheme="minorHAnsi" w:hAnsiTheme="minorHAnsi" w:cstheme="minorHAnsi"/>
        </w:rPr>
        <w:t xml:space="preserve"> </w:t>
      </w:r>
      <w:r w:rsidRPr="002D77ED">
        <w:rPr>
          <w:rFonts w:asciiTheme="minorHAnsi" w:hAnsiTheme="minorHAnsi" w:cstheme="minorHAnsi"/>
        </w:rPr>
        <w:t xml:space="preserve">δεν σωρεύονται με οποιεσδήποτε ενισχύσεις ήσσονος σημασίας που αφορούν τις ίδιες επιλέξιμες δαπάνες, εάν η σώρευση αυτή θα οδηγήσει </w:t>
      </w:r>
      <w:r w:rsidRPr="002D77ED">
        <w:rPr>
          <w:rFonts w:asciiTheme="minorHAnsi" w:hAnsiTheme="minorHAnsi" w:cstheme="minorHAnsi"/>
        </w:rPr>
        <w:lastRenderedPageBreak/>
        <w:t>σε υπέρβαση της έντασης ενίσχυσης που προβλέπεται στο κεφάλαιο III του Καν. Ε.Ε. 651/2014</w:t>
      </w:r>
    </w:p>
    <w:p w14:paraId="4433E8EC" w14:textId="77777777" w:rsidR="00477A36" w:rsidRPr="002D77ED" w:rsidRDefault="00477A36" w:rsidP="00A65461">
      <w:pPr>
        <w:pStyle w:val="ad"/>
        <w:numPr>
          <w:ilvl w:val="0"/>
          <w:numId w:val="37"/>
        </w:numPr>
        <w:ind w:left="426"/>
        <w:jc w:val="both"/>
        <w:rPr>
          <w:rFonts w:asciiTheme="minorHAnsi" w:hAnsiTheme="minorHAnsi" w:cstheme="minorHAnsi"/>
        </w:rPr>
      </w:pPr>
      <w:r w:rsidRPr="002D77ED">
        <w:rPr>
          <w:rFonts w:asciiTheme="minorHAnsi" w:hAnsiTheme="minorHAnsi" w:cstheme="minorHAnsi"/>
        </w:rPr>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14:paraId="2B843745" w14:textId="77777777" w:rsidR="00477A36" w:rsidRPr="002D77ED" w:rsidRDefault="00477A36" w:rsidP="00D210DD">
      <w:pPr>
        <w:jc w:val="both"/>
        <w:rPr>
          <w:rFonts w:asciiTheme="minorHAnsi" w:hAnsiTheme="minorHAnsi" w:cstheme="minorHAnsi"/>
          <w:b/>
          <w:sz w:val="22"/>
          <w:szCs w:val="22"/>
        </w:rPr>
      </w:pPr>
      <w:r w:rsidRPr="002D77ED">
        <w:rPr>
          <w:rFonts w:asciiTheme="minorHAnsi" w:hAnsiTheme="minorHAnsi" w:cstheme="minorHAnsi"/>
          <w:b/>
          <w:sz w:val="22"/>
          <w:szCs w:val="22"/>
        </w:rPr>
        <w:t>Γ.  Σε περίπτωση χρήσης του άρθρου 14  του Καν. Ε.Ε. 651/2014  (Περιφερειακές επενδυτικές ενισχύσεις) πέραν των όρων χρήσης του σημείου ΙΙ ισχύουν οι παρακάτω πρόσθετες προϋποθέσεις:</w:t>
      </w:r>
    </w:p>
    <w:p w14:paraId="0A4914C2" w14:textId="6B2CFB59" w:rsidR="00477A36" w:rsidRPr="002D77ED" w:rsidRDefault="00403FFB" w:rsidP="00477A36">
      <w:pPr>
        <w:pStyle w:val="ad"/>
        <w:ind w:left="0"/>
        <w:jc w:val="both"/>
        <w:rPr>
          <w:rFonts w:asciiTheme="minorHAnsi" w:hAnsiTheme="minorHAnsi" w:cstheme="minorHAnsi"/>
          <w:u w:val="single"/>
        </w:rPr>
      </w:pPr>
      <w:proofErr w:type="spellStart"/>
      <w:r>
        <w:rPr>
          <w:rFonts w:asciiTheme="minorHAnsi" w:hAnsiTheme="minorHAnsi" w:cstheme="minorHAnsi"/>
          <w:u w:val="single"/>
          <w:lang w:val="en-US"/>
        </w:rPr>
        <w:t>i</w:t>
      </w:r>
      <w:proofErr w:type="spellEnd"/>
      <w:r w:rsidR="00477A36" w:rsidRPr="002D77ED">
        <w:rPr>
          <w:rFonts w:asciiTheme="minorHAnsi" w:hAnsiTheme="minorHAnsi" w:cstheme="minorHAnsi"/>
          <w:u w:val="single"/>
        </w:rPr>
        <w:t>) Γενικοί  όροι:</w:t>
      </w:r>
    </w:p>
    <w:p w14:paraId="30ADFCEB" w14:textId="77777777" w:rsidR="00477A36" w:rsidRPr="002D77ED" w:rsidRDefault="00477A36" w:rsidP="00477A36">
      <w:pPr>
        <w:pStyle w:val="ad"/>
        <w:ind w:left="0"/>
        <w:jc w:val="both"/>
        <w:rPr>
          <w:rFonts w:asciiTheme="minorHAnsi" w:hAnsiTheme="minorHAnsi" w:cstheme="minorHAnsi"/>
        </w:rPr>
      </w:pPr>
      <w:r w:rsidRPr="002D77ED">
        <w:rPr>
          <w:rFonts w:asciiTheme="minorHAnsi" w:hAnsiTheme="minorHAnsi" w:cstheme="minorHAnsi"/>
        </w:rPr>
        <w:t xml:space="preserve">Το άρθρο 14 του Καν. Ε.Ε. 651/2014 </w:t>
      </w:r>
      <w:r w:rsidRPr="002D77ED">
        <w:rPr>
          <w:rFonts w:asciiTheme="minorHAnsi" w:hAnsiTheme="minorHAnsi" w:cstheme="minorHAnsi"/>
          <w:b/>
          <w:u w:val="single"/>
        </w:rPr>
        <w:t>δεν εφαρμόζεται</w:t>
      </w:r>
      <w:r w:rsidRPr="002D77ED">
        <w:rPr>
          <w:rFonts w:asciiTheme="minorHAnsi" w:hAnsiTheme="minorHAnsi" w:cstheme="minorHAnsi"/>
        </w:rPr>
        <w:t>:</w:t>
      </w:r>
    </w:p>
    <w:p w14:paraId="1DCC7DD1" w14:textId="77777777" w:rsidR="00477A36" w:rsidRPr="002D77ED" w:rsidRDefault="00477A36" w:rsidP="00477A36">
      <w:pPr>
        <w:pStyle w:val="ad"/>
        <w:ind w:left="0"/>
        <w:jc w:val="both"/>
        <w:rPr>
          <w:rFonts w:asciiTheme="minorHAnsi" w:hAnsiTheme="minorHAnsi" w:cstheme="minorHAnsi"/>
        </w:rPr>
      </w:pPr>
    </w:p>
    <w:p w14:paraId="4903887A" w14:textId="77777777" w:rsidR="00477A36" w:rsidRPr="002D77ED" w:rsidRDefault="00477A36" w:rsidP="00A65461">
      <w:pPr>
        <w:pStyle w:val="ad"/>
        <w:numPr>
          <w:ilvl w:val="0"/>
          <w:numId w:val="39"/>
        </w:numPr>
        <w:ind w:left="426"/>
        <w:jc w:val="both"/>
        <w:rPr>
          <w:rFonts w:asciiTheme="minorHAnsi" w:hAnsiTheme="minorHAnsi" w:cstheme="minorHAnsi"/>
        </w:rPr>
      </w:pPr>
      <w:r w:rsidRPr="002D77ED">
        <w:rPr>
          <w:rFonts w:asciiTheme="minorHAnsi" w:hAnsiTheme="minorHAnsi" w:cstheme="minorHAnsi"/>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14:paraId="27978A16" w14:textId="77777777" w:rsidR="00477A36" w:rsidRPr="002D77ED" w:rsidRDefault="00477A36" w:rsidP="00A65461">
      <w:pPr>
        <w:pStyle w:val="ad"/>
        <w:numPr>
          <w:ilvl w:val="0"/>
          <w:numId w:val="39"/>
        </w:numPr>
        <w:ind w:left="426"/>
        <w:jc w:val="both"/>
        <w:rPr>
          <w:rFonts w:asciiTheme="minorHAnsi" w:hAnsiTheme="minorHAnsi" w:cstheme="minorHAnsi"/>
        </w:rPr>
      </w:pPr>
      <w:r w:rsidRPr="002D77ED">
        <w:rPr>
          <w:rFonts w:asciiTheme="minorHAnsi" w:hAnsiTheme="minorHAnsi" w:cstheme="minorHAnsi"/>
        </w:rPr>
        <w:t xml:space="preserve">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w:t>
      </w:r>
      <w:proofErr w:type="spellStart"/>
      <w:r w:rsidRPr="002D77ED">
        <w:rPr>
          <w:rFonts w:asciiTheme="minorHAnsi" w:hAnsiTheme="minorHAnsi" w:cstheme="minorHAnsi"/>
        </w:rPr>
        <w:t>ευρυζωνικών</w:t>
      </w:r>
      <w:proofErr w:type="spellEnd"/>
      <w:r w:rsidRPr="002D77ED">
        <w:rPr>
          <w:rFonts w:asciiTheme="minorHAnsi" w:hAnsiTheme="minorHAnsi" w:cstheme="minorHAnsi"/>
        </w:rPr>
        <w:t xml:space="preserve"> δικτύων ή τη μεταποίηση και την εμπορία γεωργικών προϊόντων δεν θεωρείται ότι στοχεύουν σε συγκεκριμένους τομείς οικονομικής δραστηριότητας·</w:t>
      </w:r>
    </w:p>
    <w:p w14:paraId="7B9938B1" w14:textId="77777777" w:rsidR="00477A36" w:rsidRPr="002D77ED" w:rsidRDefault="00477A36" w:rsidP="00477A36">
      <w:pPr>
        <w:pStyle w:val="ad"/>
        <w:jc w:val="both"/>
        <w:rPr>
          <w:rFonts w:asciiTheme="minorHAnsi" w:hAnsiTheme="minorHAnsi" w:cstheme="minorHAnsi"/>
        </w:rPr>
      </w:pPr>
    </w:p>
    <w:p w14:paraId="4020E22D" w14:textId="7B9B3B96" w:rsidR="00477A36" w:rsidRPr="002D77ED" w:rsidRDefault="00403FFB" w:rsidP="00D210DD">
      <w:pPr>
        <w:pStyle w:val="ad"/>
        <w:ind w:left="0"/>
        <w:jc w:val="both"/>
        <w:rPr>
          <w:rFonts w:asciiTheme="minorHAnsi" w:hAnsiTheme="minorHAnsi" w:cstheme="minorHAnsi"/>
          <w:u w:val="single"/>
        </w:rPr>
      </w:pPr>
      <w:r>
        <w:rPr>
          <w:rFonts w:asciiTheme="minorHAnsi" w:hAnsiTheme="minorHAnsi" w:cstheme="minorHAnsi"/>
          <w:u w:val="single"/>
          <w:lang w:val="en-US"/>
        </w:rPr>
        <w:t>ii</w:t>
      </w:r>
      <w:r w:rsidR="00477A36" w:rsidRPr="002D77ED">
        <w:rPr>
          <w:rFonts w:asciiTheme="minorHAnsi" w:hAnsiTheme="minorHAnsi" w:cstheme="minorHAnsi"/>
          <w:u w:val="single"/>
        </w:rPr>
        <w:t>) Ειδικοί όροι άρθρου 14 του Καν. Ε.Ε. 651/2014</w:t>
      </w:r>
    </w:p>
    <w:p w14:paraId="4891A633"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αυτού</w:t>
      </w:r>
    </w:p>
    <w:p w14:paraId="16A1C1CE" w14:textId="0D49D0BF"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χορηγούνται αποκλειστικά για αρχικές επενδύσεις σύμφωνα με τον σχετικό ορισμό </w:t>
      </w:r>
    </w:p>
    <w:p w14:paraId="5694B60E"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Επιλέξιμες είναι οι επενδυτικές δαπάνες για ενσώματα και άυλα στοιχεία ενεργητικού</w:t>
      </w:r>
    </w:p>
    <w:p w14:paraId="22191619" w14:textId="63D9EE8D"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Διατήρηση της επένδυσης στην περιοχή για τουλάχιστον 3 έτη για τις Μικρομεσαίες επιχειρήσεις (ΜΜΕ).</w:t>
      </w:r>
    </w:p>
    <w:p w14:paraId="37717CD9"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 xml:space="preserve">Τα αποκτώμενα στοιχεία ενεργητικού πρέπει να είναι καινούρια, </w:t>
      </w:r>
    </w:p>
    <w:p w14:paraId="17CF5A6A" w14:textId="09B13730"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 xml:space="preserve">Για δαπάνες που συνδέονται με τη μίσθωση για γήπεδα και κτήρια, η μίσθωση πρέπει να συνεχίζεται για </w:t>
      </w:r>
      <w:proofErr w:type="spellStart"/>
      <w:r w:rsidR="002C544B">
        <w:rPr>
          <w:rFonts w:asciiTheme="minorHAnsi" w:hAnsiTheme="minorHAnsi" w:cstheme="minorHAnsi"/>
        </w:rPr>
        <w:t>τουλάχιστος</w:t>
      </w:r>
      <w:proofErr w:type="spellEnd"/>
      <w:r w:rsidR="002C544B">
        <w:rPr>
          <w:rFonts w:asciiTheme="minorHAnsi" w:hAnsiTheme="minorHAnsi" w:cstheme="minorHAnsi"/>
        </w:rPr>
        <w:t xml:space="preserve"> </w:t>
      </w:r>
      <w:r w:rsidRPr="002D77ED">
        <w:rPr>
          <w:rFonts w:asciiTheme="minorHAnsi" w:hAnsiTheme="minorHAnsi" w:cstheme="minorHAnsi"/>
        </w:rPr>
        <w:t>τρία έτη (ΜΜΕ) μετά την ολοκλήρωση του έργου</w:t>
      </w:r>
    </w:p>
    <w:p w14:paraId="08CC5639"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 xml:space="preserve">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συναλλαγή πραγματοποιείται υπό τους όρους της αγοράς. Εάν έχει ήδη χορηγηθεί </w:t>
      </w:r>
      <w:r w:rsidRPr="002D77ED">
        <w:rPr>
          <w:rFonts w:asciiTheme="minorHAnsi" w:hAnsiTheme="minorHAnsi" w:cstheme="minorHAnsi"/>
        </w:rPr>
        <w:lastRenderedPageBreak/>
        <w:t>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p>
    <w:p w14:paraId="08A4B4F7" w14:textId="71670D64"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Όσον αφορά ενισχύσεις που χορηγούνται</w:t>
      </w:r>
      <w:r w:rsidR="003768DA">
        <w:rPr>
          <w:rFonts w:asciiTheme="minorHAnsi" w:hAnsiTheme="minorHAnsi" w:cstheme="minorHAnsi"/>
        </w:rPr>
        <w:t xml:space="preserve"> σε μεγάλες </w:t>
      </w:r>
      <w:proofErr w:type="spellStart"/>
      <w:r w:rsidR="003768DA">
        <w:rPr>
          <w:rFonts w:asciiTheme="minorHAnsi" w:hAnsiTheme="minorHAnsi" w:cstheme="minorHAnsi"/>
        </w:rPr>
        <w:t>επιχείρησεις</w:t>
      </w:r>
      <w:proofErr w:type="spellEnd"/>
      <w:r w:rsidRPr="002D77ED">
        <w:rPr>
          <w:rFonts w:asciiTheme="minorHAnsi" w:hAnsiTheme="minorHAnsi" w:cstheme="minorHAnsi"/>
        </w:rPr>
        <w:t xml:space="preserve">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p>
    <w:p w14:paraId="31BF0A0D"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Οι δαπάνες για άυλα στοιχεία ενεργητικού είναι επιλέξιμες εάν τα εν λόγω στοιχεία:</w:t>
      </w:r>
    </w:p>
    <w:p w14:paraId="08F14F8C" w14:textId="77777777" w:rsidR="00477A36" w:rsidRPr="002D77ED" w:rsidRDefault="00477A36" w:rsidP="00D210DD">
      <w:pPr>
        <w:pStyle w:val="ad"/>
        <w:ind w:left="426"/>
        <w:jc w:val="both"/>
        <w:rPr>
          <w:rFonts w:asciiTheme="minorHAnsi" w:hAnsiTheme="minorHAnsi" w:cstheme="minorHAnsi"/>
        </w:rPr>
      </w:pPr>
      <w:r w:rsidRPr="002D77ED">
        <w:rPr>
          <w:rFonts w:asciiTheme="minorHAnsi" w:hAnsiTheme="minorHAnsi" w:cstheme="minorHAnsi"/>
        </w:rPr>
        <w:t>- χρησιμοποιούνται αποκλειστικά στην επιχειρηματική εγκατάσταση που λαμβάνει την ενίσχυση</w:t>
      </w:r>
    </w:p>
    <w:p w14:paraId="2C855187" w14:textId="77777777" w:rsidR="00477A36" w:rsidRPr="002D77ED" w:rsidRDefault="00477A36" w:rsidP="00D210DD">
      <w:pPr>
        <w:pStyle w:val="ad"/>
        <w:ind w:left="426"/>
        <w:jc w:val="both"/>
        <w:rPr>
          <w:rFonts w:asciiTheme="minorHAnsi" w:hAnsiTheme="minorHAnsi" w:cstheme="minorHAnsi"/>
        </w:rPr>
      </w:pPr>
      <w:r w:rsidRPr="002D77ED">
        <w:rPr>
          <w:rFonts w:asciiTheme="minorHAnsi" w:hAnsiTheme="minorHAnsi" w:cstheme="minorHAnsi"/>
        </w:rPr>
        <w:t xml:space="preserve">- είναι </w:t>
      </w:r>
      <w:proofErr w:type="spellStart"/>
      <w:r w:rsidRPr="002D77ED">
        <w:rPr>
          <w:rFonts w:asciiTheme="minorHAnsi" w:hAnsiTheme="minorHAnsi" w:cstheme="minorHAnsi"/>
        </w:rPr>
        <w:t>αποσβεστέα</w:t>
      </w:r>
      <w:proofErr w:type="spellEnd"/>
    </w:p>
    <w:p w14:paraId="11956D34" w14:textId="77777777" w:rsidR="00477A36" w:rsidRPr="002D77ED" w:rsidRDefault="00477A36" w:rsidP="00D210DD">
      <w:pPr>
        <w:pStyle w:val="ad"/>
        <w:ind w:left="426"/>
        <w:jc w:val="both"/>
        <w:rPr>
          <w:rFonts w:asciiTheme="minorHAnsi" w:hAnsiTheme="minorHAnsi" w:cstheme="minorHAnsi"/>
        </w:rPr>
      </w:pPr>
      <w:r w:rsidRPr="002D77ED">
        <w:rPr>
          <w:rFonts w:asciiTheme="minorHAnsi" w:hAnsiTheme="minorHAnsi" w:cstheme="minorHAnsi"/>
        </w:rPr>
        <w:t>- αγοράζονται σύμφωνα με τους όρους της αγοράς από τρίτους που δεν έχουν σχέση με τον αγοραστή</w:t>
      </w:r>
    </w:p>
    <w:p w14:paraId="2C8B3078" w14:textId="77777777" w:rsidR="00477A36" w:rsidRPr="002D77ED" w:rsidRDefault="00477A36" w:rsidP="00D210DD">
      <w:pPr>
        <w:pStyle w:val="ad"/>
        <w:ind w:left="426"/>
        <w:jc w:val="both"/>
        <w:rPr>
          <w:rFonts w:asciiTheme="minorHAnsi" w:hAnsiTheme="minorHAnsi" w:cstheme="minorHAnsi"/>
        </w:rPr>
      </w:pPr>
      <w:r w:rsidRPr="002D77ED">
        <w:rPr>
          <w:rFonts w:asciiTheme="minorHAnsi" w:hAnsiTheme="minorHAnsi" w:cstheme="minorHAnsi"/>
        </w:rPr>
        <w:t>- περιλαμβάνονται στα στοιχεία ενεργητικού του δικαιούχου και παραμένουν συνδεδεμένα με το ενισχυόμενο έργο επί τουλάχιστον πέντε έτη (τρία έτη για τις ΜΜΕ)</w:t>
      </w:r>
    </w:p>
    <w:p w14:paraId="72CF377E" w14:textId="6C424BDA" w:rsidR="00477A36" w:rsidRPr="002D77ED" w:rsidRDefault="00477A36" w:rsidP="00D210DD">
      <w:pPr>
        <w:pStyle w:val="ad"/>
        <w:ind w:left="426"/>
        <w:jc w:val="both"/>
        <w:rPr>
          <w:rFonts w:asciiTheme="minorHAnsi" w:hAnsiTheme="minorHAnsi" w:cstheme="minorHAnsi"/>
        </w:rPr>
      </w:pPr>
      <w:r w:rsidRPr="002D77ED">
        <w:rPr>
          <w:rFonts w:asciiTheme="minorHAnsi" w:hAnsiTheme="minorHAnsi" w:cstheme="minorHAnsi"/>
        </w:rPr>
        <w:t xml:space="preserve">- </w:t>
      </w:r>
      <w:r w:rsidR="00AB34DC">
        <w:rPr>
          <w:rFonts w:asciiTheme="minorHAnsi" w:hAnsiTheme="minorHAnsi" w:cstheme="minorHAnsi"/>
        </w:rPr>
        <w:t>γ</w:t>
      </w:r>
      <w:r w:rsidRPr="002D77ED">
        <w:rPr>
          <w:rFonts w:asciiTheme="minorHAnsi" w:hAnsiTheme="minorHAnsi" w:cstheme="minorHAnsi"/>
        </w:rPr>
        <w:t>ια μεγάλες επιχειρήσεις: ανώτατο ποσοστό 50% των συνολικών επιλέξιμων επενδυτικών δαπανών για την αρχική επένδυση</w:t>
      </w:r>
    </w:p>
    <w:p w14:paraId="1290DD0E"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 xml:space="preserve">Η Ένταση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14:paraId="5A7D145D"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14:paraId="0B83090F" w14:textId="77777777"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p>
    <w:p w14:paraId="3CFF2CB0" w14:textId="5E9455D5" w:rsidR="00477A36" w:rsidRPr="002D77ED" w:rsidRDefault="00477A36" w:rsidP="00A65461">
      <w:pPr>
        <w:pStyle w:val="ad"/>
        <w:numPr>
          <w:ilvl w:val="0"/>
          <w:numId w:val="33"/>
        </w:numPr>
        <w:ind w:left="426"/>
        <w:jc w:val="both"/>
        <w:rPr>
          <w:rFonts w:asciiTheme="minorHAnsi" w:hAnsiTheme="minorHAnsi" w:cstheme="minorHAnsi"/>
        </w:rPr>
      </w:pPr>
      <w:r w:rsidRPr="002D77ED">
        <w:rPr>
          <w:rFonts w:asciiTheme="minorHAnsi" w:hAnsiTheme="minorHAnsi" w:cstheme="minorHAnsi"/>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14:paraId="6412635B" w14:textId="2D0C6733" w:rsidR="00477A36" w:rsidRPr="002D77ED" w:rsidRDefault="00477A36" w:rsidP="00541AC2">
      <w:pPr>
        <w:jc w:val="both"/>
        <w:rPr>
          <w:rFonts w:asciiTheme="minorHAnsi" w:hAnsiTheme="minorHAnsi" w:cstheme="minorHAnsi"/>
          <w:b/>
          <w:sz w:val="22"/>
          <w:szCs w:val="22"/>
        </w:rPr>
      </w:pPr>
      <w:r w:rsidRPr="002D77ED">
        <w:rPr>
          <w:rFonts w:asciiTheme="minorHAnsi" w:hAnsiTheme="minorHAnsi" w:cstheme="minorHAnsi"/>
          <w:b/>
          <w:sz w:val="22"/>
          <w:szCs w:val="22"/>
        </w:rPr>
        <w:t>Δ. Σε περίπτωση χρήσης του άρθρου 22 του Καν. Ε.Ε. 651/2014  (Ενισχύσεις για νεοσύστατες επιχειρήσεις) πέραν των όρων χρήσης του σημείου ΙΙ ισχύουν οι παρακάτω πρόσθετες προϋποθέσεις</w:t>
      </w:r>
    </w:p>
    <w:p w14:paraId="661320D6" w14:textId="5D53318C" w:rsidR="00477A36" w:rsidRPr="002D77ED" w:rsidRDefault="00403FFB" w:rsidP="00541AC2">
      <w:pPr>
        <w:pStyle w:val="ad"/>
        <w:ind w:left="-142"/>
        <w:jc w:val="both"/>
        <w:rPr>
          <w:rFonts w:asciiTheme="minorHAnsi" w:hAnsiTheme="minorHAnsi" w:cstheme="minorHAnsi"/>
          <w:u w:val="single"/>
        </w:rPr>
      </w:pPr>
      <w:proofErr w:type="spellStart"/>
      <w:r>
        <w:rPr>
          <w:rFonts w:asciiTheme="minorHAnsi" w:hAnsiTheme="minorHAnsi" w:cstheme="minorHAnsi"/>
          <w:u w:val="single"/>
          <w:lang w:val="en-US"/>
        </w:rPr>
        <w:t>i</w:t>
      </w:r>
      <w:proofErr w:type="spellEnd"/>
      <w:r w:rsidR="00477A36" w:rsidRPr="002D77ED">
        <w:rPr>
          <w:rFonts w:asciiTheme="minorHAnsi" w:hAnsiTheme="minorHAnsi" w:cstheme="minorHAnsi"/>
          <w:u w:val="single"/>
        </w:rPr>
        <w:t>. Ειδικοί όροι άρθρου 22 του Καν. Ε.Ε. 651/2014</w:t>
      </w:r>
    </w:p>
    <w:p w14:paraId="06DF9374" w14:textId="77777777" w:rsidR="00477A36" w:rsidRPr="002D77ED" w:rsidRDefault="00477A36" w:rsidP="00477A36">
      <w:pPr>
        <w:pStyle w:val="ad"/>
        <w:ind w:left="-142"/>
        <w:jc w:val="both"/>
        <w:rPr>
          <w:rFonts w:asciiTheme="minorHAnsi" w:hAnsiTheme="minorHAnsi" w:cstheme="minorHAnsi"/>
        </w:rPr>
      </w:pPr>
      <w:r w:rsidRPr="002D77ED">
        <w:rPr>
          <w:rFonts w:asciiTheme="minorHAnsi" w:hAnsiTheme="minorHAnsi" w:cstheme="minorHAnsi"/>
        </w:rPr>
        <w:t>Συμβιβάζονται και απαλλάσσονται από την υποχρέωση κοινοποίησης, εάν πληρούνται οι γενικοί όροι συμβατότητας και οι όροι του παρόντος άρθρου:</w:t>
      </w:r>
    </w:p>
    <w:p w14:paraId="0D729463" w14:textId="77777777" w:rsidR="00477A36" w:rsidRPr="002D77ED" w:rsidRDefault="00477A36" w:rsidP="00A65461">
      <w:pPr>
        <w:pStyle w:val="ad"/>
        <w:numPr>
          <w:ilvl w:val="0"/>
          <w:numId w:val="34"/>
        </w:numPr>
        <w:jc w:val="both"/>
        <w:rPr>
          <w:rFonts w:asciiTheme="minorHAnsi" w:hAnsiTheme="minorHAnsi" w:cstheme="minorHAnsi"/>
        </w:rPr>
      </w:pPr>
      <w:r w:rsidRPr="002D77ED">
        <w:rPr>
          <w:rFonts w:asciiTheme="minorHAnsi" w:hAnsiTheme="minorHAnsi" w:cstheme="minorHAnsi"/>
        </w:rPr>
        <w:t>Επιλέξιμες επιχειρήσεις:</w:t>
      </w:r>
    </w:p>
    <w:p w14:paraId="7FB342CC" w14:textId="77777777" w:rsidR="00477A36" w:rsidRPr="002D77ED" w:rsidRDefault="00477A36" w:rsidP="00A65461">
      <w:pPr>
        <w:pStyle w:val="ad"/>
        <w:numPr>
          <w:ilvl w:val="1"/>
          <w:numId w:val="34"/>
        </w:numPr>
        <w:jc w:val="both"/>
        <w:rPr>
          <w:rFonts w:asciiTheme="minorHAnsi" w:hAnsiTheme="minorHAnsi" w:cstheme="minorHAnsi"/>
        </w:rPr>
      </w:pPr>
      <w:r w:rsidRPr="002D77ED">
        <w:rPr>
          <w:rFonts w:asciiTheme="minorHAnsi" w:hAnsiTheme="minorHAnsi" w:cstheme="minorHAnsi"/>
        </w:rPr>
        <w:t xml:space="preserve">μη εισηγμένες στο χρηματιστήριο </w:t>
      </w:r>
    </w:p>
    <w:p w14:paraId="1B168C17" w14:textId="77777777" w:rsidR="00477A36" w:rsidRPr="002D77ED" w:rsidRDefault="00477A36" w:rsidP="00A65461">
      <w:pPr>
        <w:pStyle w:val="ad"/>
        <w:numPr>
          <w:ilvl w:val="1"/>
          <w:numId w:val="34"/>
        </w:numPr>
        <w:jc w:val="both"/>
        <w:rPr>
          <w:rFonts w:asciiTheme="minorHAnsi" w:hAnsiTheme="minorHAnsi" w:cstheme="minorHAnsi"/>
        </w:rPr>
      </w:pPr>
      <w:r w:rsidRPr="002D77ED">
        <w:rPr>
          <w:rFonts w:asciiTheme="minorHAnsi" w:hAnsiTheme="minorHAnsi" w:cstheme="minorHAnsi"/>
        </w:rPr>
        <w:lastRenderedPageBreak/>
        <w:t>μικρές επιχειρήσεις</w:t>
      </w:r>
    </w:p>
    <w:p w14:paraId="4B090B1F" w14:textId="77777777" w:rsidR="00477A36" w:rsidRPr="002D77ED" w:rsidRDefault="00477A36" w:rsidP="00A65461">
      <w:pPr>
        <w:pStyle w:val="ad"/>
        <w:numPr>
          <w:ilvl w:val="1"/>
          <w:numId w:val="34"/>
        </w:numPr>
        <w:jc w:val="both"/>
        <w:rPr>
          <w:rFonts w:asciiTheme="minorHAnsi" w:hAnsiTheme="minorHAnsi" w:cstheme="minorHAnsi"/>
        </w:rPr>
      </w:pPr>
      <w:r w:rsidRPr="002D77ED">
        <w:rPr>
          <w:rFonts w:asciiTheme="minorHAnsi" w:hAnsiTheme="minorHAnsi" w:cstheme="minorHAnsi"/>
        </w:rPr>
        <w:t xml:space="preserve">έως και πέντε έτη μετά την καταχώρισή τους· </w:t>
      </w:r>
    </w:p>
    <w:p w14:paraId="34FC8A04" w14:textId="77777777" w:rsidR="00477A36" w:rsidRPr="002D77ED" w:rsidRDefault="00477A36" w:rsidP="00A65461">
      <w:pPr>
        <w:pStyle w:val="ad"/>
        <w:numPr>
          <w:ilvl w:val="1"/>
          <w:numId w:val="34"/>
        </w:numPr>
        <w:jc w:val="both"/>
        <w:rPr>
          <w:rFonts w:asciiTheme="minorHAnsi" w:hAnsiTheme="minorHAnsi" w:cstheme="minorHAnsi"/>
        </w:rPr>
      </w:pPr>
      <w:r w:rsidRPr="002D77ED">
        <w:rPr>
          <w:rFonts w:asciiTheme="minorHAnsi" w:hAnsiTheme="minorHAnsi" w:cstheme="minorHAnsi"/>
        </w:rPr>
        <w:t xml:space="preserve">δεν έχουν προβεί ακόμη σε διανομή κερδών· </w:t>
      </w:r>
    </w:p>
    <w:p w14:paraId="5747888E" w14:textId="77777777" w:rsidR="00477A36" w:rsidRDefault="00477A36" w:rsidP="00A65461">
      <w:pPr>
        <w:pStyle w:val="ad"/>
        <w:numPr>
          <w:ilvl w:val="1"/>
          <w:numId w:val="34"/>
        </w:numPr>
        <w:jc w:val="both"/>
        <w:rPr>
          <w:rFonts w:asciiTheme="minorHAnsi" w:hAnsiTheme="minorHAnsi" w:cstheme="minorHAnsi"/>
        </w:rPr>
      </w:pPr>
      <w:r w:rsidRPr="002D77ED">
        <w:rPr>
          <w:rFonts w:asciiTheme="minorHAnsi" w:hAnsiTheme="minorHAnsi" w:cstheme="minorHAnsi"/>
        </w:rPr>
        <w:t xml:space="preserve">δεν έχουν συσταθεί μέσω συγχώνευσης. </w:t>
      </w:r>
    </w:p>
    <w:p w14:paraId="04BE6BB5" w14:textId="77777777" w:rsidR="00BA135B" w:rsidRPr="00BA135B" w:rsidRDefault="00BA135B" w:rsidP="00BA135B">
      <w:pPr>
        <w:pStyle w:val="ad"/>
        <w:numPr>
          <w:ilvl w:val="1"/>
          <w:numId w:val="34"/>
        </w:numPr>
        <w:rPr>
          <w:rFonts w:asciiTheme="minorHAnsi" w:hAnsiTheme="minorHAnsi" w:cstheme="minorHAnsi"/>
        </w:rPr>
      </w:pPr>
      <w:r w:rsidRPr="00BA135B">
        <w:rPr>
          <w:rFonts w:asciiTheme="minorHAnsi" w:hAnsiTheme="minorHAnsi" w:cstheme="minorHAnsi"/>
        </w:rPr>
        <w:t xml:space="preserve">Δεν έχουν αναλάβει τη δραστηριότητα άλλης επιχείρησης </w:t>
      </w:r>
    </w:p>
    <w:p w14:paraId="4E214FDA" w14:textId="77777777" w:rsidR="00776F2D" w:rsidRDefault="00776F2D" w:rsidP="0038178A">
      <w:pPr>
        <w:pStyle w:val="ad"/>
        <w:ind w:left="142"/>
        <w:jc w:val="both"/>
        <w:rPr>
          <w:rFonts w:asciiTheme="minorHAnsi" w:hAnsiTheme="minorHAnsi" w:cstheme="minorHAnsi"/>
        </w:rPr>
      </w:pPr>
    </w:p>
    <w:p w14:paraId="2D4CF463" w14:textId="4FDFD150" w:rsidR="007B3C3E" w:rsidRPr="0038178A" w:rsidRDefault="00477A36" w:rsidP="0038178A">
      <w:pPr>
        <w:pStyle w:val="ad"/>
        <w:ind w:left="142"/>
        <w:jc w:val="both"/>
        <w:rPr>
          <w:rFonts w:asciiTheme="minorHAnsi" w:hAnsiTheme="minorHAnsi" w:cstheme="minorHAnsi"/>
        </w:rPr>
      </w:pPr>
      <w:r w:rsidRPr="002D77ED">
        <w:rPr>
          <w:rFonts w:asciiTheme="minorHAnsi" w:hAnsiTheme="minorHAnsi" w:cstheme="minorHAnsi"/>
        </w:rPr>
        <w:t xml:space="preserve">Επιλέξιμες επιχειρήσεις που δεν υπόκεινται σε καταχώριση: πενταετής περίοδος </w:t>
      </w:r>
      <w:proofErr w:type="spellStart"/>
      <w:r w:rsidRPr="002D77ED">
        <w:rPr>
          <w:rFonts w:asciiTheme="minorHAnsi" w:hAnsiTheme="minorHAnsi" w:cstheme="minorHAnsi"/>
        </w:rPr>
        <w:t>επιλεξιμότητας</w:t>
      </w:r>
      <w:proofErr w:type="spellEnd"/>
      <w:r w:rsidRPr="002D77ED">
        <w:rPr>
          <w:rFonts w:asciiTheme="minorHAnsi" w:hAnsiTheme="minorHAnsi" w:cstheme="minorHAnsi"/>
        </w:rPr>
        <w:t xml:space="preserve">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r w:rsidR="00F97647" w:rsidRPr="00F97647">
        <w:rPr>
          <w:rFonts w:asciiTheme="minorHAnsi" w:hAnsiTheme="minorHAnsi" w:cstheme="minorHAnsi"/>
        </w:rPr>
        <w:t>.</w:t>
      </w:r>
    </w:p>
    <w:p w14:paraId="4664D558" w14:textId="77777777" w:rsidR="00AB34DC" w:rsidRDefault="00AB34DC" w:rsidP="00F95505">
      <w:pPr>
        <w:spacing w:line="200" w:lineRule="atLeast"/>
        <w:jc w:val="center"/>
        <w:rPr>
          <w:rFonts w:asciiTheme="minorHAnsi" w:hAnsiTheme="minorHAnsi" w:cstheme="minorHAnsi"/>
          <w:b/>
          <w:sz w:val="22"/>
          <w:szCs w:val="22"/>
        </w:rPr>
      </w:pPr>
    </w:p>
    <w:p w14:paraId="38B4D85F" w14:textId="5E731ED3" w:rsidR="00BC6522" w:rsidRPr="007C0406" w:rsidRDefault="00BC652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047652" w:rsidRPr="007C0406">
        <w:rPr>
          <w:rFonts w:asciiTheme="minorHAnsi" w:hAnsiTheme="minorHAnsi" w:cstheme="minorHAnsi"/>
          <w:b/>
          <w:sz w:val="22"/>
          <w:szCs w:val="22"/>
        </w:rPr>
        <w:t>5</w:t>
      </w:r>
    </w:p>
    <w:p w14:paraId="29747256" w14:textId="2C57B38B" w:rsidR="00CE1085" w:rsidRDefault="00CD487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Δ</w:t>
      </w:r>
      <w:r w:rsidR="00BC6522" w:rsidRPr="007C0406">
        <w:rPr>
          <w:rFonts w:asciiTheme="minorHAnsi" w:hAnsiTheme="minorHAnsi" w:cstheme="minorHAnsi"/>
          <w:b/>
          <w:sz w:val="22"/>
          <w:szCs w:val="22"/>
        </w:rPr>
        <w:t xml:space="preserve">απάνες </w:t>
      </w:r>
    </w:p>
    <w:p w14:paraId="73531758" w14:textId="49658520" w:rsidR="00BC6522" w:rsidRPr="006A6542" w:rsidRDefault="00047652" w:rsidP="00F95505">
      <w:pPr>
        <w:spacing w:line="200" w:lineRule="atLeast"/>
        <w:jc w:val="both"/>
        <w:rPr>
          <w:rFonts w:asciiTheme="minorHAnsi" w:eastAsia="Calibri" w:hAnsiTheme="minorHAnsi" w:cstheme="minorHAnsi"/>
          <w:b/>
          <w:sz w:val="22"/>
          <w:szCs w:val="22"/>
        </w:rPr>
      </w:pPr>
      <w:r w:rsidRPr="006A6542">
        <w:rPr>
          <w:rFonts w:asciiTheme="minorHAnsi" w:eastAsia="Calibri" w:hAnsiTheme="minorHAnsi" w:cstheme="minorHAnsi"/>
          <w:b/>
          <w:sz w:val="22"/>
          <w:szCs w:val="22"/>
        </w:rPr>
        <w:t>5</w:t>
      </w:r>
      <w:r w:rsidR="00BC6522" w:rsidRPr="006A6542">
        <w:rPr>
          <w:rFonts w:asciiTheme="minorHAnsi" w:eastAsia="Calibri" w:hAnsiTheme="minorHAnsi" w:cstheme="minorHAnsi"/>
          <w:b/>
          <w:sz w:val="22"/>
          <w:szCs w:val="22"/>
        </w:rPr>
        <w:t xml:space="preserve">.1  </w:t>
      </w:r>
      <w:proofErr w:type="spellStart"/>
      <w:r w:rsidR="00BC6522" w:rsidRPr="006A6542">
        <w:rPr>
          <w:rFonts w:asciiTheme="minorHAnsi" w:eastAsia="Calibri" w:hAnsiTheme="minorHAnsi" w:cstheme="minorHAnsi"/>
          <w:b/>
          <w:sz w:val="22"/>
          <w:szCs w:val="22"/>
        </w:rPr>
        <w:t>Επιλεξιμότητα</w:t>
      </w:r>
      <w:proofErr w:type="spellEnd"/>
      <w:r w:rsidR="00BC6522" w:rsidRPr="006A6542">
        <w:rPr>
          <w:rFonts w:asciiTheme="minorHAnsi" w:eastAsia="Calibri" w:hAnsiTheme="minorHAnsi" w:cstheme="minorHAnsi"/>
          <w:b/>
          <w:sz w:val="22"/>
          <w:szCs w:val="22"/>
        </w:rPr>
        <w:t xml:space="preserve"> δαπανών </w:t>
      </w:r>
    </w:p>
    <w:p w14:paraId="5A7FC11E" w14:textId="77777777" w:rsidR="00F85847" w:rsidRDefault="00CD4002" w:rsidP="00F95505">
      <w:pPr>
        <w:spacing w:line="200" w:lineRule="atLeast"/>
        <w:jc w:val="both"/>
        <w:rPr>
          <w:rFonts w:asciiTheme="minorHAnsi" w:hAnsiTheme="minorHAnsi" w:cstheme="minorHAnsi"/>
          <w:sz w:val="22"/>
          <w:szCs w:val="22"/>
        </w:rPr>
      </w:pPr>
      <w:r w:rsidRPr="00CD4002">
        <w:rPr>
          <w:rFonts w:asciiTheme="minorHAnsi" w:hAnsiTheme="minorHAnsi" w:cstheme="minorHAnsi"/>
          <w:sz w:val="22"/>
          <w:szCs w:val="22"/>
        </w:rPr>
        <w:t xml:space="preserve">Ως έναρξη της περιόδου </w:t>
      </w:r>
      <w:proofErr w:type="spellStart"/>
      <w:r w:rsidRPr="00CD4002">
        <w:rPr>
          <w:rFonts w:asciiTheme="minorHAnsi" w:hAnsiTheme="minorHAnsi" w:cstheme="minorHAnsi"/>
          <w:sz w:val="22"/>
          <w:szCs w:val="22"/>
        </w:rPr>
        <w:t>επιλεξιμότητας</w:t>
      </w:r>
      <w:proofErr w:type="spellEnd"/>
      <w:r w:rsidRPr="00CD4002">
        <w:rPr>
          <w:rFonts w:asciiTheme="minorHAnsi" w:hAnsiTheme="minorHAnsi" w:cstheme="minorHAnsi"/>
          <w:sz w:val="22"/>
          <w:szCs w:val="22"/>
        </w:rPr>
        <w:t xml:space="preserve"> των δαπανών θεωρείται η οριστική υποβολή της αιτήσεως από το δικαιούχο στο Πληροφορικό Σύστημα Κρατικών Ενισχύσεων (ΠΣΚΕ) με εξαίρεση τις πράξεις που εμπίπτουν στον Καν</w:t>
      </w:r>
      <w:r w:rsidR="00907577">
        <w:rPr>
          <w:rFonts w:asciiTheme="minorHAnsi" w:hAnsiTheme="minorHAnsi" w:cstheme="minorHAnsi"/>
          <w:sz w:val="22"/>
          <w:szCs w:val="22"/>
        </w:rPr>
        <w:t xml:space="preserve">. </w:t>
      </w:r>
      <w:r w:rsidR="00AB34DC">
        <w:rPr>
          <w:rFonts w:asciiTheme="minorHAnsi" w:hAnsiTheme="minorHAnsi" w:cstheme="minorHAnsi"/>
          <w:sz w:val="22"/>
          <w:szCs w:val="22"/>
        </w:rPr>
        <w:t xml:space="preserve">(ΕΕ) </w:t>
      </w:r>
      <w:r w:rsidRPr="00CD4002">
        <w:rPr>
          <w:rFonts w:asciiTheme="minorHAnsi" w:hAnsiTheme="minorHAnsi" w:cstheme="minorHAnsi"/>
          <w:sz w:val="22"/>
          <w:szCs w:val="22"/>
        </w:rPr>
        <w:t xml:space="preserve">1407/2013 η </w:t>
      </w:r>
      <w:proofErr w:type="spellStart"/>
      <w:r w:rsidRPr="00CD4002">
        <w:rPr>
          <w:rFonts w:asciiTheme="minorHAnsi" w:hAnsiTheme="minorHAnsi" w:cstheme="minorHAnsi"/>
          <w:sz w:val="22"/>
          <w:szCs w:val="22"/>
        </w:rPr>
        <w:t>επιλεξιμότητα</w:t>
      </w:r>
      <w:proofErr w:type="spellEnd"/>
      <w:r w:rsidRPr="00CD4002">
        <w:rPr>
          <w:rFonts w:asciiTheme="minorHAnsi" w:hAnsiTheme="minorHAnsi" w:cstheme="minorHAnsi"/>
          <w:sz w:val="22"/>
          <w:szCs w:val="22"/>
        </w:rPr>
        <w:t xml:space="preserve"> των οποίων ξεκινάει από την </w:t>
      </w:r>
      <w:r w:rsidR="002470DB">
        <w:rPr>
          <w:rFonts w:asciiTheme="minorHAnsi" w:hAnsiTheme="minorHAnsi" w:cstheme="minorHAnsi"/>
          <w:sz w:val="22"/>
          <w:szCs w:val="22"/>
        </w:rPr>
        <w:t xml:space="preserve">21/12/2016 </w:t>
      </w:r>
      <w:r w:rsidRPr="00CD4002">
        <w:rPr>
          <w:rFonts w:asciiTheme="minorHAnsi" w:hAnsiTheme="minorHAnsi" w:cstheme="minorHAnsi"/>
          <w:sz w:val="22"/>
          <w:szCs w:val="22"/>
        </w:rPr>
        <w:t xml:space="preserve">ημερομηνία έγκρισης του </w:t>
      </w:r>
      <w:r w:rsidR="002470DB">
        <w:rPr>
          <w:rFonts w:asciiTheme="minorHAnsi" w:hAnsiTheme="minorHAnsi" w:cstheme="minorHAnsi"/>
          <w:sz w:val="22"/>
          <w:szCs w:val="22"/>
        </w:rPr>
        <w:t xml:space="preserve">Τοπικού Προγράμματος (ΦΕΚ/Β/4111/21-12-2016). </w:t>
      </w:r>
    </w:p>
    <w:p w14:paraId="597E95E7" w14:textId="6F9CAB85" w:rsidR="00CD4002" w:rsidRDefault="00F85847" w:rsidP="00F95505">
      <w:pPr>
        <w:spacing w:line="200" w:lineRule="atLeast"/>
        <w:jc w:val="both"/>
        <w:rPr>
          <w:rFonts w:asciiTheme="minorHAnsi" w:hAnsiTheme="minorHAnsi" w:cstheme="minorHAnsi"/>
          <w:sz w:val="22"/>
          <w:szCs w:val="22"/>
        </w:rPr>
      </w:pPr>
      <w:r>
        <w:rPr>
          <w:rFonts w:asciiTheme="minorHAnsi" w:hAnsiTheme="minorHAnsi" w:cstheme="minorHAnsi"/>
          <w:sz w:val="22"/>
          <w:szCs w:val="22"/>
        </w:rPr>
        <w:t>Δαπάνες</w:t>
      </w:r>
      <w:r w:rsidRPr="00CD4002">
        <w:rPr>
          <w:rFonts w:asciiTheme="minorHAnsi" w:hAnsiTheme="minorHAnsi" w:cstheme="minorHAnsi"/>
          <w:sz w:val="22"/>
          <w:szCs w:val="22"/>
        </w:rPr>
        <w:t xml:space="preserve"> </w:t>
      </w:r>
      <w:r w:rsidR="00CD4002" w:rsidRPr="00CD4002">
        <w:rPr>
          <w:rFonts w:asciiTheme="minorHAnsi" w:hAnsiTheme="minorHAnsi" w:cstheme="minorHAnsi"/>
          <w:sz w:val="22"/>
          <w:szCs w:val="22"/>
        </w:rPr>
        <w:t>που πραγματοποιούνται και εξοφλούνται πριν την τελική ένταξη της πράξης, γίνονται με αποκλειστική ευθύνη του δικαιούχου.</w:t>
      </w:r>
    </w:p>
    <w:p w14:paraId="4831D108" w14:textId="77777777" w:rsidR="002470DB" w:rsidRDefault="002470DB" w:rsidP="00F95505">
      <w:pPr>
        <w:spacing w:line="200" w:lineRule="atLeast"/>
        <w:jc w:val="both"/>
        <w:rPr>
          <w:rFonts w:asciiTheme="minorHAnsi" w:hAnsiTheme="minorHAnsi" w:cstheme="minorHAnsi"/>
          <w:sz w:val="22"/>
          <w:szCs w:val="22"/>
        </w:rPr>
      </w:pPr>
    </w:p>
    <w:p w14:paraId="04269493" w14:textId="77777777" w:rsidR="002470DB" w:rsidRPr="002470DB" w:rsidRDefault="002470DB" w:rsidP="002470DB">
      <w:pPr>
        <w:spacing w:line="200" w:lineRule="atLeast"/>
        <w:jc w:val="both"/>
        <w:rPr>
          <w:rFonts w:asciiTheme="minorHAnsi" w:hAnsiTheme="minorHAnsi" w:cstheme="minorHAnsi"/>
          <w:sz w:val="22"/>
          <w:szCs w:val="22"/>
        </w:rPr>
      </w:pPr>
      <w:r w:rsidRPr="002470DB">
        <w:rPr>
          <w:rFonts w:asciiTheme="minorHAnsi" w:hAnsiTheme="minorHAnsi" w:cstheme="minorHAnsi"/>
          <w:sz w:val="22"/>
          <w:szCs w:val="22"/>
        </w:rPr>
        <w:t xml:space="preserve">Όσον αφορά στις Γενικές Δαπάνες, είναι επιλέξιμες: </w:t>
      </w:r>
    </w:p>
    <w:p w14:paraId="61E0E052" w14:textId="148C9E9C" w:rsidR="000339E5" w:rsidRPr="00DE1444" w:rsidRDefault="000339E5" w:rsidP="002470DB">
      <w:pPr>
        <w:pStyle w:val="ad"/>
        <w:numPr>
          <w:ilvl w:val="0"/>
          <w:numId w:val="21"/>
        </w:numPr>
        <w:spacing w:after="0" w:line="200" w:lineRule="atLeast"/>
        <w:jc w:val="both"/>
        <w:rPr>
          <w:rFonts w:asciiTheme="minorHAnsi" w:hAnsiTheme="minorHAnsi" w:cstheme="minorHAnsi"/>
        </w:rPr>
      </w:pPr>
      <w:r w:rsidRPr="00DE1444">
        <w:rPr>
          <w:rFonts w:asciiTheme="minorHAnsi" w:hAnsiTheme="minorHAnsi" w:cstheme="minorHAnsi"/>
        </w:rPr>
        <w:t xml:space="preserve">από την </w:t>
      </w:r>
      <w:r w:rsidR="000B7080" w:rsidRPr="00DE1444">
        <w:rPr>
          <w:rFonts w:asciiTheme="minorHAnsi" w:hAnsiTheme="minorHAnsi" w:cstheme="minorHAnsi"/>
        </w:rPr>
        <w:t>ημερομηνία έγκρισης του τοπικού προγράμματος</w:t>
      </w:r>
      <w:r w:rsidR="002470DB">
        <w:rPr>
          <w:rFonts w:asciiTheme="minorHAnsi" w:hAnsiTheme="minorHAnsi" w:cstheme="minorHAnsi"/>
        </w:rPr>
        <w:t>, ήτοι</w:t>
      </w:r>
      <w:r w:rsidR="000B7080" w:rsidRPr="00DE1444">
        <w:rPr>
          <w:rFonts w:asciiTheme="minorHAnsi" w:hAnsiTheme="minorHAnsi" w:cstheme="minorHAnsi"/>
        </w:rPr>
        <w:t xml:space="preserve"> </w:t>
      </w:r>
      <w:r w:rsidR="00EE3950" w:rsidRPr="00DE1444">
        <w:rPr>
          <w:rFonts w:asciiTheme="minorHAnsi" w:hAnsiTheme="minorHAnsi" w:cstheme="minorHAnsi"/>
        </w:rPr>
        <w:t>21/12/2016</w:t>
      </w:r>
      <w:r w:rsidRPr="00DE1444">
        <w:rPr>
          <w:rFonts w:asciiTheme="minorHAnsi" w:hAnsiTheme="minorHAnsi" w:cstheme="minorHAnsi"/>
        </w:rPr>
        <w:t xml:space="preserve"> </w:t>
      </w:r>
      <w:r w:rsidR="0082420F" w:rsidRPr="00DE1444">
        <w:rPr>
          <w:rFonts w:asciiTheme="minorHAnsi" w:hAnsiTheme="minorHAnsi" w:cstheme="minorHAnsi"/>
        </w:rPr>
        <w:t>για χρήση των Καν</w:t>
      </w:r>
      <w:r w:rsidR="008D3106">
        <w:rPr>
          <w:rFonts w:asciiTheme="minorHAnsi" w:hAnsiTheme="minorHAnsi" w:cstheme="minorHAnsi"/>
        </w:rPr>
        <w:t xml:space="preserve">. (ΕΕ) </w:t>
      </w:r>
      <w:r w:rsidR="0082420F" w:rsidRPr="00DE1444">
        <w:rPr>
          <w:rFonts w:asciiTheme="minorHAnsi" w:hAnsiTheme="minorHAnsi" w:cstheme="minorHAnsi"/>
        </w:rPr>
        <w:t xml:space="preserve">1305/2013 και </w:t>
      </w:r>
      <w:r w:rsidR="00FE334B" w:rsidRPr="00DE1444">
        <w:rPr>
          <w:rFonts w:asciiTheme="minorHAnsi" w:hAnsiTheme="minorHAnsi" w:cstheme="minorHAnsi"/>
        </w:rPr>
        <w:t>1407/2013.</w:t>
      </w:r>
    </w:p>
    <w:p w14:paraId="4BDC1A8A" w14:textId="5721127A" w:rsidR="00DE1444" w:rsidRDefault="00925F08" w:rsidP="007A12D1">
      <w:pPr>
        <w:pStyle w:val="ad"/>
        <w:numPr>
          <w:ilvl w:val="0"/>
          <w:numId w:val="21"/>
        </w:numPr>
        <w:spacing w:after="0" w:line="200" w:lineRule="atLeast"/>
        <w:jc w:val="both"/>
        <w:rPr>
          <w:rFonts w:asciiTheme="minorHAnsi" w:hAnsiTheme="minorHAnsi" w:cstheme="minorHAnsi"/>
        </w:rPr>
      </w:pPr>
      <w:r w:rsidRPr="00DE1444">
        <w:rPr>
          <w:rFonts w:asciiTheme="minorHAnsi" w:hAnsiTheme="minorHAnsi" w:cstheme="minorHAnsi"/>
        </w:rPr>
        <w:t xml:space="preserve">Από την ημερομηνία </w:t>
      </w:r>
      <w:r w:rsidR="00CD4002" w:rsidRPr="00DE1444">
        <w:rPr>
          <w:rFonts w:asciiTheme="minorHAnsi" w:hAnsiTheme="minorHAnsi" w:cstheme="minorHAnsi"/>
        </w:rPr>
        <w:t xml:space="preserve">οριστικής </w:t>
      </w:r>
      <w:r w:rsidRPr="00DE1444">
        <w:rPr>
          <w:rFonts w:asciiTheme="minorHAnsi" w:hAnsiTheme="minorHAnsi" w:cstheme="minorHAnsi"/>
        </w:rPr>
        <w:t xml:space="preserve">υποβολής της αίτησης στήριξης για χρήση </w:t>
      </w:r>
      <w:r w:rsidR="00DC37F8">
        <w:rPr>
          <w:rFonts w:asciiTheme="minorHAnsi" w:hAnsiTheme="minorHAnsi" w:cstheme="minorHAnsi"/>
        </w:rPr>
        <w:t>του</w:t>
      </w:r>
      <w:r w:rsidRPr="00DE1444">
        <w:rPr>
          <w:rFonts w:asciiTheme="minorHAnsi" w:hAnsiTheme="minorHAnsi" w:cstheme="minorHAnsi"/>
        </w:rPr>
        <w:t xml:space="preserve"> Καν. </w:t>
      </w:r>
      <w:r w:rsidR="008D3106">
        <w:rPr>
          <w:rFonts w:asciiTheme="minorHAnsi" w:hAnsiTheme="minorHAnsi" w:cstheme="minorHAnsi"/>
        </w:rPr>
        <w:t xml:space="preserve">(ΕΕ) </w:t>
      </w:r>
      <w:r w:rsidR="00DC37F8">
        <w:rPr>
          <w:rFonts w:asciiTheme="minorHAnsi" w:hAnsiTheme="minorHAnsi" w:cstheme="minorHAnsi"/>
        </w:rPr>
        <w:t>651/2014</w:t>
      </w:r>
      <w:r w:rsidRPr="00DE1444">
        <w:rPr>
          <w:rFonts w:asciiTheme="minorHAnsi" w:hAnsiTheme="minorHAnsi" w:cstheme="minorHAnsi"/>
        </w:rPr>
        <w:t xml:space="preserve">. </w:t>
      </w:r>
    </w:p>
    <w:p w14:paraId="1279BC55" w14:textId="55F3056F" w:rsidR="00EB4C65" w:rsidRPr="00DE1444" w:rsidRDefault="000339E5" w:rsidP="00DE1444">
      <w:pPr>
        <w:spacing w:line="200" w:lineRule="atLeast"/>
        <w:jc w:val="both"/>
        <w:rPr>
          <w:rFonts w:asciiTheme="minorHAnsi" w:hAnsiTheme="minorHAnsi" w:cstheme="minorHAnsi"/>
          <w:sz w:val="22"/>
          <w:szCs w:val="22"/>
        </w:rPr>
      </w:pPr>
      <w:r w:rsidRPr="00DE1444">
        <w:rPr>
          <w:rFonts w:asciiTheme="minorHAnsi" w:hAnsiTheme="minorHAnsi" w:cstheme="minorHAnsi"/>
          <w:sz w:val="22"/>
          <w:szCs w:val="22"/>
        </w:rPr>
        <w:t>Οι Γενικές δαπάνες για να είναι επιλέξιμες θα πρέπει να αφορούν αποκλειστικά το προτεινόμενο έργο.</w:t>
      </w:r>
    </w:p>
    <w:p w14:paraId="5DA00DAA" w14:textId="31ED713C" w:rsidR="00536CD1" w:rsidRDefault="00E47E00" w:rsidP="00F95505">
      <w:pPr>
        <w:spacing w:line="200" w:lineRule="atLeast"/>
        <w:jc w:val="both"/>
        <w:rPr>
          <w:rFonts w:asciiTheme="minorHAnsi" w:hAnsiTheme="minorHAnsi" w:cstheme="minorHAnsi"/>
          <w:sz w:val="22"/>
          <w:szCs w:val="22"/>
        </w:rPr>
      </w:pPr>
      <w:r w:rsidRPr="00E47E00">
        <w:rPr>
          <w:rFonts w:asciiTheme="minorHAnsi" w:hAnsiTheme="minorHAnsi" w:cstheme="minorHAnsi"/>
          <w:sz w:val="22"/>
          <w:szCs w:val="22"/>
        </w:rPr>
        <w:t>Δεν είναι επιλέξιμες προς χρηματοδότηση οι πράξεις που έχουν περατωθεί φυσικά ή εκτελεστεί πλήρως πριν να υποβάλει ο δικαιούχος την αίτηση χρηματοδότησης βάσει του προγράμματος, ανεξάρτητα αν ο δικαιούχος έχει εκτελέσει όλες τις σχετικές πληρωμές.</w:t>
      </w:r>
    </w:p>
    <w:p w14:paraId="7D1DC95C" w14:textId="77777777" w:rsidR="00E47E00" w:rsidRDefault="00E47E00" w:rsidP="00F95505">
      <w:pPr>
        <w:spacing w:line="200" w:lineRule="atLeast"/>
        <w:jc w:val="both"/>
        <w:rPr>
          <w:rFonts w:asciiTheme="minorHAnsi" w:hAnsiTheme="minorHAnsi" w:cstheme="minorHAnsi"/>
          <w:sz w:val="22"/>
          <w:szCs w:val="22"/>
        </w:rPr>
      </w:pPr>
    </w:p>
    <w:p w14:paraId="60390960" w14:textId="1F98FDA4" w:rsidR="00536CD1" w:rsidRDefault="00536CD1" w:rsidP="00F95505">
      <w:pPr>
        <w:spacing w:line="200" w:lineRule="atLeast"/>
        <w:jc w:val="both"/>
        <w:rPr>
          <w:rFonts w:asciiTheme="minorHAnsi" w:hAnsiTheme="minorHAnsi" w:cstheme="minorHAnsi"/>
          <w:sz w:val="22"/>
          <w:szCs w:val="22"/>
        </w:rPr>
      </w:pPr>
      <w:r w:rsidRPr="00536CD1">
        <w:rPr>
          <w:rFonts w:asciiTheme="minorHAnsi" w:hAnsiTheme="minorHAnsi" w:cstheme="minorHAnsi"/>
          <w:sz w:val="22"/>
          <w:szCs w:val="22"/>
        </w:rPr>
        <w:t xml:space="preserve">Ειδικότερα, όσον αφορά στις πράξεις οι οποίες υλοποιούνται δυνάμει </w:t>
      </w:r>
      <w:r w:rsidR="00DC37F8">
        <w:rPr>
          <w:rFonts w:asciiTheme="minorHAnsi" w:hAnsiTheme="minorHAnsi" w:cstheme="minorHAnsi"/>
          <w:sz w:val="22"/>
          <w:szCs w:val="22"/>
        </w:rPr>
        <w:t>του</w:t>
      </w:r>
      <w:r w:rsidRPr="00536CD1">
        <w:rPr>
          <w:rFonts w:asciiTheme="minorHAnsi" w:hAnsiTheme="minorHAnsi" w:cstheme="minorHAnsi"/>
          <w:sz w:val="22"/>
          <w:szCs w:val="22"/>
        </w:rPr>
        <w:t xml:space="preserve"> </w:t>
      </w:r>
      <w:r w:rsidR="00EB487F">
        <w:rPr>
          <w:rFonts w:asciiTheme="minorHAnsi" w:hAnsiTheme="minorHAnsi" w:cstheme="minorHAnsi"/>
          <w:sz w:val="22"/>
          <w:szCs w:val="22"/>
        </w:rPr>
        <w:t>Κ</w:t>
      </w:r>
      <w:r w:rsidR="00DC37F8">
        <w:rPr>
          <w:rFonts w:asciiTheme="minorHAnsi" w:hAnsiTheme="minorHAnsi" w:cstheme="minorHAnsi"/>
          <w:sz w:val="22"/>
          <w:szCs w:val="22"/>
        </w:rPr>
        <w:t>ανονισμού</w:t>
      </w:r>
      <w:r w:rsidR="008D3106">
        <w:rPr>
          <w:rFonts w:asciiTheme="minorHAnsi" w:hAnsiTheme="minorHAnsi" w:cstheme="minorHAnsi"/>
          <w:sz w:val="22"/>
          <w:szCs w:val="22"/>
        </w:rPr>
        <w:t xml:space="preserve"> (ΕΕ) </w:t>
      </w:r>
      <w:r w:rsidRPr="00536CD1">
        <w:rPr>
          <w:rFonts w:asciiTheme="minorHAnsi" w:hAnsiTheme="minorHAnsi" w:cstheme="minorHAnsi"/>
          <w:sz w:val="22"/>
          <w:szCs w:val="22"/>
        </w:rPr>
        <w:t xml:space="preserve"> 651/2014 πρέπει να πληρείται ο χαρακτήρας κινήτρου και για τον σκοπό αυτό δεν πρέπει να έχει γίνει έναρξη εργασιών του υπό ενίσχυση σχεδίου πριν από την οριστική υποβολή της αίτησης ενίσχυσης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14:paraId="662F0891" w14:textId="77777777" w:rsidR="006B7331" w:rsidRPr="007C0406" w:rsidRDefault="006B7331" w:rsidP="00F95505">
      <w:pPr>
        <w:spacing w:line="200" w:lineRule="atLeast"/>
        <w:jc w:val="both"/>
        <w:rPr>
          <w:rFonts w:asciiTheme="minorHAnsi" w:hAnsiTheme="minorHAnsi" w:cstheme="minorHAnsi"/>
          <w:sz w:val="22"/>
          <w:szCs w:val="22"/>
        </w:rPr>
      </w:pPr>
    </w:p>
    <w:p w14:paraId="119648DD" w14:textId="1B46BD75" w:rsidR="00BC6522" w:rsidRPr="007C0406" w:rsidRDefault="00047652" w:rsidP="00F95505">
      <w:pPr>
        <w:spacing w:line="200" w:lineRule="atLeast"/>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CD48CE" w:rsidRPr="007C0406">
        <w:rPr>
          <w:rFonts w:asciiTheme="minorHAnsi" w:eastAsia="Calibri" w:hAnsiTheme="minorHAnsi" w:cstheme="minorHAnsi"/>
          <w:b/>
          <w:sz w:val="22"/>
          <w:szCs w:val="22"/>
        </w:rPr>
        <w:t xml:space="preserve">.2 </w:t>
      </w:r>
      <w:r w:rsidR="00DD3551" w:rsidRPr="007C0406">
        <w:rPr>
          <w:rFonts w:asciiTheme="minorHAnsi" w:eastAsia="Calibri" w:hAnsiTheme="minorHAnsi" w:cstheme="minorHAnsi"/>
          <w:b/>
          <w:sz w:val="22"/>
          <w:szCs w:val="22"/>
        </w:rPr>
        <w:t xml:space="preserve">Επιλέξιμες </w:t>
      </w:r>
      <w:r w:rsidR="00AA2384" w:rsidRPr="007C0406">
        <w:rPr>
          <w:rFonts w:asciiTheme="minorHAnsi" w:eastAsia="Calibri" w:hAnsiTheme="minorHAnsi" w:cstheme="minorHAnsi"/>
          <w:b/>
          <w:sz w:val="22"/>
          <w:szCs w:val="22"/>
        </w:rPr>
        <w:t xml:space="preserve"> και μη </w:t>
      </w:r>
      <w:r w:rsidR="00DD3551" w:rsidRPr="007C0406">
        <w:rPr>
          <w:rFonts w:asciiTheme="minorHAnsi" w:eastAsia="Calibri" w:hAnsiTheme="minorHAnsi" w:cstheme="minorHAnsi"/>
          <w:b/>
          <w:sz w:val="22"/>
          <w:szCs w:val="22"/>
        </w:rPr>
        <w:t>δαπάνες</w:t>
      </w:r>
    </w:p>
    <w:p w14:paraId="4D760347" w14:textId="0EF974ED" w:rsidR="006557FE" w:rsidRPr="007C0406" w:rsidRDefault="00047652" w:rsidP="00F95505">
      <w:pPr>
        <w:spacing w:line="200" w:lineRule="atLeast"/>
        <w:jc w:val="both"/>
        <w:rPr>
          <w:rFonts w:asciiTheme="minorHAnsi" w:eastAsia="Calibri" w:hAnsiTheme="minorHAnsi" w:cstheme="minorHAnsi"/>
          <w:b/>
          <w:sz w:val="22"/>
          <w:szCs w:val="22"/>
        </w:rPr>
      </w:pPr>
      <w:r w:rsidRPr="007C0406">
        <w:rPr>
          <w:rFonts w:asciiTheme="minorHAnsi" w:eastAsia="Calibri" w:hAnsiTheme="minorHAnsi" w:cstheme="minorHAnsi"/>
          <w:b/>
          <w:sz w:val="22"/>
          <w:szCs w:val="22"/>
        </w:rPr>
        <w:t>5</w:t>
      </w:r>
      <w:r w:rsidR="006557FE" w:rsidRPr="007C0406">
        <w:rPr>
          <w:rFonts w:asciiTheme="minorHAnsi" w:eastAsia="Calibri" w:hAnsiTheme="minorHAnsi" w:cstheme="minorHAnsi"/>
          <w:b/>
          <w:sz w:val="22"/>
          <w:szCs w:val="22"/>
        </w:rPr>
        <w:t>.</w:t>
      </w:r>
      <w:r w:rsidRPr="007C0406">
        <w:rPr>
          <w:rFonts w:asciiTheme="minorHAnsi" w:eastAsia="Calibri" w:hAnsiTheme="minorHAnsi" w:cstheme="minorHAnsi"/>
          <w:b/>
          <w:sz w:val="22"/>
          <w:szCs w:val="22"/>
        </w:rPr>
        <w:t xml:space="preserve">2.1 </w:t>
      </w:r>
      <w:r w:rsidR="006557FE" w:rsidRPr="007C0406">
        <w:rPr>
          <w:rFonts w:asciiTheme="minorHAnsi" w:eastAsia="Calibri" w:hAnsiTheme="minorHAnsi" w:cstheme="minorHAnsi"/>
          <w:b/>
          <w:sz w:val="22"/>
          <w:szCs w:val="22"/>
        </w:rPr>
        <w:t>Επιλέξιμες δαπάνες</w:t>
      </w:r>
    </w:p>
    <w:p w14:paraId="574D6D25" w14:textId="02B6A4EA" w:rsidR="003D0693" w:rsidRPr="003D0693" w:rsidRDefault="003D0693" w:rsidP="00F95505">
      <w:pPr>
        <w:spacing w:line="200" w:lineRule="atLeast"/>
        <w:jc w:val="both"/>
        <w:rPr>
          <w:rFonts w:asciiTheme="minorHAnsi" w:hAnsiTheme="minorHAnsi" w:cstheme="minorHAnsi"/>
          <w:sz w:val="22"/>
          <w:szCs w:val="22"/>
        </w:rPr>
      </w:pPr>
      <w:r w:rsidRPr="003D0693">
        <w:rPr>
          <w:rFonts w:asciiTheme="minorHAnsi" w:hAnsiTheme="minorHAnsi" w:cstheme="minorHAnsi"/>
          <w:sz w:val="22"/>
          <w:szCs w:val="22"/>
          <w:u w:val="single"/>
        </w:rPr>
        <w:t>Οι επιλέξιμες δαπάνες</w:t>
      </w:r>
      <w:r w:rsidRPr="003D0693">
        <w:rPr>
          <w:rFonts w:asciiTheme="minorHAnsi" w:hAnsiTheme="minorHAnsi" w:cstheme="minorHAnsi"/>
          <w:sz w:val="22"/>
          <w:szCs w:val="22"/>
        </w:rPr>
        <w:t xml:space="preserve"> στο πλαίσιο των επενδυτικών προτάσεων για όλες τις κατηγορίες </w:t>
      </w:r>
      <w:proofErr w:type="spellStart"/>
      <w:r w:rsidRPr="003D0693">
        <w:rPr>
          <w:rFonts w:asciiTheme="minorHAnsi" w:hAnsiTheme="minorHAnsi" w:cstheme="minorHAnsi"/>
          <w:sz w:val="22"/>
          <w:szCs w:val="22"/>
        </w:rPr>
        <w:t>υποδράσεων</w:t>
      </w:r>
      <w:proofErr w:type="spellEnd"/>
      <w:r w:rsidRPr="003D0693">
        <w:rPr>
          <w:rFonts w:asciiTheme="minorHAnsi" w:hAnsiTheme="minorHAnsi" w:cstheme="minorHAnsi"/>
          <w:sz w:val="22"/>
          <w:szCs w:val="22"/>
        </w:rPr>
        <w:t xml:space="preserve"> δύναται να είναι:</w:t>
      </w:r>
    </w:p>
    <w:p w14:paraId="5060FB82" w14:textId="71CAA6B7"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lastRenderedPageBreak/>
        <w:t>Η αγορά, η κατασκευή ή βελτίωση ακινήτου. Είναι επιλέξιμη δαπάνη η αγορά οικοδομημένης ή μη οικοδομημένης γης, σε περιπτώσεις πράξεων που περιλαμβάνουν κτιριακές υποδομές, καθώς και οι δαπάνες διαμόρφωσης του περιβάλλοντος χώρου προκειμένου να εξυπηρετούνται οι ανάγκες της επένδυσης, για ποσό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w:t>
      </w:r>
    </w:p>
    <w:p w14:paraId="4A262A8A" w14:textId="489F70B4" w:rsidR="0075338A" w:rsidRPr="00D503A3" w:rsidRDefault="003D0693" w:rsidP="0075338A">
      <w:pPr>
        <w:pStyle w:val="ad"/>
        <w:numPr>
          <w:ilvl w:val="0"/>
          <w:numId w:val="2"/>
        </w:numPr>
        <w:jc w:val="both"/>
        <w:rPr>
          <w:rFonts w:asciiTheme="minorHAnsi" w:hAnsiTheme="minorHAnsi" w:cstheme="minorHAnsi"/>
        </w:rPr>
      </w:pPr>
      <w:r w:rsidRPr="00D503A3">
        <w:rPr>
          <w:rFonts w:asciiTheme="minorHAnsi" w:hAnsiTheme="minorHAnsi" w:cstheme="minorHAnsi"/>
        </w:rPr>
        <w:t xml:space="preserve">Αγορά, </w:t>
      </w:r>
      <w:r w:rsidR="0075338A" w:rsidRPr="00D503A3">
        <w:rPr>
          <w:rFonts w:asciiTheme="minorHAnsi" w:hAnsiTheme="minorHAnsi" w:cstheme="minorHAnsi"/>
        </w:rPr>
        <w:t xml:space="preserve">(συμπεριλαμβανομένης της </w:t>
      </w:r>
      <w:r w:rsidRPr="00D503A3">
        <w:rPr>
          <w:rFonts w:asciiTheme="minorHAnsi" w:hAnsiTheme="minorHAnsi" w:cstheme="minorHAnsi"/>
        </w:rPr>
        <w:t>μεταφορά</w:t>
      </w:r>
      <w:r w:rsidR="0075338A" w:rsidRPr="00D503A3">
        <w:rPr>
          <w:rFonts w:asciiTheme="minorHAnsi" w:hAnsiTheme="minorHAnsi" w:cstheme="minorHAnsi"/>
        </w:rPr>
        <w:t>ς</w:t>
      </w:r>
      <w:r w:rsidRPr="00D503A3">
        <w:rPr>
          <w:rFonts w:asciiTheme="minorHAnsi" w:hAnsiTheme="minorHAnsi" w:cstheme="minorHAnsi"/>
        </w:rPr>
        <w:t xml:space="preserve"> και εγκατάσταση</w:t>
      </w:r>
      <w:r w:rsidR="0075338A" w:rsidRPr="00D503A3">
        <w:rPr>
          <w:rFonts w:asciiTheme="minorHAnsi" w:hAnsiTheme="minorHAnsi" w:cstheme="minorHAnsi"/>
        </w:rPr>
        <w:t>ς)</w:t>
      </w:r>
      <w:r w:rsidRPr="00D503A3">
        <w:rPr>
          <w:rFonts w:asciiTheme="minorHAnsi" w:hAnsiTheme="minorHAnsi" w:cstheme="minorHAnsi"/>
        </w:rPr>
        <w:t xml:space="preserve"> εξοπλισμού και ο εξοπλισμός εργαστηρίων στο βαθμό που εξυπηρετεί τη λειτουργία της επένδυσης.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της ανάγκες της μονάδας και δεν αποτελούν μεμονωμένη δαπάνη αλλά συμπληρωματική δαπάνη σε παραγωγικές επενδύσεις. </w:t>
      </w:r>
      <w:r w:rsidR="0075338A" w:rsidRPr="00D503A3">
        <w:rPr>
          <w:rFonts w:asciiTheme="minorHAnsi" w:hAnsiTheme="minorHAnsi" w:cstheme="minorHAnsi"/>
        </w:rPr>
        <w:t xml:space="preserve">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 </w:t>
      </w:r>
    </w:p>
    <w:p w14:paraId="3D420D73" w14:textId="1D427DC5" w:rsidR="003D0693" w:rsidRPr="00D503A3" w:rsidRDefault="003D0693" w:rsidP="00F95505">
      <w:pPr>
        <w:pStyle w:val="ad"/>
        <w:numPr>
          <w:ilvl w:val="0"/>
          <w:numId w:val="2"/>
        </w:numPr>
        <w:spacing w:after="0"/>
        <w:jc w:val="both"/>
        <w:rPr>
          <w:rFonts w:asciiTheme="minorHAnsi" w:hAnsiTheme="minorHAnsi" w:cstheme="minorHAnsi"/>
        </w:rPr>
      </w:pPr>
      <w:r w:rsidRPr="00D503A3">
        <w:rPr>
          <w:rFonts w:asciiTheme="minorHAnsi" w:hAnsiTheme="minorHAnsi" w:cstheme="minorHAnsi"/>
        </w:rPr>
        <w:t xml:space="preserve">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w:t>
      </w:r>
      <w:proofErr w:type="spellStart"/>
      <w:r w:rsidRPr="00D503A3">
        <w:rPr>
          <w:rFonts w:asciiTheme="minorHAnsi" w:hAnsiTheme="minorHAnsi" w:cstheme="minorHAnsi"/>
        </w:rPr>
        <w:t>υποδράσεις</w:t>
      </w:r>
      <w:proofErr w:type="spellEnd"/>
      <w:r w:rsidRPr="00D503A3">
        <w:rPr>
          <w:rFonts w:asciiTheme="minorHAnsi" w:hAnsiTheme="minorHAnsi" w:cstheme="minorHAnsi"/>
        </w:rPr>
        <w:t xml:space="preserve"> περιγράφεται διαφορετικά. Σε περίπτωση χρήσης του Καν</w:t>
      </w:r>
      <w:r w:rsidR="00771FEF" w:rsidRPr="00D503A3">
        <w:rPr>
          <w:rFonts w:asciiTheme="minorHAnsi" w:hAnsiTheme="minorHAnsi" w:cstheme="minorHAnsi"/>
        </w:rPr>
        <w:t>.</w:t>
      </w:r>
      <w:r w:rsidR="00265C92" w:rsidRPr="00D503A3">
        <w:rPr>
          <w:rFonts w:asciiTheme="minorHAnsi" w:hAnsiTheme="minorHAnsi" w:cstheme="minorHAnsi"/>
        </w:rPr>
        <w:t xml:space="preserve"> Ε.Ε.</w:t>
      </w:r>
      <w:r w:rsidRPr="00D503A3">
        <w:rPr>
          <w:rFonts w:asciiTheme="minorHAnsi" w:hAnsiTheme="minorHAnsi" w:cstheme="minorHAnsi"/>
        </w:rPr>
        <w:t xml:space="preserve"> 1407/201</w:t>
      </w:r>
      <w:r w:rsidR="00776F2D">
        <w:rPr>
          <w:rFonts w:asciiTheme="minorHAnsi" w:hAnsiTheme="minorHAnsi" w:cstheme="minorHAnsi"/>
        </w:rPr>
        <w:t>3</w:t>
      </w:r>
      <w:r w:rsidRPr="00D503A3">
        <w:rPr>
          <w:rFonts w:asciiTheme="minorHAnsi" w:hAnsiTheme="minorHAnsi" w:cstheme="minorHAnsi"/>
        </w:rPr>
        <w:t xml:space="preserve">, δεν είναι επιλέξιμες οι δαπάνες για την απόκτηση οχημάτων </w:t>
      </w:r>
      <w:r w:rsidR="000B5485" w:rsidRPr="00D503A3">
        <w:rPr>
          <w:rFonts w:asciiTheme="minorHAnsi" w:hAnsiTheme="minorHAnsi" w:cstheme="minorHAnsi"/>
        </w:rPr>
        <w:t>σε επιχειρ</w:t>
      </w:r>
      <w:r w:rsidR="00265C92" w:rsidRPr="00D503A3">
        <w:rPr>
          <w:rFonts w:asciiTheme="minorHAnsi" w:hAnsiTheme="minorHAnsi" w:cstheme="minorHAnsi"/>
        </w:rPr>
        <w:t xml:space="preserve">ήσεις που εκτελούν </w:t>
      </w:r>
      <w:r w:rsidR="00ED6CC5">
        <w:rPr>
          <w:rFonts w:asciiTheme="minorHAnsi" w:hAnsiTheme="minorHAnsi" w:cstheme="minorHAnsi"/>
        </w:rPr>
        <w:t xml:space="preserve">οδικές </w:t>
      </w:r>
      <w:r w:rsidR="00265C92" w:rsidRPr="00D503A3">
        <w:rPr>
          <w:rFonts w:asciiTheme="minorHAnsi" w:hAnsiTheme="minorHAnsi" w:cstheme="minorHAnsi"/>
        </w:rPr>
        <w:t xml:space="preserve">εμπορευματικές μεταφορές. </w:t>
      </w:r>
    </w:p>
    <w:p w14:paraId="2A0ADB81" w14:textId="7FFD3964"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t>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r w:rsidR="00313E3D">
        <w:rPr>
          <w:rFonts w:asciiTheme="minorHAnsi" w:hAnsiTheme="minorHAnsi" w:cstheme="minorHAnsi"/>
        </w:rPr>
        <w:t xml:space="preserve"> Στις </w:t>
      </w:r>
      <w:proofErr w:type="spellStart"/>
      <w:r w:rsidR="00313E3D">
        <w:rPr>
          <w:rFonts w:asciiTheme="minorHAnsi" w:hAnsiTheme="minorHAnsi" w:cstheme="minorHAnsi"/>
        </w:rPr>
        <w:t>περιπτώσειος</w:t>
      </w:r>
      <w:proofErr w:type="spellEnd"/>
      <w:r w:rsidR="00313E3D">
        <w:rPr>
          <w:rFonts w:asciiTheme="minorHAnsi" w:hAnsiTheme="minorHAnsi" w:cstheme="minorHAnsi"/>
        </w:rPr>
        <w:t xml:space="preserve"> ενισχύσεων που χορηγούνται δυνάμει του </w:t>
      </w:r>
      <w:r w:rsidR="00313E3D" w:rsidRPr="00D503A3">
        <w:rPr>
          <w:rFonts w:asciiTheme="minorHAnsi" w:hAnsiTheme="minorHAnsi" w:cstheme="minorHAnsi"/>
        </w:rPr>
        <w:t>αρ. 14 του Καν. ΕΕ 651/2014</w:t>
      </w:r>
      <w:r w:rsidR="00313E3D">
        <w:rPr>
          <w:rFonts w:asciiTheme="minorHAnsi" w:hAnsiTheme="minorHAnsi" w:cstheme="minorHAnsi"/>
        </w:rPr>
        <w:t>,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w:t>
      </w:r>
      <w:r w:rsidR="00470365">
        <w:rPr>
          <w:rFonts w:asciiTheme="minorHAnsi" w:hAnsiTheme="minorHAnsi" w:cstheme="minorHAnsi"/>
        </w:rPr>
        <w:t>μοθεσία να διαθέτουν οι προς ενί</w:t>
      </w:r>
      <w:r w:rsidR="00313E3D">
        <w:rPr>
          <w:rFonts w:asciiTheme="minorHAnsi" w:hAnsiTheme="minorHAnsi" w:cstheme="minorHAnsi"/>
        </w:rPr>
        <w:t xml:space="preserve">σχυση επιχειρήσεις.  </w:t>
      </w:r>
    </w:p>
    <w:p w14:paraId="7D93BED3" w14:textId="77777777"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t xml:space="preserve">Δαπάνες εξοπλισμού επιχείρησης, όπως αγορά </w:t>
      </w:r>
      <w:proofErr w:type="spellStart"/>
      <w:r w:rsidRPr="003D0693">
        <w:rPr>
          <w:rFonts w:asciiTheme="minorHAnsi" w:hAnsiTheme="minorHAnsi" w:cstheme="minorHAnsi"/>
        </w:rPr>
        <w:t>fax</w:t>
      </w:r>
      <w:proofErr w:type="spellEnd"/>
      <w:r w:rsidRPr="003D0693">
        <w:rPr>
          <w:rFonts w:asciiTheme="minorHAnsi" w:hAnsiTheme="minorHAnsi" w:cstheme="minorHAnsi"/>
        </w:rPr>
        <w:t>, τηλεφωνικών εγκαταστάσεων, δικτύων ενδοεπικοινωνίας, ηλεκτρονικών υπολογιστών, λογισμικών, περιφερειακών μηχανημάτων και φωτοτυπικών.</w:t>
      </w:r>
    </w:p>
    <w:p w14:paraId="280C9220" w14:textId="77777777"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t>Δαπάνες συστημάτων ασφαλείας εγκαταστάσεων, συστημάτων πυροσβεστικής προστασίας εγκαταστάσεων.</w:t>
      </w:r>
    </w:p>
    <w:p w14:paraId="054E97A4" w14:textId="0269AD71" w:rsidR="003D0693" w:rsidRPr="00922B9F" w:rsidRDefault="003D0693" w:rsidP="00922B9F">
      <w:pPr>
        <w:pStyle w:val="ad"/>
        <w:numPr>
          <w:ilvl w:val="0"/>
          <w:numId w:val="2"/>
        </w:numPr>
        <w:spacing w:after="0"/>
        <w:jc w:val="both"/>
        <w:rPr>
          <w:rFonts w:asciiTheme="minorHAnsi" w:hAnsiTheme="minorHAnsi" w:cstheme="minorHAnsi"/>
        </w:rPr>
      </w:pPr>
      <w:r w:rsidRPr="003D0693">
        <w:rPr>
          <w:rFonts w:asciiTheme="minorHAnsi" w:hAnsiTheme="minorHAnsi" w:cstheme="minorHAns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w:t>
      </w:r>
      <w:r w:rsidRPr="00E444DB">
        <w:rPr>
          <w:rFonts w:asciiTheme="minorHAnsi" w:hAnsiTheme="minorHAnsi" w:cstheme="minorHAnsi"/>
        </w:rPr>
        <w:t xml:space="preserve">σκοπιμότητας. Οι δαπάνες αυτές </w:t>
      </w:r>
      <w:r w:rsidR="00906C50" w:rsidRPr="00E444DB">
        <w:rPr>
          <w:rFonts w:asciiTheme="minorHAnsi" w:hAnsiTheme="minorHAnsi" w:cstheme="minorHAnsi"/>
        </w:rPr>
        <w:t>δ</w:t>
      </w:r>
      <w:r w:rsidRPr="00E444DB">
        <w:rPr>
          <w:rFonts w:asciiTheme="minorHAnsi" w:hAnsiTheme="minorHAnsi" w:cstheme="minorHAnsi"/>
        </w:rPr>
        <w:t xml:space="preserve">εν μπορούν να υπερβαίνουν το 10% του Συνολικού Κόστους της πράξης. </w:t>
      </w:r>
      <w:r w:rsidR="0075338A" w:rsidRPr="00E444DB">
        <w:rPr>
          <w:rFonts w:asciiTheme="minorHAnsi" w:hAnsiTheme="minorHAnsi" w:cstheme="minorHAnsi"/>
        </w:rPr>
        <w:t>Από τις ανωτέρω δαπάνες όταν γίνεται χρήση του αρ. 14 του Καν. Ε.Ε. 651/2014, επιλέξιμες δύναται να είναι μόνο όσες πληρούν τις προϋπ</w:t>
      </w:r>
      <w:r w:rsidR="00E444DB" w:rsidRPr="00E444DB">
        <w:rPr>
          <w:rFonts w:asciiTheme="minorHAnsi" w:hAnsiTheme="minorHAnsi" w:cstheme="minorHAnsi"/>
        </w:rPr>
        <w:t xml:space="preserve">οθέσεις του άρθρου 4 σημείο </w:t>
      </w:r>
      <w:r w:rsidR="007E6DD9">
        <w:rPr>
          <w:rFonts w:asciiTheme="minorHAnsi" w:hAnsiTheme="minorHAnsi" w:cstheme="minorHAnsi"/>
        </w:rPr>
        <w:t>ΙΙ.Γ</w:t>
      </w:r>
      <w:r w:rsidR="00E444DB" w:rsidRPr="00E444DB">
        <w:rPr>
          <w:rFonts w:asciiTheme="minorHAnsi" w:hAnsiTheme="minorHAnsi" w:cstheme="minorHAnsi"/>
        </w:rPr>
        <w:t>.</w:t>
      </w:r>
      <w:r w:rsidR="00ED4264">
        <w:rPr>
          <w:rFonts w:asciiTheme="minorHAnsi" w:hAnsiTheme="minorHAnsi" w:cstheme="minorHAnsi"/>
          <w:lang w:val="en-US"/>
        </w:rPr>
        <w:t>ii</w:t>
      </w:r>
      <w:r w:rsidR="002470DB">
        <w:rPr>
          <w:rFonts w:asciiTheme="minorHAnsi" w:hAnsiTheme="minorHAnsi" w:cstheme="minorHAnsi"/>
        </w:rPr>
        <w:t>.9</w:t>
      </w:r>
      <w:r w:rsidR="0075338A" w:rsidRPr="00E444DB">
        <w:rPr>
          <w:rFonts w:asciiTheme="minorHAnsi" w:hAnsiTheme="minorHAnsi" w:cstheme="minorHAnsi"/>
        </w:rPr>
        <w:t xml:space="preserve"> της παρούσας και μπορεί να θεωρηθούν άυλα στοιχεία ενεργητικού. </w:t>
      </w:r>
      <w:r w:rsidRPr="00E444DB">
        <w:rPr>
          <w:rFonts w:asciiTheme="minorHAnsi" w:hAnsiTheme="minorHAnsi" w:cstheme="minorHAnsi"/>
        </w:rPr>
        <w:t>Επίσης στις</w:t>
      </w:r>
      <w:r w:rsidRPr="0075338A">
        <w:rPr>
          <w:rFonts w:asciiTheme="minorHAnsi" w:hAnsiTheme="minorHAnsi" w:cstheme="minorHAnsi"/>
        </w:rPr>
        <w:t xml:space="preserve"> δαπάνες</w:t>
      </w:r>
      <w:r w:rsidRPr="003D0693">
        <w:rPr>
          <w:rFonts w:asciiTheme="minorHAnsi" w:hAnsiTheme="minorHAnsi" w:cstheme="minorHAnsi"/>
        </w:rPr>
        <w:t xml:space="preserve"> αυτές δύναται να συμπεριλαμβάν</w:t>
      </w:r>
      <w:r w:rsidR="00906C50">
        <w:rPr>
          <w:rFonts w:asciiTheme="minorHAnsi" w:hAnsiTheme="minorHAnsi" w:cstheme="minorHAnsi"/>
        </w:rPr>
        <w:t>ον</w:t>
      </w:r>
      <w:r w:rsidRPr="003D0693">
        <w:rPr>
          <w:rFonts w:asciiTheme="minorHAnsi" w:hAnsiTheme="minorHAnsi" w:cstheme="minorHAnsi"/>
        </w:rPr>
        <w:t xml:space="preserve">ται </w:t>
      </w:r>
      <w:r w:rsidRPr="003D0693">
        <w:rPr>
          <w:rFonts w:asciiTheme="minorHAnsi" w:hAnsiTheme="minorHAnsi" w:cstheme="minorHAnsi"/>
        </w:rPr>
        <w:lastRenderedPageBreak/>
        <w:t>και συμβουλευτικές υπηρεσίες για την υποβολή και την τεχνική υ</w:t>
      </w:r>
      <w:r w:rsidR="00DE1444">
        <w:rPr>
          <w:rFonts w:asciiTheme="minorHAnsi" w:hAnsiTheme="minorHAnsi" w:cstheme="minorHAnsi"/>
        </w:rPr>
        <w:t>ποστήριξη της αίτησης στήριξης</w:t>
      </w:r>
      <w:r w:rsidR="00922B9F">
        <w:rPr>
          <w:rFonts w:asciiTheme="minorHAnsi" w:hAnsiTheme="minorHAnsi" w:cstheme="minorHAnsi"/>
        </w:rPr>
        <w:t>.</w:t>
      </w:r>
      <w:r w:rsidR="00DE1444">
        <w:rPr>
          <w:rFonts w:asciiTheme="minorHAnsi" w:hAnsiTheme="minorHAnsi" w:cstheme="minorHAnsi"/>
        </w:rPr>
        <w:t xml:space="preserve"> </w:t>
      </w:r>
      <w:r w:rsidR="00922B9F" w:rsidRPr="007A6D73">
        <w:rPr>
          <w:rFonts w:asciiTheme="minorHAnsi" w:hAnsiTheme="minorHAnsi" w:cstheme="minorHAnsi"/>
        </w:rPr>
        <w:t xml:space="preserve">Στις περιπτώσεις πράξεων που ενισχύονται βάσει </w:t>
      </w:r>
      <w:r w:rsidR="00313E3D">
        <w:rPr>
          <w:rFonts w:asciiTheme="minorHAnsi" w:hAnsiTheme="minorHAnsi" w:cstheme="minorHAnsi"/>
        </w:rPr>
        <w:t>του</w:t>
      </w:r>
      <w:r w:rsidR="00922B9F" w:rsidRPr="007A6D73">
        <w:rPr>
          <w:rFonts w:asciiTheme="minorHAnsi" w:hAnsiTheme="minorHAnsi" w:cstheme="minorHAnsi"/>
        </w:rPr>
        <w:t xml:space="preserve"> </w:t>
      </w:r>
      <w:r w:rsidR="00050CB8">
        <w:rPr>
          <w:rFonts w:asciiTheme="minorHAnsi" w:hAnsiTheme="minorHAnsi" w:cstheme="minorHAnsi"/>
        </w:rPr>
        <w:t>Κ</w:t>
      </w:r>
      <w:r w:rsidR="00313E3D">
        <w:rPr>
          <w:rFonts w:asciiTheme="minorHAnsi" w:hAnsiTheme="minorHAnsi" w:cstheme="minorHAnsi"/>
        </w:rPr>
        <w:t>ανονισμού</w:t>
      </w:r>
      <w:r w:rsidR="00922B9F" w:rsidRPr="007A6D73">
        <w:rPr>
          <w:rFonts w:asciiTheme="minorHAnsi" w:hAnsiTheme="minorHAnsi" w:cstheme="minorHAnsi"/>
        </w:rPr>
        <w:t xml:space="preserve"> (ΕΕ) 651/2014 οι δαπάνες συμβουλευτικών υπηρεσιών για την υποβολή και την τεχνική υποστήριξη της αίτησης στήριξης δεν είναι επιλέξιμες.</w:t>
      </w:r>
    </w:p>
    <w:p w14:paraId="331C2307" w14:textId="08733AEB"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t xml:space="preserve"> Δαπάνες όπως απόκτηση ή ανάπτυξη λογισμικού και αποκτήσεις διπλωμάτων ευρεσιτεχνίας, αδειών, </w:t>
      </w:r>
      <w:r w:rsidRPr="00E444DB">
        <w:rPr>
          <w:rFonts w:asciiTheme="minorHAnsi" w:hAnsiTheme="minorHAnsi" w:cstheme="minorHAnsi"/>
        </w:rPr>
        <w:t xml:space="preserve">δικαιωμάτων </w:t>
      </w:r>
      <w:r w:rsidR="000B5485" w:rsidRPr="00E444DB">
        <w:rPr>
          <w:rFonts w:asciiTheme="minorHAnsi" w:hAnsiTheme="minorHAnsi" w:cstheme="minorHAnsi"/>
        </w:rPr>
        <w:t xml:space="preserve">διανοητικής </w:t>
      </w:r>
      <w:r w:rsidRPr="00E444DB">
        <w:rPr>
          <w:rFonts w:asciiTheme="minorHAnsi" w:hAnsiTheme="minorHAnsi" w:cstheme="minorHAnsi"/>
        </w:rPr>
        <w:t>ιδιοκτησίας</w:t>
      </w:r>
      <w:r w:rsidRPr="003D0693">
        <w:rPr>
          <w:rFonts w:asciiTheme="minorHAnsi" w:hAnsiTheme="minorHAnsi" w:cstheme="minorHAnsi"/>
        </w:rPr>
        <w:t>, εμπορικών σημάτων, δημιουργία αναγνωρίσιμου σήματος (</w:t>
      </w:r>
      <w:r w:rsidR="00050CB8">
        <w:rPr>
          <w:rFonts w:asciiTheme="minorHAnsi" w:hAnsiTheme="minorHAnsi" w:cstheme="minorHAnsi"/>
        </w:rPr>
        <w:t>ετικέτας) του προϊόντος, έρευνα</w:t>
      </w:r>
      <w:r w:rsidRPr="003D0693">
        <w:rPr>
          <w:rFonts w:asciiTheme="minorHAnsi" w:hAnsiTheme="minorHAnsi" w:cstheme="minorHAnsi"/>
        </w:rPr>
        <w:t xml:space="preserve"> αγοράς για τη διαμόρφωση της εικόνας του προϊόντος (συσκευασία, σήμανση).</w:t>
      </w:r>
    </w:p>
    <w:p w14:paraId="5978A313" w14:textId="3C197B3C"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t xml:space="preserve">Δαπάνες προβολής, όπως ιστοσελίδα, έντυπα, διαφήμιση και συμμετοχή σε εκθέσεις και μέχρι το 10% του συνολικού κόστους της πράξης. Στις περιπτώσεις πράξεων που ενισχύονται βάσει </w:t>
      </w:r>
      <w:r w:rsidR="00165189">
        <w:rPr>
          <w:rFonts w:asciiTheme="minorHAnsi" w:hAnsiTheme="minorHAnsi" w:cstheme="minorHAnsi"/>
        </w:rPr>
        <w:t>του</w:t>
      </w:r>
      <w:r w:rsidRPr="003D0693">
        <w:rPr>
          <w:rFonts w:asciiTheme="minorHAnsi" w:hAnsiTheme="minorHAnsi" w:cstheme="minorHAnsi"/>
        </w:rPr>
        <w:t xml:space="preserve"> </w:t>
      </w:r>
      <w:r w:rsidR="00A93816">
        <w:rPr>
          <w:rFonts w:asciiTheme="minorHAnsi" w:hAnsiTheme="minorHAnsi" w:cstheme="minorHAnsi"/>
        </w:rPr>
        <w:t>Κ</w:t>
      </w:r>
      <w:r w:rsidR="00165189">
        <w:rPr>
          <w:rFonts w:asciiTheme="minorHAnsi" w:hAnsiTheme="minorHAnsi" w:cstheme="minorHAnsi"/>
        </w:rPr>
        <w:t>ανονισμού</w:t>
      </w:r>
      <w:r w:rsidRPr="003D0693">
        <w:rPr>
          <w:rFonts w:asciiTheme="minorHAnsi" w:hAnsiTheme="minorHAnsi" w:cstheme="minorHAnsi"/>
        </w:rPr>
        <w:t xml:space="preserve"> (ΕΕ) 651/2014 (άρθρο 14) οι </w:t>
      </w:r>
      <w:r w:rsidR="003C238E">
        <w:rPr>
          <w:rFonts w:asciiTheme="minorHAnsi" w:hAnsiTheme="minorHAnsi" w:cstheme="minorHAnsi"/>
        </w:rPr>
        <w:t xml:space="preserve">ανωτέρω </w:t>
      </w:r>
      <w:r w:rsidRPr="003D0693">
        <w:rPr>
          <w:rFonts w:asciiTheme="minorHAnsi" w:hAnsiTheme="minorHAnsi" w:cstheme="minorHAnsi"/>
        </w:rPr>
        <w:t>δαπάνες δεν είναι επιλέξιμες.</w:t>
      </w:r>
    </w:p>
    <w:p w14:paraId="04150073" w14:textId="5747D63F"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t xml:space="preserve">Δαπάνες σύνδεσης με Οργανισμούς Κοινής Ωφέλειας (ΟΚΩ) όπως ενδεικτικά ΔΕΗ, ύδρευση, αποχέτευση, </w:t>
      </w:r>
      <w:proofErr w:type="spellStart"/>
      <w:r w:rsidRPr="003D0693">
        <w:rPr>
          <w:rFonts w:asciiTheme="minorHAnsi" w:hAnsiTheme="minorHAnsi" w:cstheme="minorHAnsi"/>
        </w:rPr>
        <w:t>τηλεφωνοδότηση</w:t>
      </w:r>
      <w:proofErr w:type="spellEnd"/>
      <w:r w:rsidRPr="003D0693">
        <w:rPr>
          <w:rFonts w:asciiTheme="minorHAnsi" w:hAnsiTheme="minorHAnsi" w:cstheme="minorHAnsi"/>
        </w:rPr>
        <w:t xml:space="preserve"> κ</w:t>
      </w:r>
      <w:r w:rsidR="000C2845">
        <w:rPr>
          <w:rFonts w:asciiTheme="minorHAnsi" w:hAnsiTheme="minorHAnsi" w:cstheme="minorHAnsi"/>
        </w:rPr>
        <w:t>.</w:t>
      </w:r>
      <w:r w:rsidRPr="003D0693">
        <w:rPr>
          <w:rFonts w:asciiTheme="minorHAnsi" w:hAnsiTheme="minorHAnsi" w:cstheme="minorHAnsi"/>
        </w:rPr>
        <w:t>λπ</w:t>
      </w:r>
      <w:r w:rsidR="000C2845">
        <w:rPr>
          <w:rFonts w:asciiTheme="minorHAnsi" w:hAnsiTheme="minorHAnsi" w:cstheme="minorHAnsi"/>
        </w:rPr>
        <w:t>.</w:t>
      </w:r>
      <w:r w:rsidRPr="003D0693">
        <w:rPr>
          <w:rFonts w:asciiTheme="minorHAnsi" w:hAnsiTheme="minorHAnsi" w:cstheme="minorHAnsi"/>
        </w:rPr>
        <w:t xml:space="preserve">, εντός των ορίων του οικοπέδου. Στις περιπτώσεις πράξεων που ενισχύονται βάσει </w:t>
      </w:r>
      <w:r w:rsidR="007267E4">
        <w:rPr>
          <w:rFonts w:asciiTheme="minorHAnsi" w:hAnsiTheme="minorHAnsi" w:cstheme="minorHAnsi"/>
        </w:rPr>
        <w:t>του</w:t>
      </w:r>
      <w:r w:rsidRPr="003D0693">
        <w:rPr>
          <w:rFonts w:asciiTheme="minorHAnsi" w:hAnsiTheme="minorHAnsi" w:cstheme="minorHAnsi"/>
        </w:rPr>
        <w:t xml:space="preserve"> </w:t>
      </w:r>
      <w:r w:rsidR="000C2845">
        <w:rPr>
          <w:rFonts w:asciiTheme="minorHAnsi" w:hAnsiTheme="minorHAnsi" w:cstheme="minorHAnsi"/>
        </w:rPr>
        <w:t>Κ</w:t>
      </w:r>
      <w:r w:rsidR="007267E4">
        <w:rPr>
          <w:rFonts w:asciiTheme="minorHAnsi" w:hAnsiTheme="minorHAnsi" w:cstheme="minorHAnsi"/>
        </w:rPr>
        <w:t>ανονισμού</w:t>
      </w:r>
      <w:r w:rsidRPr="003D0693">
        <w:rPr>
          <w:rFonts w:asciiTheme="minorHAnsi" w:hAnsiTheme="minorHAnsi" w:cstheme="minorHAnsi"/>
        </w:rPr>
        <w:t xml:space="preserve"> (ΕΕ) 651/2014 (άρθρο 14)  οι ανωτέρω δαπάνες δεν είναι επιλέξιμες.</w:t>
      </w:r>
    </w:p>
    <w:p w14:paraId="34BEE883" w14:textId="2295F7B8"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rPr>
        <w:t xml:space="preserve">Ασφαλιστήριο συμβόλαιο κατά παντός κινδύνου, κατά τη διάρκεια των εργασιών της επένδυσης (υποχρεωτική ασφάλιση). Στις περιπτώσεις πράξεων που ενισχύονται βάσει </w:t>
      </w:r>
      <w:r w:rsidR="007267E4">
        <w:rPr>
          <w:rFonts w:asciiTheme="minorHAnsi" w:hAnsiTheme="minorHAnsi" w:cstheme="minorHAnsi"/>
        </w:rPr>
        <w:t>του</w:t>
      </w:r>
      <w:r w:rsidRPr="003D0693">
        <w:rPr>
          <w:rFonts w:asciiTheme="minorHAnsi" w:hAnsiTheme="minorHAnsi" w:cstheme="minorHAnsi"/>
        </w:rPr>
        <w:t xml:space="preserve"> </w:t>
      </w:r>
      <w:r w:rsidR="000C2845">
        <w:rPr>
          <w:rFonts w:asciiTheme="minorHAnsi" w:hAnsiTheme="minorHAnsi" w:cstheme="minorHAnsi"/>
        </w:rPr>
        <w:t>Κ</w:t>
      </w:r>
      <w:r w:rsidR="007267E4">
        <w:rPr>
          <w:rFonts w:asciiTheme="minorHAnsi" w:hAnsiTheme="minorHAnsi" w:cstheme="minorHAnsi"/>
        </w:rPr>
        <w:t>ανονισμού</w:t>
      </w:r>
      <w:r w:rsidRPr="003D0693">
        <w:rPr>
          <w:rFonts w:asciiTheme="minorHAnsi" w:hAnsiTheme="minorHAnsi" w:cstheme="minorHAnsi"/>
        </w:rPr>
        <w:t xml:space="preserve"> (ΕΕ) 651/2014 (άρθρο 14)  οι ανωτέρω δαπάνες δεν είναι επιλέξιμες.</w:t>
      </w:r>
    </w:p>
    <w:p w14:paraId="381F29C0" w14:textId="313432A5" w:rsidR="003D0693" w:rsidRPr="003C238E" w:rsidRDefault="003D0693" w:rsidP="003C238E">
      <w:pPr>
        <w:pStyle w:val="ad"/>
        <w:numPr>
          <w:ilvl w:val="0"/>
          <w:numId w:val="2"/>
        </w:numPr>
        <w:spacing w:after="0"/>
        <w:jc w:val="both"/>
        <w:rPr>
          <w:rFonts w:asciiTheme="minorHAnsi" w:hAnsiTheme="minorHAnsi" w:cstheme="minorHAnsi"/>
          <w:u w:val="single"/>
        </w:rPr>
      </w:pPr>
      <w:r w:rsidRPr="003D0693">
        <w:rPr>
          <w:rFonts w:asciiTheme="minorHAnsi" w:hAnsiTheme="minorHAnsi" w:cstheme="minorHAnsi"/>
        </w:rPr>
        <w:t xml:space="preserve">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 Στις περιπτώσεις πράξεων που ενισχύονται βάσει </w:t>
      </w:r>
      <w:r w:rsidR="002A725A">
        <w:rPr>
          <w:rFonts w:asciiTheme="minorHAnsi" w:hAnsiTheme="minorHAnsi" w:cstheme="minorHAnsi"/>
        </w:rPr>
        <w:t>του</w:t>
      </w:r>
      <w:r w:rsidRPr="003D0693">
        <w:rPr>
          <w:rFonts w:asciiTheme="minorHAnsi" w:hAnsiTheme="minorHAnsi" w:cstheme="minorHAnsi"/>
        </w:rPr>
        <w:t xml:space="preserve"> </w:t>
      </w:r>
      <w:r w:rsidR="000C2845">
        <w:rPr>
          <w:rFonts w:asciiTheme="minorHAnsi" w:hAnsiTheme="minorHAnsi" w:cstheme="minorHAnsi"/>
        </w:rPr>
        <w:t>Κ</w:t>
      </w:r>
      <w:r w:rsidR="002A725A">
        <w:rPr>
          <w:rFonts w:asciiTheme="minorHAnsi" w:hAnsiTheme="minorHAnsi" w:cstheme="minorHAnsi"/>
        </w:rPr>
        <w:t>ανονισμού</w:t>
      </w:r>
      <w:r w:rsidRPr="003D0693">
        <w:rPr>
          <w:rFonts w:asciiTheme="minorHAnsi" w:hAnsiTheme="minorHAnsi" w:cstheme="minorHAnsi"/>
        </w:rPr>
        <w:t xml:space="preserve"> (ΕΕ) 651/2014 (άρθρο 14</w:t>
      </w:r>
      <w:r w:rsidR="002A725A">
        <w:rPr>
          <w:rFonts w:asciiTheme="minorHAnsi" w:hAnsiTheme="minorHAnsi" w:cstheme="minorHAnsi"/>
        </w:rPr>
        <w:t>)</w:t>
      </w:r>
      <w:r w:rsidRPr="003D0693">
        <w:rPr>
          <w:rFonts w:asciiTheme="minorHAnsi" w:hAnsiTheme="minorHAnsi" w:cstheme="minorHAnsi"/>
        </w:rPr>
        <w:t xml:space="preserve"> οι ανωτέρω δαπάνες δεν είναι επιλέξιμες.</w:t>
      </w:r>
    </w:p>
    <w:p w14:paraId="3F6C11A9" w14:textId="2B8CD59F"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u w:val="single"/>
        </w:rPr>
        <w:t xml:space="preserve">Ειδικά για τις </w:t>
      </w:r>
      <w:proofErr w:type="spellStart"/>
      <w:r w:rsidRPr="003D0693">
        <w:rPr>
          <w:rFonts w:asciiTheme="minorHAnsi" w:hAnsiTheme="minorHAnsi" w:cstheme="minorHAnsi"/>
          <w:u w:val="single"/>
        </w:rPr>
        <w:t>Υποδράσεις</w:t>
      </w:r>
      <w:proofErr w:type="spellEnd"/>
      <w:r w:rsidRPr="003D0693">
        <w:rPr>
          <w:rFonts w:asciiTheme="minorHAnsi" w:hAnsiTheme="minorHAnsi" w:cstheme="minorHAnsi"/>
          <w:u w:val="single"/>
        </w:rPr>
        <w:t xml:space="preserve"> 19.2.2.</w:t>
      </w:r>
      <w:r w:rsidR="002A725A">
        <w:rPr>
          <w:rFonts w:asciiTheme="minorHAnsi" w:hAnsiTheme="minorHAnsi" w:cstheme="minorHAnsi"/>
          <w:u w:val="single"/>
        </w:rPr>
        <w:t>2 και</w:t>
      </w:r>
      <w:r w:rsidRPr="003D0693">
        <w:rPr>
          <w:rFonts w:asciiTheme="minorHAnsi" w:hAnsiTheme="minorHAnsi" w:cstheme="minorHAnsi"/>
          <w:u w:val="single"/>
        </w:rPr>
        <w:t xml:space="preserve"> 19.2.3.1:</w:t>
      </w:r>
      <w:r w:rsidRPr="003D0693">
        <w:rPr>
          <w:rFonts w:asciiTheme="minorHAnsi" w:hAnsiTheme="minorHAnsi" w:cstheme="minorHAnsi"/>
        </w:rPr>
        <w:t xml:space="preserve"> Οι επιλέξιμες δαπάνες, πέραν των ανωτέρω, στο πλαίσιο των επενδυτικών προτάσεων στις εν λόγω </w:t>
      </w:r>
      <w:proofErr w:type="spellStart"/>
      <w:r w:rsidRPr="003D0693">
        <w:rPr>
          <w:rFonts w:asciiTheme="minorHAnsi" w:hAnsiTheme="minorHAnsi" w:cstheme="minorHAnsi"/>
        </w:rPr>
        <w:t>Υποδράσεις</w:t>
      </w:r>
      <w:proofErr w:type="spellEnd"/>
      <w:r w:rsidRPr="003D0693">
        <w:rPr>
          <w:rFonts w:asciiTheme="minorHAnsi" w:hAnsiTheme="minorHAnsi" w:cstheme="minorHAnsi"/>
        </w:rPr>
        <w:t xml:space="preserve"> του παρόντος Άρθρου, είναι:</w:t>
      </w:r>
    </w:p>
    <w:p w14:paraId="2FEE4A80" w14:textId="6C984D9B" w:rsidR="003D0693" w:rsidRPr="002642CA" w:rsidRDefault="003D0693" w:rsidP="0091782A">
      <w:pPr>
        <w:pStyle w:val="ad"/>
        <w:numPr>
          <w:ilvl w:val="0"/>
          <w:numId w:val="12"/>
        </w:numPr>
        <w:spacing w:after="0"/>
        <w:jc w:val="both"/>
        <w:rPr>
          <w:rFonts w:asciiTheme="minorHAnsi" w:hAnsiTheme="minorHAnsi" w:cstheme="minorHAnsi"/>
        </w:rPr>
      </w:pPr>
      <w:r w:rsidRPr="003D0693">
        <w:rPr>
          <w:rFonts w:asciiTheme="minorHAnsi" w:hAnsiTheme="minorHAnsi" w:cstheme="minorHAns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w:t>
      </w:r>
      <w:r w:rsidR="00050CB8">
        <w:rPr>
          <w:rFonts w:asciiTheme="minorHAnsi" w:hAnsiTheme="minorHAnsi" w:cstheme="minorHAnsi"/>
        </w:rPr>
        <w:t>ς αναπαραγωγής ήχου και εικόνας</w:t>
      </w:r>
      <w:r w:rsidRPr="003D0693">
        <w:rPr>
          <w:rFonts w:asciiTheme="minorHAnsi" w:hAnsiTheme="minorHAnsi" w:cstheme="minorHAnsi"/>
        </w:rPr>
        <w:t xml:space="preserve">) που απαιτείται σε περίπτωση που η επιχείρηση διατηρεί ή δημιουργεί χώρο  επισκέψιμο για το κοινό και </w:t>
      </w:r>
      <w:r w:rsidRPr="002642CA">
        <w:rPr>
          <w:rFonts w:asciiTheme="minorHAnsi" w:hAnsiTheme="minorHAnsi" w:cstheme="minorHAnsi"/>
        </w:rPr>
        <w:t>επιχειρηματίες.</w:t>
      </w:r>
    </w:p>
    <w:p w14:paraId="63ACDCA0" w14:textId="0E87C655" w:rsidR="003D0693" w:rsidRPr="00396E6E" w:rsidRDefault="003D0693" w:rsidP="0091782A">
      <w:pPr>
        <w:pStyle w:val="ad"/>
        <w:numPr>
          <w:ilvl w:val="0"/>
          <w:numId w:val="12"/>
        </w:numPr>
        <w:spacing w:after="0"/>
        <w:jc w:val="both"/>
        <w:rPr>
          <w:rFonts w:asciiTheme="minorHAnsi" w:hAnsiTheme="minorHAnsi" w:cstheme="minorHAnsi"/>
        </w:rPr>
      </w:pPr>
      <w:r w:rsidRPr="002642CA">
        <w:rPr>
          <w:rFonts w:asciiTheme="minorHAnsi" w:hAnsiTheme="minorHAnsi" w:cstheme="minorHAnsi"/>
        </w:rPr>
        <w:t xml:space="preserve">Εργασίες πράσινου δενδροφυτεύσεις, γκαζόν, καθώς και έργα διακόσμησης </w:t>
      </w:r>
      <w:r w:rsidR="000B5485" w:rsidRPr="002642CA">
        <w:rPr>
          <w:rFonts w:asciiTheme="minorHAnsi" w:hAnsiTheme="minorHAnsi" w:cstheme="minorHAnsi"/>
        </w:rPr>
        <w:t xml:space="preserve">(εντός του </w:t>
      </w:r>
      <w:r w:rsidR="000B5485" w:rsidRPr="00396E6E">
        <w:rPr>
          <w:rFonts w:asciiTheme="minorHAnsi" w:hAnsiTheme="minorHAnsi" w:cstheme="minorHAnsi"/>
        </w:rPr>
        <w:t xml:space="preserve">λειτουργικού χώρου της επιχείρησης) </w:t>
      </w:r>
      <w:r w:rsidRPr="00396E6E">
        <w:rPr>
          <w:rFonts w:asciiTheme="minorHAnsi" w:hAnsiTheme="minorHAnsi" w:cstheme="minorHAnsi"/>
        </w:rPr>
        <w:t>σε περίπτωση που η επιχείρηση διατηρεί ή δημιουργεί χώρο  επισκέψιμο για το κοινό και επιχειρηματίες.</w:t>
      </w:r>
    </w:p>
    <w:p w14:paraId="1B81CCE7" w14:textId="1457A3A2" w:rsidR="0075338A" w:rsidRPr="00447F9A" w:rsidRDefault="003D0693" w:rsidP="00447F9A">
      <w:pPr>
        <w:pStyle w:val="ad"/>
        <w:numPr>
          <w:ilvl w:val="0"/>
          <w:numId w:val="12"/>
        </w:numPr>
        <w:jc w:val="both"/>
        <w:rPr>
          <w:rFonts w:asciiTheme="minorHAnsi" w:hAnsiTheme="minorHAnsi" w:cstheme="minorHAnsi"/>
        </w:rPr>
      </w:pPr>
      <w:r w:rsidRPr="00396E6E">
        <w:rPr>
          <w:rFonts w:asciiTheme="minorHAnsi" w:hAnsiTheme="minorHAnsi" w:cstheme="minorHAnsi"/>
        </w:rPr>
        <w:t>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w:t>
      </w:r>
      <w:r w:rsidR="0075338A" w:rsidRPr="00396E6E">
        <w:rPr>
          <w:rFonts w:asciiTheme="minorHAnsi" w:hAnsiTheme="minorHAnsi" w:cstheme="minorHAnsi"/>
        </w:rPr>
        <w:t>.</w:t>
      </w:r>
      <w:r w:rsidR="000B5485" w:rsidRPr="00396E6E">
        <w:rPr>
          <w:rFonts w:asciiTheme="minorHAnsi" w:hAnsiTheme="minorHAnsi" w:cstheme="minorHAnsi"/>
        </w:rPr>
        <w:t xml:space="preserve"> </w:t>
      </w:r>
      <w:r w:rsidR="0075338A" w:rsidRPr="00447F9A">
        <w:rPr>
          <w:rFonts w:asciiTheme="minorHAnsi" w:hAnsiTheme="minorHAnsi" w:cstheme="minorHAnsi"/>
        </w:rPr>
        <w:t>Στις περιπτώσεις πράξεων που ενισχύονται βάσει του Καν. ΕΕ 1407/2013 θα πρέπει οπωσδήποτε να πληρ</w:t>
      </w:r>
      <w:r w:rsidR="00447F9A" w:rsidRPr="00447F9A">
        <w:rPr>
          <w:rFonts w:asciiTheme="minorHAnsi" w:hAnsiTheme="minorHAnsi" w:cstheme="minorHAnsi"/>
        </w:rPr>
        <w:t>είται το σημείο Ι.Α</w:t>
      </w:r>
      <w:r w:rsidR="00776F2D">
        <w:rPr>
          <w:rFonts w:asciiTheme="minorHAnsi" w:hAnsiTheme="minorHAnsi" w:cstheme="minorHAnsi"/>
        </w:rPr>
        <w:t>.2</w:t>
      </w:r>
      <w:r w:rsidR="0075338A" w:rsidRPr="00447F9A">
        <w:rPr>
          <w:rFonts w:asciiTheme="minorHAnsi" w:hAnsiTheme="minorHAnsi" w:cstheme="minorHAnsi"/>
        </w:rPr>
        <w:t xml:space="preserve"> του άρθρου 4 της παρούσας.</w:t>
      </w:r>
    </w:p>
    <w:p w14:paraId="772E1430" w14:textId="789FBE8A" w:rsidR="003D0693" w:rsidRPr="00396E6E" w:rsidRDefault="003D0693" w:rsidP="00F95505">
      <w:pPr>
        <w:pStyle w:val="ad"/>
        <w:numPr>
          <w:ilvl w:val="0"/>
          <w:numId w:val="2"/>
        </w:numPr>
        <w:spacing w:after="0"/>
        <w:jc w:val="both"/>
        <w:rPr>
          <w:rFonts w:asciiTheme="minorHAnsi" w:hAnsiTheme="minorHAnsi" w:cstheme="minorHAnsi"/>
        </w:rPr>
      </w:pPr>
      <w:r w:rsidRPr="00396E6E">
        <w:rPr>
          <w:rFonts w:asciiTheme="minorHAnsi" w:hAnsiTheme="minorHAnsi" w:cstheme="minorHAnsi"/>
          <w:u w:val="single"/>
        </w:rPr>
        <w:t xml:space="preserve">Ειδικά για τις </w:t>
      </w:r>
      <w:proofErr w:type="spellStart"/>
      <w:r w:rsidRPr="00396E6E">
        <w:rPr>
          <w:rFonts w:asciiTheme="minorHAnsi" w:hAnsiTheme="minorHAnsi" w:cstheme="minorHAnsi"/>
          <w:u w:val="single"/>
        </w:rPr>
        <w:t>Υποδράσεις</w:t>
      </w:r>
      <w:proofErr w:type="spellEnd"/>
      <w:r w:rsidRPr="00396E6E">
        <w:rPr>
          <w:rFonts w:asciiTheme="minorHAnsi" w:hAnsiTheme="minorHAnsi" w:cstheme="minorHAnsi"/>
          <w:u w:val="single"/>
        </w:rPr>
        <w:t xml:space="preserve"> 19.2.2.3 και 19.2.3.3:</w:t>
      </w:r>
      <w:r w:rsidRPr="00396E6E">
        <w:rPr>
          <w:rFonts w:asciiTheme="minorHAnsi" w:hAnsiTheme="minorHAnsi" w:cstheme="minorHAnsi"/>
        </w:rPr>
        <w:t xml:space="preserve"> Οι επιλέξιμες δαπάνες, πέραν των ανωτέρω, στο πλαίσιο των επενδυτικών προτάσεων στις εν λόγω </w:t>
      </w:r>
      <w:proofErr w:type="spellStart"/>
      <w:r w:rsidRPr="00396E6E">
        <w:rPr>
          <w:rFonts w:asciiTheme="minorHAnsi" w:hAnsiTheme="minorHAnsi" w:cstheme="minorHAnsi"/>
        </w:rPr>
        <w:t>Υποδράσεις</w:t>
      </w:r>
      <w:proofErr w:type="spellEnd"/>
      <w:r w:rsidRPr="00396E6E">
        <w:rPr>
          <w:rFonts w:asciiTheme="minorHAnsi" w:hAnsiTheme="minorHAnsi" w:cstheme="minorHAnsi"/>
        </w:rPr>
        <w:t xml:space="preserve"> του παρόντος Άρθρου, είναι:</w:t>
      </w:r>
    </w:p>
    <w:p w14:paraId="3DC97258" w14:textId="11A5860C" w:rsidR="003D0693" w:rsidRPr="002642CA" w:rsidRDefault="003D0693" w:rsidP="0091782A">
      <w:pPr>
        <w:pStyle w:val="ad"/>
        <w:numPr>
          <w:ilvl w:val="0"/>
          <w:numId w:val="14"/>
        </w:numPr>
        <w:spacing w:after="0" w:line="288" w:lineRule="auto"/>
        <w:jc w:val="both"/>
        <w:rPr>
          <w:rFonts w:asciiTheme="minorHAnsi" w:eastAsia="Calibri" w:hAnsiTheme="minorHAnsi" w:cstheme="minorHAnsi"/>
        </w:rPr>
      </w:pPr>
      <w:r w:rsidRPr="00396E6E">
        <w:rPr>
          <w:rFonts w:asciiTheme="minorHAnsi" w:hAnsiTheme="minorHAnsi" w:cstheme="minorHAnsi"/>
        </w:rPr>
        <w:lastRenderedPageBreak/>
        <w:t>Δαπάνες ειδικού εξοπλισμού</w:t>
      </w:r>
      <w:r w:rsidRPr="002642CA">
        <w:rPr>
          <w:rFonts w:asciiTheme="minorHAnsi" w:hAnsiTheme="minorHAnsi" w:cstheme="minorHAnsi"/>
        </w:rPr>
        <w:t xml:space="preserve"> όπως η </w:t>
      </w:r>
      <w:r w:rsidRPr="002642CA">
        <w:rPr>
          <w:rFonts w:asciiTheme="minorHAnsi" w:eastAsia="Calibri" w:hAnsiTheme="minorHAnsi" w:cstheme="minorHAnsi"/>
        </w:rPr>
        <w:t>αγορά</w:t>
      </w:r>
      <w:r w:rsidR="000C2845" w:rsidRPr="002642CA">
        <w:rPr>
          <w:rFonts w:asciiTheme="minorHAnsi" w:eastAsia="Calibri" w:hAnsiTheme="minorHAnsi" w:cstheme="minorHAnsi"/>
        </w:rPr>
        <w:t xml:space="preserve"> </w:t>
      </w:r>
      <w:r w:rsidRPr="002642CA">
        <w:rPr>
          <w:rFonts w:asciiTheme="minorHAnsi" w:eastAsia="Calibri" w:hAnsiTheme="minorHAnsi" w:cstheme="minorHAnsi"/>
        </w:rPr>
        <w:t>- κατασκευή παραδοσιακών ξύλινων σκαφών, λοιπών σκαφών για εξυπηρέτηση τουριστικών δραστηριοτήτων, αγορά</w:t>
      </w:r>
      <w:r w:rsidRPr="003D0693">
        <w:rPr>
          <w:rFonts w:asciiTheme="minorHAnsi" w:eastAsia="Calibri" w:hAnsiTheme="minorHAnsi" w:cstheme="minorHAnsi"/>
        </w:rPr>
        <w:t xml:space="preserve"> αλόγων για δραστηριότητες περιήγησης</w:t>
      </w:r>
      <w:r w:rsidRPr="003D0693">
        <w:rPr>
          <w:rFonts w:asciiTheme="minorHAnsi" w:hAnsiTheme="minorHAnsi" w:cstheme="minorHAnsi"/>
        </w:rPr>
        <w:t xml:space="preserve">. </w:t>
      </w:r>
      <w:r w:rsidR="00776F2D">
        <w:rPr>
          <w:rFonts w:asciiTheme="minorHAnsi" w:hAnsiTheme="minorHAnsi" w:cstheme="minorHAnsi"/>
        </w:rPr>
        <w:t>Η</w:t>
      </w:r>
      <w:r w:rsidRPr="003D0693">
        <w:rPr>
          <w:rFonts w:asciiTheme="minorHAnsi" w:hAnsiTheme="minorHAnsi" w:cstheme="minorHAnsi"/>
        </w:rPr>
        <w:t xml:space="preserve"> αγορά</w:t>
      </w:r>
      <w:r w:rsidRPr="003D0693">
        <w:rPr>
          <w:rFonts w:asciiTheme="minorHAnsi" w:eastAsia="Calibri" w:hAnsiTheme="minorHAnsi" w:cstheme="minorHAnsi"/>
        </w:rPr>
        <w:t xml:space="preserve">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w:t>
      </w:r>
      <w:r w:rsidRPr="002642CA">
        <w:rPr>
          <w:rFonts w:asciiTheme="minorHAnsi" w:eastAsia="Calibri" w:hAnsiTheme="minorHAnsi" w:cstheme="minorHAnsi"/>
        </w:rPr>
        <w:t>αυτά.</w:t>
      </w:r>
    </w:p>
    <w:p w14:paraId="74346C03" w14:textId="77777777" w:rsidR="003D0693" w:rsidRPr="002642CA" w:rsidRDefault="003D0693" w:rsidP="0091782A">
      <w:pPr>
        <w:pStyle w:val="ad"/>
        <w:numPr>
          <w:ilvl w:val="0"/>
          <w:numId w:val="14"/>
        </w:numPr>
        <w:spacing w:after="0" w:line="288" w:lineRule="auto"/>
        <w:jc w:val="both"/>
        <w:rPr>
          <w:rFonts w:asciiTheme="minorHAnsi" w:eastAsia="Calibri" w:hAnsiTheme="minorHAnsi" w:cstheme="minorHAnsi"/>
        </w:rPr>
      </w:pPr>
      <w:r w:rsidRPr="002642CA">
        <w:rPr>
          <w:rFonts w:asciiTheme="minorHAnsi" w:eastAsia="Calibri" w:hAnsiTheme="minorHAnsi" w:cstheme="minorHAnsi"/>
        </w:rPr>
        <w:t xml:space="preserve">Κατασκευή οικίσκου – αποθήκης για τις ανάγκες φύλαξης – εξυπηρέτησης της επένδυσης, μέχρι 40 </w:t>
      </w:r>
      <w:proofErr w:type="spellStart"/>
      <w:r w:rsidRPr="002642CA">
        <w:rPr>
          <w:rFonts w:asciiTheme="minorHAnsi" w:eastAsia="Calibri" w:hAnsiTheme="minorHAnsi" w:cstheme="minorHAnsi"/>
        </w:rPr>
        <w:t>τ.μ</w:t>
      </w:r>
      <w:proofErr w:type="spellEnd"/>
      <w:r w:rsidRPr="002642CA">
        <w:rPr>
          <w:rFonts w:asciiTheme="minorHAnsi" w:eastAsia="Calibri" w:hAnsiTheme="minorHAnsi" w:cstheme="minorHAnsi"/>
        </w:rPr>
        <w:t>, μόνο για επενδύσεις τουριστικών καταλυμάτων.</w:t>
      </w:r>
    </w:p>
    <w:p w14:paraId="0B223915" w14:textId="53EDE89E" w:rsidR="00970803" w:rsidRPr="002642CA" w:rsidRDefault="003D0693" w:rsidP="00970803">
      <w:pPr>
        <w:pStyle w:val="ad"/>
        <w:numPr>
          <w:ilvl w:val="0"/>
          <w:numId w:val="14"/>
        </w:numPr>
        <w:spacing w:after="120" w:line="288" w:lineRule="auto"/>
        <w:jc w:val="both"/>
        <w:rPr>
          <w:rFonts w:asciiTheme="minorHAnsi" w:eastAsia="Calibri" w:hAnsiTheme="minorHAnsi" w:cstheme="minorHAnsi"/>
        </w:rPr>
      </w:pPr>
      <w:r w:rsidRPr="002642CA">
        <w:rPr>
          <w:rFonts w:asciiTheme="minorHAnsi" w:eastAsia="Calibri" w:hAnsiTheme="minorHAnsi" w:cstheme="minorHAnsi"/>
        </w:rPr>
        <w:t>Έργα πρασίνου καθώς και έργα διακόσμησης</w:t>
      </w:r>
      <w:r w:rsidR="00970803" w:rsidRPr="002642CA">
        <w:rPr>
          <w:rFonts w:asciiTheme="minorHAnsi" w:eastAsia="Calibri" w:hAnsiTheme="minorHAnsi" w:cstheme="minorHAnsi"/>
        </w:rPr>
        <w:t xml:space="preserve"> (εφόσον αποτελούν λειτουργικό τμήμα της επιχείρησης).</w:t>
      </w:r>
    </w:p>
    <w:p w14:paraId="725948EB" w14:textId="6F9390AD" w:rsidR="003D0693" w:rsidRPr="00970803" w:rsidRDefault="003D0693" w:rsidP="0091782A">
      <w:pPr>
        <w:pStyle w:val="ad"/>
        <w:numPr>
          <w:ilvl w:val="0"/>
          <w:numId w:val="14"/>
        </w:numPr>
        <w:spacing w:after="0" w:line="288" w:lineRule="auto"/>
        <w:jc w:val="both"/>
        <w:rPr>
          <w:rFonts w:asciiTheme="minorHAnsi" w:eastAsia="Calibri" w:hAnsiTheme="minorHAnsi" w:cstheme="minorHAnsi"/>
        </w:rPr>
      </w:pPr>
      <w:r w:rsidRPr="002642CA">
        <w:rPr>
          <w:rFonts w:asciiTheme="minorHAnsi" w:eastAsia="Calibri" w:hAnsiTheme="minorHAnsi" w:cstheme="minorHAnsi"/>
        </w:rPr>
        <w:t>Εξοπλισμός αναψυχής</w:t>
      </w:r>
      <w:r w:rsidRPr="00970803">
        <w:rPr>
          <w:rFonts w:asciiTheme="minorHAnsi" w:eastAsia="Calibri" w:hAnsiTheme="minorHAnsi" w:cstheme="minorHAnsi"/>
        </w:rPr>
        <w:t xml:space="preserve"> πελατών (όπως εξοπλισμός αναπαραγωγής ήχου και εικόνας).</w:t>
      </w:r>
    </w:p>
    <w:p w14:paraId="59BC6184" w14:textId="201C0DF5"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u w:val="single"/>
        </w:rPr>
        <w:t xml:space="preserve">Ειδικά για τις </w:t>
      </w:r>
      <w:proofErr w:type="spellStart"/>
      <w:r w:rsidRPr="003D0693">
        <w:rPr>
          <w:rFonts w:asciiTheme="minorHAnsi" w:hAnsiTheme="minorHAnsi" w:cstheme="minorHAnsi"/>
          <w:u w:val="single"/>
        </w:rPr>
        <w:t>Υποδράσεις</w:t>
      </w:r>
      <w:proofErr w:type="spellEnd"/>
      <w:r w:rsidRPr="003D0693">
        <w:rPr>
          <w:rFonts w:asciiTheme="minorHAnsi" w:hAnsiTheme="minorHAnsi" w:cstheme="minorHAnsi"/>
          <w:u w:val="single"/>
        </w:rPr>
        <w:t xml:space="preserve"> 19.2.2.5 και 19.2.3.5:</w:t>
      </w:r>
      <w:r w:rsidRPr="003D0693">
        <w:rPr>
          <w:rFonts w:asciiTheme="minorHAnsi" w:hAnsiTheme="minorHAnsi" w:cstheme="minorHAnsi"/>
        </w:rPr>
        <w:t xml:space="preserve"> Οι επιλέξιμες δαπάνες, πέραν των ανωτέρω</w:t>
      </w:r>
      <w:r w:rsidR="002642CA">
        <w:rPr>
          <w:rFonts w:asciiTheme="minorHAnsi" w:hAnsiTheme="minorHAnsi" w:cstheme="minorHAnsi"/>
        </w:rPr>
        <w:t>,</w:t>
      </w:r>
      <w:r w:rsidRPr="003D0693">
        <w:rPr>
          <w:rFonts w:asciiTheme="minorHAnsi" w:hAnsiTheme="minorHAnsi" w:cstheme="minorHAnsi"/>
        </w:rPr>
        <w:t xml:space="preserve"> στο πλαίσιο των επενδυτικών προτάσεων στις εν λόγω </w:t>
      </w:r>
      <w:proofErr w:type="spellStart"/>
      <w:r w:rsidRPr="003D0693">
        <w:rPr>
          <w:rFonts w:asciiTheme="minorHAnsi" w:hAnsiTheme="minorHAnsi" w:cstheme="minorHAnsi"/>
        </w:rPr>
        <w:t>Υποδράσεις</w:t>
      </w:r>
      <w:proofErr w:type="spellEnd"/>
      <w:r w:rsidRPr="003D0693">
        <w:rPr>
          <w:rFonts w:asciiTheme="minorHAnsi" w:hAnsiTheme="minorHAnsi" w:cstheme="minorHAnsi"/>
        </w:rPr>
        <w:t xml:space="preserve"> του παρόντος Άρθρου, είναι:</w:t>
      </w:r>
    </w:p>
    <w:p w14:paraId="2AF5F9EB" w14:textId="77777777" w:rsidR="003D0693" w:rsidRPr="003D0693" w:rsidRDefault="003D0693" w:rsidP="0091782A">
      <w:pPr>
        <w:pStyle w:val="ad"/>
        <w:numPr>
          <w:ilvl w:val="0"/>
          <w:numId w:val="15"/>
        </w:numPr>
        <w:spacing w:after="0"/>
        <w:jc w:val="both"/>
        <w:rPr>
          <w:rFonts w:asciiTheme="minorHAnsi" w:hAnsiTheme="minorHAnsi" w:cstheme="minorHAnsi"/>
        </w:rPr>
      </w:pPr>
      <w:r w:rsidRPr="003D0693">
        <w:rPr>
          <w:rFonts w:asciiTheme="minorHAnsi" w:hAnsiTheme="minorHAnsi" w:cstheme="minorHAnsi"/>
        </w:rPr>
        <w:t>Εργασίες πράσινου (δενδροφυτεύσεις, γκαζόν, κ.λπ.) εφόσον αποτελούν λειτουργικό τμήμα της επιχείρησης.</w:t>
      </w:r>
    </w:p>
    <w:p w14:paraId="3981749A" w14:textId="52907B0F" w:rsidR="003D0693" w:rsidRPr="003D0693" w:rsidRDefault="003D0693" w:rsidP="0091782A">
      <w:pPr>
        <w:pStyle w:val="ad"/>
        <w:numPr>
          <w:ilvl w:val="0"/>
          <w:numId w:val="15"/>
        </w:numPr>
        <w:spacing w:after="0"/>
        <w:jc w:val="both"/>
        <w:rPr>
          <w:rFonts w:asciiTheme="minorHAnsi" w:hAnsiTheme="minorHAnsi" w:cstheme="minorHAnsi"/>
        </w:rPr>
      </w:pPr>
      <w:r w:rsidRPr="003D0693">
        <w:rPr>
          <w:rFonts w:asciiTheme="minorHAnsi" w:hAnsiTheme="minorHAnsi" w:cstheme="minorHAnsi"/>
        </w:rPr>
        <w:t>Αγορά οχημάτων ειδικού τύπου που συνδέονται με τον σκοπό της επένδυσης (</w:t>
      </w:r>
      <w:proofErr w:type="spellStart"/>
      <w:r w:rsidRPr="003D0693">
        <w:rPr>
          <w:rFonts w:asciiTheme="minorHAnsi" w:hAnsiTheme="minorHAnsi" w:cstheme="minorHAnsi"/>
        </w:rPr>
        <w:t>π.χ</w:t>
      </w:r>
      <w:proofErr w:type="spellEnd"/>
      <w:r w:rsidRPr="003D0693">
        <w:rPr>
          <w:rFonts w:asciiTheme="minorHAnsi" w:hAnsiTheme="minorHAnsi" w:cstheme="minorHAnsi"/>
        </w:rPr>
        <w:t xml:space="preserve"> ειδικά οχήματα μεταφοράς ΑΜΕΑ σε επεν</w:t>
      </w:r>
      <w:r w:rsidR="000C2845">
        <w:rPr>
          <w:rFonts w:asciiTheme="minorHAnsi" w:hAnsiTheme="minorHAnsi" w:cstheme="minorHAnsi"/>
        </w:rPr>
        <w:t>δύσεις συνδεόμενες με την υγεία</w:t>
      </w:r>
      <w:r w:rsidRPr="003D0693">
        <w:rPr>
          <w:rFonts w:asciiTheme="minorHAnsi" w:hAnsiTheme="minorHAnsi" w:cstheme="minorHAnsi"/>
        </w:rPr>
        <w:t>)</w:t>
      </w:r>
      <w:r w:rsidR="000C2845">
        <w:rPr>
          <w:rFonts w:asciiTheme="minorHAnsi" w:hAnsiTheme="minorHAnsi" w:cstheme="minorHAnsi"/>
        </w:rPr>
        <w:t>.</w:t>
      </w:r>
    </w:p>
    <w:p w14:paraId="366315AE" w14:textId="204B3A15" w:rsidR="003D0693" w:rsidRPr="003D0693" w:rsidRDefault="003D0693" w:rsidP="00F95505">
      <w:pPr>
        <w:pStyle w:val="ad"/>
        <w:numPr>
          <w:ilvl w:val="0"/>
          <w:numId w:val="2"/>
        </w:numPr>
        <w:spacing w:after="0"/>
        <w:jc w:val="both"/>
        <w:rPr>
          <w:rFonts w:asciiTheme="minorHAnsi" w:hAnsiTheme="minorHAnsi" w:cstheme="minorHAnsi"/>
        </w:rPr>
      </w:pPr>
      <w:r w:rsidRPr="003D0693">
        <w:rPr>
          <w:rFonts w:asciiTheme="minorHAnsi" w:hAnsiTheme="minorHAnsi" w:cstheme="minorHAnsi"/>
          <w:u w:val="single"/>
        </w:rPr>
        <w:t xml:space="preserve">Ειδικά για την </w:t>
      </w:r>
      <w:proofErr w:type="spellStart"/>
      <w:r w:rsidRPr="003D0693">
        <w:rPr>
          <w:rFonts w:asciiTheme="minorHAnsi" w:hAnsiTheme="minorHAnsi" w:cstheme="minorHAnsi"/>
          <w:u w:val="single"/>
        </w:rPr>
        <w:t>Υποδράση</w:t>
      </w:r>
      <w:proofErr w:type="spellEnd"/>
      <w:r w:rsidRPr="003D0693">
        <w:rPr>
          <w:rFonts w:asciiTheme="minorHAnsi" w:hAnsiTheme="minorHAnsi" w:cstheme="minorHAnsi"/>
          <w:u w:val="single"/>
        </w:rPr>
        <w:t xml:space="preserve"> 19.2.6.2:</w:t>
      </w:r>
      <w:r w:rsidRPr="003D0693">
        <w:rPr>
          <w:rFonts w:asciiTheme="minorHAnsi" w:hAnsiTheme="minorHAnsi" w:cstheme="minorHAnsi"/>
        </w:rPr>
        <w:t xml:space="preserve"> Οι επιλέξιμες δαπάνες, πέραν των ανωτέρω</w:t>
      </w:r>
      <w:r w:rsidR="002642CA">
        <w:rPr>
          <w:rFonts w:asciiTheme="minorHAnsi" w:hAnsiTheme="minorHAnsi" w:cstheme="minorHAnsi"/>
        </w:rPr>
        <w:t>,</w:t>
      </w:r>
      <w:r w:rsidRPr="003D0693">
        <w:rPr>
          <w:rFonts w:asciiTheme="minorHAnsi" w:hAnsiTheme="minorHAnsi" w:cstheme="minorHAnsi"/>
        </w:rPr>
        <w:t xml:space="preserve"> στο πλαίσι</w:t>
      </w:r>
      <w:r w:rsidR="00A83EA3">
        <w:rPr>
          <w:rFonts w:asciiTheme="minorHAnsi" w:hAnsiTheme="minorHAnsi" w:cstheme="minorHAnsi"/>
        </w:rPr>
        <w:t xml:space="preserve">ο των επενδυτικών προτάσεων στην εν λόγω </w:t>
      </w:r>
      <w:proofErr w:type="spellStart"/>
      <w:r w:rsidR="00A83EA3">
        <w:rPr>
          <w:rFonts w:asciiTheme="minorHAnsi" w:hAnsiTheme="minorHAnsi" w:cstheme="minorHAnsi"/>
        </w:rPr>
        <w:t>Υποδράση</w:t>
      </w:r>
      <w:proofErr w:type="spellEnd"/>
      <w:r w:rsidRPr="003D0693">
        <w:rPr>
          <w:rFonts w:asciiTheme="minorHAnsi" w:hAnsiTheme="minorHAnsi" w:cstheme="minorHAnsi"/>
        </w:rPr>
        <w:t xml:space="preserve"> του παρόντος Άρθρου, είναι:</w:t>
      </w:r>
    </w:p>
    <w:p w14:paraId="124396F8" w14:textId="77777777" w:rsidR="003D0693" w:rsidRPr="003D0693" w:rsidRDefault="003D0693" w:rsidP="0091782A">
      <w:pPr>
        <w:pStyle w:val="ad"/>
        <w:numPr>
          <w:ilvl w:val="0"/>
          <w:numId w:val="18"/>
        </w:numPr>
        <w:spacing w:after="0"/>
        <w:jc w:val="both"/>
        <w:rPr>
          <w:rFonts w:asciiTheme="minorHAnsi" w:hAnsiTheme="minorHAnsi" w:cstheme="minorHAnsi"/>
        </w:rPr>
      </w:pPr>
      <w:r w:rsidRPr="003D0693">
        <w:rPr>
          <w:rFonts w:asciiTheme="minorHAnsi" w:hAnsiTheme="minorHAnsi" w:cstheme="minorHAnsi"/>
        </w:rPr>
        <w:t xml:space="preserve">Ειδικές διαμορφώσεις χώρων π.χ. </w:t>
      </w:r>
      <w:proofErr w:type="spellStart"/>
      <w:r w:rsidRPr="003D0693">
        <w:rPr>
          <w:rFonts w:asciiTheme="minorHAnsi" w:hAnsiTheme="minorHAnsi" w:cstheme="minorHAnsi"/>
        </w:rPr>
        <w:t>κορμοπλατείες</w:t>
      </w:r>
      <w:proofErr w:type="spellEnd"/>
      <w:r w:rsidRPr="003D0693">
        <w:rPr>
          <w:rFonts w:asciiTheme="minorHAnsi" w:hAnsiTheme="minorHAnsi" w:cstheme="minorHAnsi"/>
        </w:rPr>
        <w:t>.</w:t>
      </w:r>
    </w:p>
    <w:p w14:paraId="46036B01" w14:textId="77777777" w:rsidR="003D0693" w:rsidRPr="003D0693" w:rsidRDefault="003D0693" w:rsidP="0091782A">
      <w:pPr>
        <w:pStyle w:val="ad"/>
        <w:numPr>
          <w:ilvl w:val="0"/>
          <w:numId w:val="18"/>
        </w:numPr>
        <w:spacing w:after="0"/>
        <w:jc w:val="both"/>
        <w:rPr>
          <w:rFonts w:asciiTheme="minorHAnsi" w:hAnsiTheme="minorHAnsi" w:cstheme="minorHAnsi"/>
        </w:rPr>
      </w:pPr>
      <w:r w:rsidRPr="003D0693">
        <w:rPr>
          <w:rFonts w:asciiTheme="minorHAnsi" w:hAnsiTheme="minorHAnsi" w:cstheme="minorHAnsi"/>
        </w:rPr>
        <w:t>Χώροι αποθήκευσης εφόσον αποτελούν τμήμα της επένδυσης.</w:t>
      </w:r>
    </w:p>
    <w:p w14:paraId="0C2CE713" w14:textId="77777777" w:rsidR="003D0693" w:rsidRPr="003D0693" w:rsidRDefault="003D0693" w:rsidP="0091782A">
      <w:pPr>
        <w:pStyle w:val="ad"/>
        <w:numPr>
          <w:ilvl w:val="0"/>
          <w:numId w:val="18"/>
        </w:numPr>
        <w:spacing w:after="0"/>
        <w:jc w:val="both"/>
        <w:rPr>
          <w:rFonts w:asciiTheme="minorHAnsi" w:hAnsiTheme="minorHAnsi" w:cstheme="minorHAnsi"/>
        </w:rPr>
      </w:pPr>
      <w:r w:rsidRPr="003D0693">
        <w:rPr>
          <w:rFonts w:asciiTheme="minorHAnsi" w:hAnsiTheme="minorHAnsi" w:cstheme="minorHAnsi"/>
        </w:rPr>
        <w:t>Εργαλεία υλοτομίας, αποφλοίωσης, τεμαχισμού, αποκομιδής και μεταφοράς και λοιπά ειδικά εργαλεία προσαρμοσμένα στις ανάγκες της επιχείρησης και της γεωμορφολογίας της περιοχής.</w:t>
      </w:r>
    </w:p>
    <w:p w14:paraId="31A971FC" w14:textId="77777777" w:rsidR="003D0693" w:rsidRPr="003D0693" w:rsidRDefault="003D0693" w:rsidP="0091782A">
      <w:pPr>
        <w:pStyle w:val="ad"/>
        <w:numPr>
          <w:ilvl w:val="0"/>
          <w:numId w:val="18"/>
        </w:numPr>
        <w:spacing w:after="0"/>
        <w:jc w:val="both"/>
        <w:rPr>
          <w:rFonts w:asciiTheme="minorHAnsi" w:hAnsiTheme="minorHAnsi" w:cstheme="minorHAnsi"/>
        </w:rPr>
      </w:pPr>
      <w:r w:rsidRPr="003D0693">
        <w:rPr>
          <w:rFonts w:asciiTheme="minorHAnsi" w:hAnsiTheme="minorHAnsi" w:cstheme="minorHAnsi"/>
        </w:rPr>
        <w:t xml:space="preserve">Ζώα </w:t>
      </w:r>
      <w:proofErr w:type="spellStart"/>
      <w:r w:rsidRPr="003D0693">
        <w:rPr>
          <w:rFonts w:asciiTheme="minorHAnsi" w:hAnsiTheme="minorHAnsi" w:cstheme="minorHAnsi"/>
        </w:rPr>
        <w:t>σύρσης</w:t>
      </w:r>
      <w:proofErr w:type="spellEnd"/>
      <w:r w:rsidRPr="003D0693">
        <w:rPr>
          <w:rFonts w:asciiTheme="minorHAnsi" w:hAnsiTheme="minorHAnsi" w:cstheme="minorHAnsi"/>
        </w:rPr>
        <w:t xml:space="preserve"> και φόρτου, για την κινητοποίηση ξύλου από δυσπρόσιτες περιοχές.</w:t>
      </w:r>
    </w:p>
    <w:p w14:paraId="4C869F39" w14:textId="77777777" w:rsidR="003D0693" w:rsidRPr="002046FC" w:rsidRDefault="003D0693" w:rsidP="0091782A">
      <w:pPr>
        <w:pStyle w:val="ad"/>
        <w:numPr>
          <w:ilvl w:val="0"/>
          <w:numId w:val="18"/>
        </w:numPr>
        <w:spacing w:after="0"/>
        <w:jc w:val="both"/>
        <w:rPr>
          <w:rFonts w:asciiTheme="minorHAnsi" w:hAnsiTheme="minorHAnsi" w:cstheme="minorHAnsi"/>
        </w:rPr>
      </w:pPr>
      <w:r w:rsidRPr="002046FC">
        <w:rPr>
          <w:rFonts w:asciiTheme="minorHAnsi" w:hAnsiTheme="minorHAnsi" w:cstheme="minorHAnsi"/>
        </w:rPr>
        <w:t>Εξοπλισμός για αξιοποίηση υπολειμμάτων ξυλείας.</w:t>
      </w:r>
    </w:p>
    <w:p w14:paraId="63971CE8" w14:textId="77777777" w:rsidR="003D0693" w:rsidRPr="002046FC" w:rsidRDefault="003D0693" w:rsidP="0091782A">
      <w:pPr>
        <w:pStyle w:val="ad"/>
        <w:numPr>
          <w:ilvl w:val="0"/>
          <w:numId w:val="18"/>
        </w:numPr>
        <w:spacing w:after="0"/>
        <w:jc w:val="both"/>
        <w:rPr>
          <w:rFonts w:asciiTheme="minorHAnsi" w:hAnsiTheme="minorHAnsi" w:cstheme="minorHAnsi"/>
        </w:rPr>
      </w:pPr>
      <w:r w:rsidRPr="002046FC">
        <w:rPr>
          <w:rFonts w:asciiTheme="minorHAnsi" w:hAnsiTheme="minorHAnsi" w:cstheme="minorHAnsi"/>
        </w:rPr>
        <w:t>Δαπάνες πιστοποίησης προέλευσης ξυλείας, συστημάτων δέουσας επιμέλειας, λογισμικού παρακολούθησης δασών και εμπορικών σημάτων. Στην περίπτωση αυτή είναι επιλέξιμος ο κατάλληλος εξοπλισμός ή συστήματα εξοπλισμού όχι όμως τα λειτουργικά κόστη.</w:t>
      </w:r>
    </w:p>
    <w:p w14:paraId="373CC9E5" w14:textId="77777777" w:rsidR="003D0693" w:rsidRPr="002046FC" w:rsidRDefault="003D0693" w:rsidP="0091782A">
      <w:pPr>
        <w:pStyle w:val="ad"/>
        <w:numPr>
          <w:ilvl w:val="0"/>
          <w:numId w:val="18"/>
        </w:numPr>
        <w:spacing w:after="0"/>
        <w:jc w:val="both"/>
        <w:rPr>
          <w:rFonts w:asciiTheme="minorHAnsi" w:hAnsiTheme="minorHAnsi" w:cstheme="minorHAnsi"/>
        </w:rPr>
      </w:pPr>
      <w:r w:rsidRPr="002046FC">
        <w:rPr>
          <w:rFonts w:asciiTheme="minorHAnsi" w:hAnsiTheme="minorHAnsi" w:cstheme="minorHAnsi"/>
        </w:rPr>
        <w:t>Δαπάνες εκπόνησης σχεδίων διαχείρισης δασών ή ισοδύναμων μέσων,  διαχειριστικές εκθέσεις, πίνακες υλοτομίας.</w:t>
      </w:r>
    </w:p>
    <w:p w14:paraId="321A3953" w14:textId="5A7AB468" w:rsidR="003D0693" w:rsidRPr="002046FC" w:rsidRDefault="003D0693" w:rsidP="00F95505">
      <w:pPr>
        <w:pStyle w:val="ad"/>
        <w:numPr>
          <w:ilvl w:val="0"/>
          <w:numId w:val="2"/>
        </w:numPr>
        <w:spacing w:after="0"/>
        <w:jc w:val="both"/>
        <w:rPr>
          <w:rFonts w:asciiTheme="minorHAnsi" w:hAnsiTheme="minorHAnsi" w:cstheme="minorHAnsi"/>
        </w:rPr>
      </w:pPr>
      <w:r w:rsidRPr="002046FC">
        <w:rPr>
          <w:rFonts w:asciiTheme="minorHAnsi" w:hAnsiTheme="minorHAnsi" w:cstheme="minorHAnsi"/>
          <w:u w:val="single"/>
        </w:rPr>
        <w:t xml:space="preserve">Ειδικά για την </w:t>
      </w:r>
      <w:proofErr w:type="spellStart"/>
      <w:r w:rsidRPr="002046FC">
        <w:rPr>
          <w:rFonts w:asciiTheme="minorHAnsi" w:hAnsiTheme="minorHAnsi" w:cstheme="minorHAnsi"/>
          <w:u w:val="single"/>
        </w:rPr>
        <w:t>Υποδράση</w:t>
      </w:r>
      <w:proofErr w:type="spellEnd"/>
      <w:r w:rsidRPr="002046FC">
        <w:rPr>
          <w:rFonts w:asciiTheme="minorHAnsi" w:hAnsiTheme="minorHAnsi" w:cstheme="minorHAnsi"/>
          <w:u w:val="single"/>
        </w:rPr>
        <w:t xml:space="preserve"> 19.2.7.3:</w:t>
      </w:r>
      <w:r w:rsidRPr="002046FC">
        <w:rPr>
          <w:rFonts w:asciiTheme="minorHAnsi" w:hAnsiTheme="minorHAnsi" w:cstheme="minorHAnsi"/>
        </w:rPr>
        <w:t xml:space="preserve"> Οι επιλέξιμες δαπάνες, πέραν των ανωτέρω, στο πλαίσιο των επενδυτικών προτάσεων στις εν λόγω </w:t>
      </w:r>
      <w:proofErr w:type="spellStart"/>
      <w:r w:rsidRPr="002046FC">
        <w:rPr>
          <w:rFonts w:asciiTheme="minorHAnsi" w:hAnsiTheme="minorHAnsi" w:cstheme="minorHAnsi"/>
        </w:rPr>
        <w:t>Υποδράσεις</w:t>
      </w:r>
      <w:proofErr w:type="spellEnd"/>
      <w:r w:rsidRPr="002046FC">
        <w:rPr>
          <w:rFonts w:asciiTheme="minorHAnsi" w:hAnsiTheme="minorHAnsi" w:cstheme="minorHAnsi"/>
        </w:rPr>
        <w:t xml:space="preserve"> του παρόντος Άρθρου, είναι:</w:t>
      </w:r>
    </w:p>
    <w:p w14:paraId="3315E48B" w14:textId="77777777" w:rsidR="003D0693" w:rsidRPr="002046FC" w:rsidRDefault="003D0693" w:rsidP="0091782A">
      <w:pPr>
        <w:pStyle w:val="ad"/>
        <w:numPr>
          <w:ilvl w:val="0"/>
          <w:numId w:val="16"/>
        </w:numPr>
        <w:spacing w:after="0"/>
        <w:jc w:val="both"/>
        <w:rPr>
          <w:rFonts w:asciiTheme="minorHAnsi" w:hAnsiTheme="minorHAnsi" w:cstheme="minorHAnsi"/>
        </w:rPr>
      </w:pPr>
      <w:r w:rsidRPr="002046FC">
        <w:rPr>
          <w:rFonts w:asciiTheme="minorHAnsi" w:hAnsiTheme="minorHAnsi" w:cstheme="minorHAns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14:paraId="69ED7598" w14:textId="77777777" w:rsidR="003D0693" w:rsidRPr="002046FC" w:rsidRDefault="003D0693" w:rsidP="0091782A">
      <w:pPr>
        <w:pStyle w:val="ad"/>
        <w:numPr>
          <w:ilvl w:val="0"/>
          <w:numId w:val="16"/>
        </w:numPr>
        <w:spacing w:after="0"/>
        <w:jc w:val="both"/>
        <w:rPr>
          <w:rFonts w:asciiTheme="minorHAnsi" w:hAnsiTheme="minorHAnsi" w:cstheme="minorHAnsi"/>
        </w:rPr>
      </w:pPr>
      <w:r w:rsidRPr="002046FC">
        <w:rPr>
          <w:rFonts w:asciiTheme="minorHAnsi" w:hAnsiTheme="minorHAnsi" w:cstheme="minorHAnsi"/>
        </w:rPr>
        <w:t>Δαπάνες για την εξεύρεση των εταίρων προκειμένου να καθορίσουν το επιχειρηματικό τους σχέδιο.</w:t>
      </w:r>
    </w:p>
    <w:p w14:paraId="55C544E6" w14:textId="77777777" w:rsidR="003D0693" w:rsidRPr="002046FC" w:rsidRDefault="003D0693" w:rsidP="0091782A">
      <w:pPr>
        <w:pStyle w:val="ad"/>
        <w:numPr>
          <w:ilvl w:val="0"/>
          <w:numId w:val="16"/>
        </w:numPr>
        <w:spacing w:after="0"/>
        <w:jc w:val="both"/>
        <w:rPr>
          <w:rFonts w:asciiTheme="minorHAnsi" w:hAnsiTheme="minorHAnsi" w:cstheme="minorHAnsi"/>
        </w:rPr>
      </w:pPr>
      <w:r w:rsidRPr="002046FC">
        <w:rPr>
          <w:rFonts w:asciiTheme="minorHAnsi" w:hAnsiTheme="minorHAnsi" w:cstheme="minorHAnsi"/>
        </w:rPr>
        <w:lastRenderedPageBreak/>
        <w:t>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14:paraId="499D4C2E" w14:textId="77777777" w:rsidR="003D0693" w:rsidRPr="002046FC" w:rsidRDefault="003D0693" w:rsidP="0091782A">
      <w:pPr>
        <w:pStyle w:val="ad"/>
        <w:numPr>
          <w:ilvl w:val="0"/>
          <w:numId w:val="16"/>
        </w:numPr>
        <w:spacing w:after="0"/>
        <w:jc w:val="both"/>
        <w:rPr>
          <w:rFonts w:asciiTheme="minorHAnsi" w:hAnsiTheme="minorHAnsi" w:cstheme="minorHAnsi"/>
        </w:rPr>
      </w:pPr>
      <w:r w:rsidRPr="002046FC">
        <w:rPr>
          <w:rFonts w:asciiTheme="minorHAnsi" w:hAnsiTheme="minorHAnsi" w:cstheme="minorHAnsi"/>
        </w:rPr>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14:paraId="6E3B9388" w14:textId="77777777" w:rsidR="003D0693" w:rsidRPr="002046FC" w:rsidRDefault="003D0693" w:rsidP="0091782A">
      <w:pPr>
        <w:pStyle w:val="ad"/>
        <w:numPr>
          <w:ilvl w:val="0"/>
          <w:numId w:val="16"/>
        </w:numPr>
        <w:spacing w:after="0"/>
        <w:jc w:val="both"/>
        <w:rPr>
          <w:rFonts w:asciiTheme="minorHAnsi" w:hAnsiTheme="minorHAnsi" w:cstheme="minorHAnsi"/>
        </w:rPr>
      </w:pPr>
      <w:r w:rsidRPr="002046FC">
        <w:rPr>
          <w:rFonts w:asciiTheme="minorHAnsi" w:hAnsiTheme="minorHAnsi" w:cstheme="minorHAnsi"/>
        </w:rPr>
        <w:t>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14:paraId="623CCBB8" w14:textId="77777777" w:rsidR="006557FE" w:rsidRPr="007C0406" w:rsidRDefault="006557FE" w:rsidP="00F95505">
      <w:pPr>
        <w:pStyle w:val="ad"/>
        <w:spacing w:after="0" w:line="200" w:lineRule="atLeast"/>
        <w:jc w:val="both"/>
        <w:rPr>
          <w:rFonts w:asciiTheme="minorHAnsi" w:hAnsiTheme="minorHAnsi" w:cstheme="minorHAnsi"/>
        </w:rPr>
      </w:pPr>
    </w:p>
    <w:p w14:paraId="71E30575" w14:textId="3DF06D6C" w:rsidR="006557FE" w:rsidRPr="001A2A4A" w:rsidRDefault="009D2DC6" w:rsidP="00F95505">
      <w:pPr>
        <w:pStyle w:val="ad"/>
        <w:spacing w:after="0" w:line="200" w:lineRule="atLeast"/>
        <w:ind w:hanging="720"/>
        <w:jc w:val="both"/>
        <w:rPr>
          <w:rFonts w:asciiTheme="minorHAnsi" w:hAnsiTheme="minorHAnsi" w:cstheme="minorHAnsi"/>
          <w:b/>
        </w:rPr>
      </w:pPr>
      <w:r w:rsidRPr="007C0406">
        <w:rPr>
          <w:rFonts w:asciiTheme="minorHAnsi" w:hAnsiTheme="minorHAnsi" w:cstheme="minorHAnsi"/>
          <w:b/>
        </w:rPr>
        <w:t>5.2.2</w:t>
      </w:r>
      <w:r w:rsidR="006557FE" w:rsidRPr="007C0406">
        <w:rPr>
          <w:rFonts w:asciiTheme="minorHAnsi" w:hAnsiTheme="minorHAnsi" w:cstheme="minorHAnsi"/>
          <w:b/>
        </w:rPr>
        <w:t xml:space="preserve"> Μη επιλέξιμες δαπάνες</w:t>
      </w:r>
    </w:p>
    <w:p w14:paraId="4DC15AEE" w14:textId="77777777" w:rsidR="003D0693" w:rsidRPr="003D0693" w:rsidRDefault="003D0693" w:rsidP="00F95505">
      <w:pPr>
        <w:spacing w:line="276" w:lineRule="auto"/>
        <w:contextualSpacing/>
        <w:jc w:val="both"/>
        <w:rPr>
          <w:rFonts w:ascii="Calibri" w:hAnsi="Calibri" w:cs="Calibri"/>
          <w:sz w:val="22"/>
          <w:szCs w:val="22"/>
        </w:rPr>
      </w:pPr>
      <w:r w:rsidRPr="003D0693">
        <w:rPr>
          <w:rFonts w:ascii="Calibri" w:hAnsi="Calibri" w:cs="Calibri"/>
          <w:sz w:val="22"/>
          <w:szCs w:val="22"/>
        </w:rPr>
        <w:t xml:space="preserve">Ως μη επιλέξιμες δαπάνες στο πλαίσιο των επενδυτικών προτάσεων για όλες τις κατηγορίες </w:t>
      </w:r>
      <w:proofErr w:type="spellStart"/>
      <w:r w:rsidRPr="003D0693">
        <w:rPr>
          <w:rFonts w:ascii="Calibri" w:hAnsi="Calibri" w:cs="Calibri"/>
          <w:sz w:val="22"/>
          <w:szCs w:val="22"/>
        </w:rPr>
        <w:t>υποδράσεων</w:t>
      </w:r>
      <w:proofErr w:type="spellEnd"/>
      <w:r w:rsidRPr="003D0693">
        <w:rPr>
          <w:rFonts w:ascii="Calibri" w:hAnsi="Calibri" w:cs="Calibri"/>
          <w:sz w:val="22"/>
          <w:szCs w:val="22"/>
        </w:rPr>
        <w:t xml:space="preserve"> είναι:</w:t>
      </w:r>
    </w:p>
    <w:p w14:paraId="222772EC"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Μίσθωση κτιριακών εγκαταστάσεων παλαιών ή καινούργιων, ανεξάρτητα από την πιθανή προηγούμενη χρήση τους.</w:t>
      </w:r>
    </w:p>
    <w:p w14:paraId="5E708AA5" w14:textId="67196C51"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14:paraId="1E83BDA6"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Προσωρινά έργα μη άμεσα συνδεόμενα με την εκτέλεση της πράξης (πχ προσωρινό  υπόστεγο  για την φύλαξη υλικών, κ.λπ.).</w:t>
      </w:r>
    </w:p>
    <w:p w14:paraId="3F0F5DC0"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Έργα οδοποιίας εκτός των ορίων του οικοπέδου/γηπέδου εγκατάστασης της μονάδας.</w:t>
      </w:r>
    </w:p>
    <w:p w14:paraId="4B8C5D6D"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Πάσης φύσεως έξοδα, εισφορές, φόροι, τέλη, δημοσιονομικές επιβαρύνσεις, αποζημιώσεις, ασφάλιστρα υπέρ τρίτων.</w:t>
      </w:r>
    </w:p>
    <w:p w14:paraId="62E8EDCC" w14:textId="733891A5"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 xml:space="preserve">Εξοπλισμός αναψυχής (όπως εξοπλισμός αναπαραγωγής ήχου και εικόνας κ.λπ.) εκτός και </w:t>
      </w:r>
      <w:r w:rsidR="000C2845">
        <w:rPr>
          <w:rFonts w:ascii="Calibri" w:hAnsi="Calibri" w:cs="Calibri"/>
          <w:sz w:val="22"/>
          <w:szCs w:val="22"/>
        </w:rPr>
        <w:t xml:space="preserve">εάν </w:t>
      </w:r>
      <w:r w:rsidRPr="003D0693">
        <w:rPr>
          <w:rFonts w:ascii="Calibri" w:hAnsi="Calibri" w:cs="Calibri"/>
          <w:sz w:val="22"/>
          <w:szCs w:val="22"/>
        </w:rPr>
        <w:t>η επιχείρηση διατηρεί ή δημιουργεί, επισκέψιμο για το κοινό και επιχειρηματίες, τμήμα.</w:t>
      </w:r>
    </w:p>
    <w:p w14:paraId="1CF784BA"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Δαπάνες συμβάσεων χρηματοδοτικής μίσθωσης, ασφάλιστρα, κεφάλαιο κίνησης και δαπάνες αναλωσίμων υλικών.</w:t>
      </w:r>
    </w:p>
    <w:p w14:paraId="5EAB9056" w14:textId="555D5729"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Τα μεταχειρισμένα οχήματα και ο μεταχειρισμένος εξοπλισμός.</w:t>
      </w:r>
    </w:p>
    <w:p w14:paraId="76CD18FE"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14:paraId="3544BBBD"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Επενδυτικές δαπάνες των υποβαλλόμενων αιτήσεων στήριξης που χρηματοδοτούνται από άλλο επενδυτικό πρόγραμμα.</w:t>
      </w:r>
    </w:p>
    <w:p w14:paraId="28E3180E"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 xml:space="preserve">Παραγωγικές δαπάνες ή δαπάνες εξοπλισμού, με σκοπό τη συμμόρφωση με τα υποχρεωτικά </w:t>
      </w:r>
      <w:proofErr w:type="spellStart"/>
      <w:r w:rsidRPr="003D0693">
        <w:rPr>
          <w:rFonts w:ascii="Calibri" w:hAnsi="Calibri" w:cs="Calibri"/>
          <w:sz w:val="22"/>
          <w:szCs w:val="22"/>
        </w:rPr>
        <w:t>Ενωσιακά</w:t>
      </w:r>
      <w:proofErr w:type="spellEnd"/>
      <w:r w:rsidRPr="003D0693">
        <w:rPr>
          <w:rFonts w:ascii="Calibri" w:hAnsi="Calibri" w:cs="Calibri"/>
          <w:sz w:val="22"/>
          <w:szCs w:val="22"/>
        </w:rPr>
        <w:t xml:space="preserve"> πρότυπα.</w:t>
      </w:r>
    </w:p>
    <w:p w14:paraId="2B1E951F"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Αιτούμενες δαπάνες, η υλοποίηση των οποίων δεν εγκρίθηκε κατά την έγκριση της  αίτησης στήριξης.</w:t>
      </w:r>
    </w:p>
    <w:p w14:paraId="4F4B9D67"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Υπερβάσεις εγκεκριμένου κόστους εκτός από τις περιπτώσεις που έχουν γίνει αποδεκτές στο πλαίσιο αιτήματος τροποποίησης του δικαιούχου.</w:t>
      </w:r>
    </w:p>
    <w:p w14:paraId="22E25BC6"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14:paraId="60E78F39" w14:textId="78E5A3C5" w:rsid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rPr>
        <w:lastRenderedPageBreak/>
        <w:t>Αμοιβές προσωπικού για την λειτουργία της επιχείρησης,</w:t>
      </w:r>
      <w:r w:rsidR="00A87A4B">
        <w:rPr>
          <w:rFonts w:ascii="Calibri" w:hAnsi="Calibri" w:cs="Calibri"/>
          <w:sz w:val="22"/>
          <w:szCs w:val="22"/>
        </w:rPr>
        <w:t xml:space="preserve"> </w:t>
      </w:r>
      <w:r w:rsidRPr="003D0693">
        <w:rPr>
          <w:rFonts w:ascii="Calibri" w:hAnsi="Calibri" w:cs="Calibri"/>
          <w:sz w:val="22"/>
          <w:szCs w:val="22"/>
        </w:rPr>
        <w:t>συμπεριλαμβανομένων των επιβαρύνσεων της κοινωνικής ασφάλισης.</w:t>
      </w:r>
    </w:p>
    <w:p w14:paraId="2E6E64CF" w14:textId="55F05072"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u w:val="single"/>
        </w:rPr>
        <w:t>Ειδικά για τ</w:t>
      </w:r>
      <w:r>
        <w:rPr>
          <w:rFonts w:ascii="Calibri" w:hAnsi="Calibri" w:cs="Calibri"/>
          <w:sz w:val="22"/>
          <w:szCs w:val="22"/>
          <w:u w:val="single"/>
        </w:rPr>
        <w:t xml:space="preserve">ις </w:t>
      </w:r>
      <w:proofErr w:type="spellStart"/>
      <w:r>
        <w:rPr>
          <w:rFonts w:ascii="Calibri" w:hAnsi="Calibri" w:cs="Calibri"/>
          <w:sz w:val="22"/>
          <w:szCs w:val="22"/>
          <w:u w:val="single"/>
        </w:rPr>
        <w:t>Υποδράσεις</w:t>
      </w:r>
      <w:proofErr w:type="spellEnd"/>
      <w:r>
        <w:rPr>
          <w:rFonts w:ascii="Calibri" w:hAnsi="Calibri" w:cs="Calibri"/>
          <w:sz w:val="22"/>
          <w:szCs w:val="22"/>
          <w:u w:val="single"/>
        </w:rPr>
        <w:t xml:space="preserve"> </w:t>
      </w:r>
      <w:r w:rsidRPr="003D0693">
        <w:rPr>
          <w:rFonts w:ascii="Calibri" w:hAnsi="Calibri" w:cs="Calibri"/>
          <w:sz w:val="22"/>
          <w:szCs w:val="22"/>
          <w:u w:val="single"/>
        </w:rPr>
        <w:t>19.2.</w:t>
      </w:r>
      <w:r w:rsidR="007234EF">
        <w:rPr>
          <w:rFonts w:ascii="Calibri" w:hAnsi="Calibri" w:cs="Calibri"/>
          <w:sz w:val="22"/>
          <w:szCs w:val="22"/>
          <w:u w:val="single"/>
        </w:rPr>
        <w:t>2.2 και 19.2.3.1</w:t>
      </w:r>
      <w:r w:rsidRPr="003D0693">
        <w:rPr>
          <w:rFonts w:ascii="Calibri" w:hAnsi="Calibri" w:cs="Calibri"/>
          <w:sz w:val="22"/>
          <w:szCs w:val="22"/>
          <w:u w:val="single"/>
        </w:rPr>
        <w:t>:</w:t>
      </w:r>
      <w:r w:rsidRPr="003D0693">
        <w:rPr>
          <w:rFonts w:ascii="Calibri" w:hAnsi="Calibri" w:cs="Calibri"/>
          <w:sz w:val="22"/>
          <w:szCs w:val="22"/>
        </w:rPr>
        <w:t xml:space="preserve"> Οι μη επιλέξιμες δαπάνες, στο πλαίσιο των επενδυτικών προτάσεων στις εν λόγω </w:t>
      </w:r>
      <w:proofErr w:type="spellStart"/>
      <w:r w:rsidRPr="003D0693">
        <w:rPr>
          <w:rFonts w:ascii="Calibri" w:hAnsi="Calibri" w:cs="Calibri"/>
          <w:sz w:val="22"/>
          <w:szCs w:val="22"/>
        </w:rPr>
        <w:t>Υποδράσεις</w:t>
      </w:r>
      <w:proofErr w:type="spellEnd"/>
      <w:r w:rsidRPr="003D0693">
        <w:rPr>
          <w:rFonts w:ascii="Calibri" w:hAnsi="Calibri" w:cs="Calibri"/>
          <w:sz w:val="22"/>
          <w:szCs w:val="22"/>
        </w:rPr>
        <w:t xml:space="preserve"> του παρόντος Άρθρου, είναι:</w:t>
      </w:r>
    </w:p>
    <w:p w14:paraId="5C1E30A4" w14:textId="77777777" w:rsidR="003D0693" w:rsidRPr="003D0693" w:rsidRDefault="003D0693" w:rsidP="0091782A">
      <w:pPr>
        <w:numPr>
          <w:ilvl w:val="1"/>
          <w:numId w:val="13"/>
        </w:numPr>
        <w:spacing w:line="276" w:lineRule="auto"/>
        <w:contextualSpacing/>
        <w:jc w:val="both"/>
        <w:rPr>
          <w:rFonts w:ascii="Calibri" w:hAnsi="Calibri" w:cs="Calibri"/>
          <w:sz w:val="22"/>
          <w:szCs w:val="22"/>
        </w:rPr>
      </w:pPr>
      <w:r w:rsidRPr="003D0693">
        <w:rPr>
          <w:rFonts w:ascii="Calibri" w:hAnsi="Calibri" w:cs="Calibri"/>
          <w:sz w:val="22"/>
          <w:szCs w:val="22"/>
        </w:rPr>
        <w:t>Δαπάνες που αφορούν την αύξηση της δυναμικότητας σε τομείς όπου υπάρχει περιορισμός στην παραγωγή από την ΚΟΑ γεωργικών προϊόντων.</w:t>
      </w:r>
    </w:p>
    <w:p w14:paraId="0D3CDC72" w14:textId="77777777" w:rsidR="003D0693" w:rsidRPr="003D0693" w:rsidRDefault="003D0693" w:rsidP="0091782A">
      <w:pPr>
        <w:numPr>
          <w:ilvl w:val="1"/>
          <w:numId w:val="13"/>
        </w:numPr>
        <w:spacing w:line="276" w:lineRule="auto"/>
        <w:contextualSpacing/>
        <w:jc w:val="both"/>
        <w:rPr>
          <w:rFonts w:ascii="Calibri" w:hAnsi="Calibri" w:cs="Calibri"/>
          <w:sz w:val="22"/>
          <w:szCs w:val="22"/>
        </w:rPr>
      </w:pPr>
      <w:r w:rsidRPr="003D0693">
        <w:rPr>
          <w:rFonts w:ascii="Calibri" w:hAnsi="Calibri" w:cs="Calibri"/>
          <w:sz w:val="22"/>
          <w:szCs w:val="22"/>
        </w:rPr>
        <w:t>Δεν είναι επιλέξιμη η ίδρυση ελαιοτριβείων.</w:t>
      </w:r>
    </w:p>
    <w:p w14:paraId="72E1C539" w14:textId="2BC49D21" w:rsidR="003D0693" w:rsidRPr="003D0693" w:rsidRDefault="005A081E" w:rsidP="0091782A">
      <w:pPr>
        <w:numPr>
          <w:ilvl w:val="1"/>
          <w:numId w:val="13"/>
        </w:numPr>
        <w:spacing w:line="276" w:lineRule="auto"/>
        <w:contextualSpacing/>
        <w:jc w:val="both"/>
        <w:rPr>
          <w:rFonts w:ascii="Calibri" w:hAnsi="Calibri" w:cs="Calibri"/>
          <w:sz w:val="22"/>
          <w:szCs w:val="22"/>
        </w:rPr>
      </w:pPr>
      <w:r>
        <w:rPr>
          <w:rFonts w:ascii="Calibri" w:hAnsi="Calibri" w:cs="Calibri"/>
          <w:sz w:val="22"/>
          <w:szCs w:val="22"/>
        </w:rPr>
        <w:t>Δεν είναι επιλέξιμη η</w:t>
      </w:r>
      <w:r w:rsidR="003D0693" w:rsidRPr="003D0693">
        <w:rPr>
          <w:rFonts w:ascii="Calibri" w:hAnsi="Calibri" w:cs="Calibri"/>
          <w:sz w:val="22"/>
          <w:szCs w:val="22"/>
        </w:rPr>
        <w:t xml:space="preserve"> ίδρυση σφαγείου </w:t>
      </w:r>
    </w:p>
    <w:p w14:paraId="5A58044E" w14:textId="30CCD102" w:rsidR="003D0693" w:rsidRPr="003D0693" w:rsidRDefault="003D0693" w:rsidP="0091782A">
      <w:pPr>
        <w:numPr>
          <w:ilvl w:val="1"/>
          <w:numId w:val="13"/>
        </w:numPr>
        <w:spacing w:line="276" w:lineRule="auto"/>
        <w:contextualSpacing/>
        <w:jc w:val="both"/>
        <w:rPr>
          <w:rFonts w:ascii="Calibri" w:hAnsi="Calibri" w:cs="Calibri"/>
          <w:sz w:val="22"/>
          <w:szCs w:val="22"/>
        </w:rPr>
      </w:pPr>
      <w:r w:rsidRPr="003D0693">
        <w:rPr>
          <w:rFonts w:ascii="Calibri" w:hAnsi="Calibri" w:cs="Calibri"/>
          <w:sz w:val="22"/>
          <w:szCs w:val="22"/>
        </w:rPr>
        <w:t>Η ίδρυση σφαγείων πουλερικών είναι επιλέξιμη μόνο σε ορεινές περιοχές.</w:t>
      </w:r>
    </w:p>
    <w:p w14:paraId="7DAA140D" w14:textId="77777777" w:rsidR="003D0693" w:rsidRPr="003D0693" w:rsidRDefault="003D0693" w:rsidP="00F95505">
      <w:pPr>
        <w:numPr>
          <w:ilvl w:val="0"/>
          <w:numId w:val="3"/>
        </w:numPr>
        <w:spacing w:line="276" w:lineRule="auto"/>
        <w:contextualSpacing/>
        <w:jc w:val="both"/>
        <w:rPr>
          <w:rFonts w:ascii="Calibri" w:hAnsi="Calibri" w:cs="Calibri"/>
          <w:sz w:val="22"/>
          <w:szCs w:val="22"/>
        </w:rPr>
      </w:pPr>
      <w:r w:rsidRPr="003D0693">
        <w:rPr>
          <w:rFonts w:ascii="Calibri" w:hAnsi="Calibri" w:cs="Calibri"/>
          <w:sz w:val="22"/>
          <w:szCs w:val="22"/>
          <w:u w:val="single"/>
        </w:rPr>
        <w:t xml:space="preserve">Ειδικά για τις </w:t>
      </w:r>
      <w:proofErr w:type="spellStart"/>
      <w:r w:rsidRPr="003D0693">
        <w:rPr>
          <w:rFonts w:ascii="Calibri" w:hAnsi="Calibri" w:cs="Calibri"/>
          <w:sz w:val="22"/>
          <w:szCs w:val="22"/>
          <w:u w:val="single"/>
        </w:rPr>
        <w:t>Υποδράσεις</w:t>
      </w:r>
      <w:proofErr w:type="spellEnd"/>
      <w:r w:rsidRPr="003D0693">
        <w:rPr>
          <w:rFonts w:ascii="Calibri" w:hAnsi="Calibri" w:cs="Calibri"/>
          <w:sz w:val="22"/>
          <w:szCs w:val="22"/>
          <w:u w:val="single"/>
        </w:rPr>
        <w:t xml:space="preserve"> 19.2.2.5 και 19.2.3.5:</w:t>
      </w:r>
      <w:r w:rsidRPr="003D0693">
        <w:rPr>
          <w:rFonts w:ascii="Calibri" w:hAnsi="Calibri" w:cs="Calibri"/>
          <w:sz w:val="22"/>
          <w:szCs w:val="22"/>
        </w:rPr>
        <w:t xml:space="preserve"> Οι μη επιλέξιμες δαπάνες, πέραν των ανωτέρω, στο πλαίσιο των επενδυτικών προτάσεων στις εν λόγω </w:t>
      </w:r>
      <w:proofErr w:type="spellStart"/>
      <w:r w:rsidRPr="003D0693">
        <w:rPr>
          <w:rFonts w:ascii="Calibri" w:hAnsi="Calibri" w:cs="Calibri"/>
          <w:sz w:val="22"/>
          <w:szCs w:val="22"/>
        </w:rPr>
        <w:t>Υποδράσεις</w:t>
      </w:r>
      <w:proofErr w:type="spellEnd"/>
      <w:r w:rsidRPr="003D0693">
        <w:rPr>
          <w:rFonts w:ascii="Calibri" w:hAnsi="Calibri" w:cs="Calibri"/>
          <w:sz w:val="22"/>
          <w:szCs w:val="22"/>
        </w:rPr>
        <w:t xml:space="preserve"> του παρόντος Άρθρου, είναι:</w:t>
      </w:r>
    </w:p>
    <w:p w14:paraId="00D03043" w14:textId="77777777" w:rsidR="003D0693" w:rsidRPr="003D0693" w:rsidRDefault="003D0693" w:rsidP="0091782A">
      <w:pPr>
        <w:numPr>
          <w:ilvl w:val="1"/>
          <w:numId w:val="13"/>
        </w:numPr>
        <w:spacing w:line="276" w:lineRule="auto"/>
        <w:contextualSpacing/>
        <w:jc w:val="both"/>
        <w:rPr>
          <w:rFonts w:ascii="Calibri" w:hAnsi="Calibri" w:cs="Calibri"/>
          <w:sz w:val="22"/>
          <w:szCs w:val="22"/>
        </w:rPr>
      </w:pPr>
      <w:r w:rsidRPr="003D0693">
        <w:rPr>
          <w:rFonts w:ascii="Calibri" w:hAnsi="Calibri" w:cs="Calibri"/>
          <w:sz w:val="22"/>
          <w:szCs w:val="22"/>
        </w:rPr>
        <w:t>Δεν είναι επιλέξιμη η προμήθεια απλού οχήματος μεταφοράς.</w:t>
      </w:r>
    </w:p>
    <w:p w14:paraId="2A9CE8CB" w14:textId="77777777" w:rsidR="00A167DE" w:rsidRPr="003F7B84" w:rsidRDefault="00A167DE" w:rsidP="00F95505">
      <w:pPr>
        <w:pStyle w:val="ad"/>
        <w:spacing w:after="0" w:line="200" w:lineRule="atLeast"/>
        <w:ind w:hanging="720"/>
        <w:jc w:val="both"/>
        <w:rPr>
          <w:rFonts w:asciiTheme="minorHAnsi" w:hAnsiTheme="minorHAnsi" w:cstheme="minorHAnsi"/>
          <w:b/>
        </w:rPr>
      </w:pPr>
    </w:p>
    <w:p w14:paraId="052323C3" w14:textId="77777777" w:rsidR="005E6CB4" w:rsidRPr="003F7B84" w:rsidRDefault="005E6CB4" w:rsidP="00F95505">
      <w:pPr>
        <w:pStyle w:val="ad"/>
        <w:spacing w:after="0" w:line="200" w:lineRule="atLeast"/>
        <w:ind w:hanging="720"/>
        <w:jc w:val="both"/>
        <w:rPr>
          <w:rFonts w:asciiTheme="minorHAnsi" w:hAnsiTheme="minorHAnsi" w:cstheme="minorHAnsi"/>
          <w:b/>
        </w:rPr>
      </w:pPr>
    </w:p>
    <w:p w14:paraId="59069F29" w14:textId="77777777" w:rsidR="003D0693" w:rsidRPr="001638EE" w:rsidRDefault="003D0693" w:rsidP="00F95505">
      <w:pPr>
        <w:pStyle w:val="ad"/>
        <w:spacing w:after="0" w:line="200" w:lineRule="atLeast"/>
        <w:ind w:hanging="720"/>
        <w:jc w:val="both"/>
        <w:rPr>
          <w:rFonts w:asciiTheme="minorHAnsi" w:hAnsiTheme="minorHAnsi" w:cstheme="minorHAnsi"/>
          <w:b/>
        </w:rPr>
      </w:pPr>
      <w:r w:rsidRPr="001638EE">
        <w:rPr>
          <w:rFonts w:asciiTheme="minorHAnsi" w:hAnsiTheme="minorHAnsi" w:cstheme="minorHAnsi"/>
          <w:b/>
        </w:rPr>
        <w:t xml:space="preserve">Ειδικές  περιπτώσεις  </w:t>
      </w:r>
      <w:proofErr w:type="spellStart"/>
      <w:r w:rsidRPr="001638EE">
        <w:rPr>
          <w:rFonts w:asciiTheme="minorHAnsi" w:hAnsiTheme="minorHAnsi" w:cstheme="minorHAnsi"/>
          <w:b/>
        </w:rPr>
        <w:t>επιλεξιμοτήτων</w:t>
      </w:r>
      <w:proofErr w:type="spellEnd"/>
    </w:p>
    <w:p w14:paraId="3CD04F39" w14:textId="30C98B64" w:rsidR="00ED4264" w:rsidRPr="00ED4264" w:rsidRDefault="00ED4264" w:rsidP="00F50E91">
      <w:pPr>
        <w:spacing w:line="200" w:lineRule="atLeast"/>
        <w:jc w:val="both"/>
        <w:rPr>
          <w:rFonts w:asciiTheme="minorHAnsi" w:hAnsiTheme="minorHAnsi" w:cstheme="minorHAnsi"/>
          <w:sz w:val="22"/>
          <w:szCs w:val="22"/>
        </w:rPr>
      </w:pPr>
      <w:r w:rsidRPr="00ED4264">
        <w:rPr>
          <w:rFonts w:asciiTheme="minorHAnsi" w:hAnsiTheme="minorHAnsi" w:cstheme="minorHAnsi"/>
          <w:sz w:val="22"/>
          <w:szCs w:val="22"/>
        </w:rPr>
        <w:t xml:space="preserve">Όσον αφορά στην </w:t>
      </w:r>
      <w:proofErr w:type="spellStart"/>
      <w:r w:rsidRPr="00ED4264">
        <w:rPr>
          <w:rFonts w:asciiTheme="minorHAnsi" w:hAnsiTheme="minorHAnsi" w:cstheme="minorHAnsi"/>
          <w:sz w:val="22"/>
          <w:szCs w:val="22"/>
        </w:rPr>
        <w:t>υποδράση</w:t>
      </w:r>
      <w:proofErr w:type="spellEnd"/>
      <w:r w:rsidRPr="00ED4264">
        <w:rPr>
          <w:rFonts w:asciiTheme="minorHAnsi" w:hAnsiTheme="minorHAnsi" w:cstheme="minorHAnsi"/>
          <w:sz w:val="22"/>
          <w:szCs w:val="22"/>
        </w:rPr>
        <w:t xml:space="preserve">  19.2.2.</w:t>
      </w:r>
      <w:r w:rsidR="00C03791">
        <w:rPr>
          <w:rFonts w:asciiTheme="minorHAnsi" w:hAnsiTheme="minorHAnsi" w:cstheme="minorHAnsi"/>
          <w:sz w:val="22"/>
          <w:szCs w:val="22"/>
        </w:rPr>
        <w:t>3</w:t>
      </w:r>
      <w:r w:rsidRPr="00ED4264">
        <w:rPr>
          <w:rFonts w:asciiTheme="minorHAnsi" w:hAnsiTheme="minorHAnsi" w:cstheme="minorHAnsi"/>
          <w:sz w:val="22"/>
          <w:szCs w:val="22"/>
        </w:rPr>
        <w:t xml:space="preserve"> ορίζεται το ποσό των είκοσι χιλιάδων ΕΥΡΩ (20.000 ΕΥΡΩ)  ως μέγιστο όριο επιλέξιμων δαπανών σε περιπτώσεις δικαιούχων που υποβάλλουν πρόταση η οποία θα φορά αποκλειστικά δαπάνες προβολής της περιοχής (όπως ιστοσελίδα, συμμετοχή σε εκθέσεις κλπ) και δεν θα περιλαμβάνει κατασκευή ή βελτίωση κτιριακών υποδομών.</w:t>
      </w:r>
    </w:p>
    <w:p w14:paraId="5DC2B32D" w14:textId="0A5F92BF" w:rsidR="003D0693" w:rsidRPr="00F50E91" w:rsidRDefault="003D0693" w:rsidP="00F50E91">
      <w:pPr>
        <w:spacing w:line="200" w:lineRule="atLeast"/>
        <w:jc w:val="both"/>
        <w:rPr>
          <w:rFonts w:asciiTheme="minorHAnsi" w:hAnsiTheme="minorHAnsi" w:cstheme="minorHAnsi"/>
          <w:sz w:val="22"/>
          <w:szCs w:val="22"/>
        </w:rPr>
      </w:pPr>
      <w:r w:rsidRPr="001638EE">
        <w:rPr>
          <w:rFonts w:asciiTheme="minorHAnsi" w:hAnsiTheme="minorHAnsi" w:cstheme="minorHAnsi"/>
          <w:sz w:val="22"/>
          <w:szCs w:val="22"/>
        </w:rPr>
        <w:t>Όσον αφορά στις</w:t>
      </w:r>
      <w:r w:rsidR="00667384" w:rsidRPr="001638EE">
        <w:rPr>
          <w:rFonts w:asciiTheme="minorHAnsi" w:hAnsiTheme="minorHAnsi" w:cstheme="minorHAnsi"/>
          <w:sz w:val="22"/>
          <w:szCs w:val="22"/>
        </w:rPr>
        <w:t xml:space="preserve"> </w:t>
      </w:r>
      <w:proofErr w:type="spellStart"/>
      <w:r w:rsidR="00667384" w:rsidRPr="001638EE">
        <w:rPr>
          <w:rFonts w:asciiTheme="minorHAnsi" w:hAnsiTheme="minorHAnsi" w:cstheme="minorHAnsi"/>
          <w:sz w:val="22"/>
          <w:szCs w:val="22"/>
        </w:rPr>
        <w:t>υποδράσεις</w:t>
      </w:r>
      <w:proofErr w:type="spellEnd"/>
      <w:r w:rsidR="00706CF9">
        <w:rPr>
          <w:rFonts w:asciiTheme="minorHAnsi" w:hAnsiTheme="minorHAnsi" w:cstheme="minorHAnsi"/>
          <w:sz w:val="22"/>
          <w:szCs w:val="22"/>
        </w:rPr>
        <w:t>: 19.2.2.2</w:t>
      </w:r>
      <w:r w:rsidRPr="001638EE">
        <w:rPr>
          <w:rFonts w:asciiTheme="minorHAnsi" w:hAnsiTheme="minorHAnsi" w:cstheme="minorHAnsi"/>
          <w:sz w:val="22"/>
          <w:szCs w:val="22"/>
        </w:rPr>
        <w:t xml:space="preserve">, 19.2.2.4, 19.2.3.1,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w:t>
      </w:r>
      <w:proofErr w:type="spellStart"/>
      <w:r w:rsidRPr="001638EE">
        <w:rPr>
          <w:rFonts w:asciiTheme="minorHAnsi" w:hAnsiTheme="minorHAnsi" w:cstheme="minorHAnsi"/>
          <w:sz w:val="22"/>
          <w:szCs w:val="22"/>
        </w:rPr>
        <w:t>τ.μ</w:t>
      </w:r>
      <w:proofErr w:type="spellEnd"/>
      <w:r w:rsidRPr="001638EE">
        <w:rPr>
          <w:rFonts w:asciiTheme="minorHAnsi" w:hAnsiTheme="minorHAnsi" w:cstheme="minorHAnsi"/>
          <w:sz w:val="22"/>
          <w:szCs w:val="22"/>
        </w:rPr>
        <w:t>.)</w:t>
      </w:r>
      <w:r w:rsidR="000C2845" w:rsidRPr="001638EE">
        <w:rPr>
          <w:rFonts w:asciiTheme="minorHAnsi" w:hAnsiTheme="minorHAnsi" w:cstheme="minorHAnsi"/>
          <w:sz w:val="22"/>
          <w:szCs w:val="22"/>
        </w:rPr>
        <w:t>.</w:t>
      </w:r>
      <w:r w:rsidRPr="00F50E91">
        <w:rPr>
          <w:rFonts w:asciiTheme="minorHAnsi" w:hAnsiTheme="minorHAnsi" w:cstheme="minorHAnsi"/>
          <w:sz w:val="22"/>
          <w:szCs w:val="22"/>
        </w:rPr>
        <w:t xml:space="preserve"> </w:t>
      </w:r>
    </w:p>
    <w:p w14:paraId="4B8B8708" w14:textId="77777777" w:rsidR="0028002C" w:rsidRDefault="0028002C" w:rsidP="00F95505">
      <w:pPr>
        <w:pStyle w:val="ad"/>
        <w:spacing w:after="0" w:line="200" w:lineRule="atLeast"/>
        <w:ind w:left="1080"/>
        <w:jc w:val="both"/>
        <w:rPr>
          <w:rFonts w:asciiTheme="minorHAnsi" w:hAnsiTheme="minorHAnsi" w:cstheme="minorHAnsi"/>
        </w:rPr>
      </w:pPr>
    </w:p>
    <w:p w14:paraId="6FA3C20D" w14:textId="77777777" w:rsidR="00D873AB" w:rsidRPr="003D0693" w:rsidRDefault="00D873AB" w:rsidP="00F95505">
      <w:pPr>
        <w:pStyle w:val="ad"/>
        <w:spacing w:after="0" w:line="200" w:lineRule="atLeast"/>
        <w:ind w:left="1080"/>
        <w:jc w:val="both"/>
        <w:rPr>
          <w:rFonts w:asciiTheme="minorHAnsi" w:hAnsiTheme="minorHAnsi" w:cstheme="minorHAnsi"/>
        </w:rPr>
      </w:pPr>
    </w:p>
    <w:p w14:paraId="4CE4354C" w14:textId="5A4332F1" w:rsidR="007E6A2A" w:rsidRPr="007C0406" w:rsidRDefault="009D2DC6" w:rsidP="00F95505">
      <w:pPr>
        <w:pStyle w:val="ad"/>
        <w:spacing w:after="0" w:line="200" w:lineRule="atLeast"/>
        <w:ind w:left="0"/>
        <w:jc w:val="both"/>
        <w:rPr>
          <w:rFonts w:asciiTheme="minorHAnsi" w:hAnsiTheme="minorHAnsi" w:cstheme="minorHAnsi"/>
          <w:b/>
        </w:rPr>
      </w:pPr>
      <w:r w:rsidRPr="007C0406">
        <w:rPr>
          <w:rFonts w:asciiTheme="minorHAnsi" w:hAnsiTheme="minorHAnsi" w:cstheme="minorHAnsi"/>
          <w:b/>
        </w:rPr>
        <w:t>5</w:t>
      </w:r>
      <w:r w:rsidR="00FC3AEA" w:rsidRPr="007C0406">
        <w:rPr>
          <w:rFonts w:asciiTheme="minorHAnsi" w:hAnsiTheme="minorHAnsi" w:cstheme="minorHAnsi"/>
          <w:b/>
        </w:rPr>
        <w:t>.</w:t>
      </w:r>
      <w:r w:rsidR="002576D2" w:rsidRPr="007C0406">
        <w:rPr>
          <w:rFonts w:asciiTheme="minorHAnsi" w:hAnsiTheme="minorHAnsi" w:cstheme="minorHAnsi"/>
          <w:b/>
        </w:rPr>
        <w:t>3</w:t>
      </w:r>
      <w:r w:rsidR="00FC3AEA" w:rsidRPr="007C0406">
        <w:rPr>
          <w:rFonts w:asciiTheme="minorHAnsi" w:hAnsiTheme="minorHAnsi" w:cstheme="minorHAnsi"/>
          <w:b/>
        </w:rPr>
        <w:t xml:space="preserve"> </w:t>
      </w:r>
      <w:r w:rsidR="00E67E10" w:rsidRPr="007C0406">
        <w:rPr>
          <w:rFonts w:asciiTheme="minorHAnsi" w:hAnsiTheme="minorHAnsi" w:cstheme="minorHAnsi"/>
          <w:b/>
        </w:rPr>
        <w:t xml:space="preserve"> </w:t>
      </w:r>
      <w:r w:rsidR="00303614" w:rsidRPr="007C0406">
        <w:rPr>
          <w:rFonts w:asciiTheme="minorHAnsi" w:hAnsiTheme="minorHAnsi" w:cstheme="minorHAnsi"/>
          <w:b/>
        </w:rPr>
        <w:t xml:space="preserve">Ιδιοκτησιακό καθεστώς </w:t>
      </w:r>
      <w:r w:rsidR="00FC3AEA" w:rsidRPr="007C0406">
        <w:rPr>
          <w:rFonts w:asciiTheme="minorHAnsi" w:hAnsiTheme="minorHAnsi" w:cstheme="minorHAnsi"/>
          <w:b/>
        </w:rPr>
        <w:t xml:space="preserve">– Μίσθωση </w:t>
      </w:r>
      <w:r w:rsidR="00303614" w:rsidRPr="007C0406">
        <w:rPr>
          <w:rFonts w:asciiTheme="minorHAnsi" w:hAnsiTheme="minorHAnsi" w:cstheme="minorHAnsi"/>
          <w:b/>
        </w:rPr>
        <w:t>ακινήτων</w:t>
      </w:r>
    </w:p>
    <w:p w14:paraId="271E5C32" w14:textId="35C7E9CC" w:rsidR="002046FC" w:rsidRPr="001638EE" w:rsidRDefault="002046FC" w:rsidP="00F95505">
      <w:pPr>
        <w:spacing w:line="200" w:lineRule="atLeast"/>
        <w:jc w:val="both"/>
        <w:rPr>
          <w:rFonts w:asciiTheme="minorHAnsi" w:hAnsiTheme="minorHAnsi" w:cstheme="minorHAnsi"/>
          <w:sz w:val="22"/>
          <w:szCs w:val="22"/>
        </w:rPr>
      </w:pPr>
      <w:r w:rsidRPr="002046FC">
        <w:rPr>
          <w:rFonts w:asciiTheme="minorHAnsi" w:hAnsiTheme="minorHAnsi" w:cstheme="minorHAnsi"/>
          <w:sz w:val="22"/>
          <w:szCs w:val="22"/>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w:t>
      </w:r>
      <w:r w:rsidR="000431FB">
        <w:rPr>
          <w:rFonts w:asciiTheme="minorHAnsi" w:hAnsiTheme="minorHAnsi" w:cstheme="minorHAnsi"/>
          <w:sz w:val="22"/>
          <w:szCs w:val="22"/>
        </w:rPr>
        <w:t>οδο, τουλάχιστον δεκαπέντε (15)</w:t>
      </w:r>
      <w:r w:rsidRPr="002046FC">
        <w:rPr>
          <w:rFonts w:asciiTheme="minorHAnsi" w:hAnsiTheme="minorHAnsi" w:cstheme="minorHAnsi"/>
          <w:sz w:val="22"/>
          <w:szCs w:val="22"/>
        </w:rPr>
        <w:t xml:space="preserve"> έτη,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w:t>
      </w:r>
      <w:r w:rsidRPr="001638EE">
        <w:rPr>
          <w:rFonts w:asciiTheme="minorHAnsi" w:hAnsiTheme="minorHAnsi" w:cstheme="minorHAnsi"/>
          <w:sz w:val="22"/>
          <w:szCs w:val="22"/>
        </w:rPr>
        <w:t>) έτη.</w:t>
      </w:r>
    </w:p>
    <w:p w14:paraId="11014689" w14:textId="5B090CBF" w:rsidR="00970803" w:rsidRPr="003D7EF3" w:rsidRDefault="002046FC" w:rsidP="00970803">
      <w:pPr>
        <w:spacing w:line="276" w:lineRule="auto"/>
        <w:jc w:val="both"/>
        <w:rPr>
          <w:rFonts w:asciiTheme="minorHAnsi" w:hAnsiTheme="minorHAnsi" w:cstheme="minorHAnsi"/>
          <w:sz w:val="22"/>
          <w:szCs w:val="22"/>
        </w:rPr>
      </w:pPr>
      <w:r w:rsidRPr="003D7EF3">
        <w:rPr>
          <w:rFonts w:asciiTheme="minorHAnsi" w:hAnsiTheme="minorHAnsi" w:cstheme="minorHAnsi"/>
          <w:sz w:val="22"/>
          <w:szCs w:val="22"/>
        </w:rPr>
        <w:t>Κατά την υποβολή της αίτησης στήριξης στο ΤΠ, γίνονται δεκτά προσύμφωνα μίσθωσης ή αγοράς γηπέδου ή τ</w:t>
      </w:r>
      <w:r w:rsidR="00970803" w:rsidRPr="003D7EF3">
        <w:rPr>
          <w:rFonts w:asciiTheme="minorHAnsi" w:hAnsiTheme="minorHAnsi" w:cstheme="minorHAnsi"/>
          <w:sz w:val="22"/>
          <w:szCs w:val="22"/>
        </w:rPr>
        <w:t xml:space="preserve">ου οικοπέδου ή/και του ακινήτου </w:t>
      </w:r>
      <w:r w:rsidR="00776F2D">
        <w:rPr>
          <w:rFonts w:asciiTheme="minorHAnsi" w:hAnsiTheme="minorHAnsi" w:cstheme="minorHAnsi"/>
          <w:sz w:val="22"/>
          <w:szCs w:val="22"/>
        </w:rPr>
        <w:t>(</w:t>
      </w:r>
      <w:r w:rsidR="00776F2D" w:rsidRPr="005C546B">
        <w:rPr>
          <w:rFonts w:asciiTheme="minorHAnsi" w:hAnsiTheme="minorHAnsi" w:cstheme="minorHAnsi"/>
          <w:sz w:val="22"/>
          <w:szCs w:val="22"/>
        </w:rPr>
        <w:t xml:space="preserve">όσον αφορά τα προσύμφωνα μίσθωσης και την αγορά ακινήτου, θα πρέπει </w:t>
      </w:r>
      <w:r w:rsidR="00970803" w:rsidRPr="003D7EF3">
        <w:rPr>
          <w:rFonts w:asciiTheme="minorHAnsi" w:hAnsiTheme="minorHAnsi" w:cstheme="minorHAnsi"/>
          <w:sz w:val="22"/>
          <w:szCs w:val="22"/>
        </w:rPr>
        <w:t xml:space="preserve">να μην αποτελούν ανάληψη υποχρέωσης που καθιστά μη αναστρέψιμη την επένδυση έτσι ώστε να πληρείται ο χαρακτήρας κινήτρου στην περίπτωση επενδύσεων που υλοποιούνται βάσει </w:t>
      </w:r>
      <w:r w:rsidR="00F129FA">
        <w:rPr>
          <w:rFonts w:asciiTheme="minorHAnsi" w:hAnsiTheme="minorHAnsi" w:cstheme="minorHAnsi"/>
          <w:sz w:val="22"/>
          <w:szCs w:val="22"/>
        </w:rPr>
        <w:t>του Καν. ΕΕ 651/2014</w:t>
      </w:r>
      <w:r w:rsidR="00776F2D">
        <w:rPr>
          <w:rFonts w:asciiTheme="minorHAnsi" w:hAnsiTheme="minorHAnsi" w:cstheme="minorHAnsi"/>
          <w:sz w:val="22"/>
          <w:szCs w:val="22"/>
        </w:rPr>
        <w:t>)</w:t>
      </w:r>
      <w:r w:rsidR="00970803" w:rsidRPr="003D7EF3">
        <w:rPr>
          <w:rFonts w:asciiTheme="minorHAnsi" w:hAnsiTheme="minorHAnsi" w:cstheme="minorHAnsi"/>
          <w:sz w:val="22"/>
          <w:szCs w:val="22"/>
        </w:rPr>
        <w:t>.</w:t>
      </w:r>
    </w:p>
    <w:p w14:paraId="08E0ABB4" w14:textId="77777777" w:rsidR="00970803" w:rsidRPr="007C0406" w:rsidRDefault="00970803" w:rsidP="00D35D3D">
      <w:pPr>
        <w:spacing w:line="200" w:lineRule="atLeast"/>
        <w:jc w:val="both"/>
        <w:rPr>
          <w:rFonts w:asciiTheme="minorHAnsi" w:hAnsiTheme="minorHAnsi" w:cstheme="minorHAnsi"/>
          <w:sz w:val="22"/>
          <w:szCs w:val="22"/>
        </w:rPr>
      </w:pPr>
      <w:r w:rsidRPr="003D7EF3">
        <w:rPr>
          <w:rFonts w:asciiTheme="minorHAnsi" w:hAnsiTheme="minorHAnsi" w:cstheme="minorHAnsi"/>
          <w:sz w:val="22"/>
          <w:szCs w:val="22"/>
        </w:rPr>
        <w:t>Οι παραπάνω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w:t>
      </w:r>
      <w:r w:rsidRPr="001638EE">
        <w:rPr>
          <w:rFonts w:asciiTheme="minorHAnsi" w:hAnsiTheme="minorHAnsi" w:cstheme="minorHAnsi"/>
          <w:sz w:val="22"/>
          <w:szCs w:val="22"/>
        </w:rPr>
        <w:t xml:space="preserve"> περίπτωση η ημερομηνία υπογραφής τους θα πρέπει να είναι πριν την υποβολή της αίτησης στήριξης.</w:t>
      </w:r>
    </w:p>
    <w:p w14:paraId="52C3C341" w14:textId="77777777" w:rsidR="002046FC" w:rsidRPr="002046FC" w:rsidRDefault="002046FC" w:rsidP="00F95505">
      <w:pPr>
        <w:spacing w:line="200" w:lineRule="atLeast"/>
        <w:jc w:val="both"/>
        <w:rPr>
          <w:rFonts w:asciiTheme="minorHAnsi" w:hAnsiTheme="minorHAnsi" w:cstheme="minorHAnsi"/>
          <w:sz w:val="22"/>
          <w:szCs w:val="22"/>
        </w:rPr>
      </w:pPr>
      <w:r w:rsidRPr="002046FC">
        <w:rPr>
          <w:rFonts w:asciiTheme="minorHAnsi" w:hAnsiTheme="minorHAnsi" w:cstheme="minorHAnsi"/>
          <w:sz w:val="22"/>
          <w:szCs w:val="22"/>
        </w:rPr>
        <w:t xml:space="preserve"> </w:t>
      </w:r>
    </w:p>
    <w:p w14:paraId="3B266D54" w14:textId="77777777" w:rsidR="002046FC" w:rsidRDefault="002046FC" w:rsidP="00F95505">
      <w:pPr>
        <w:spacing w:line="200" w:lineRule="atLeast"/>
        <w:jc w:val="both"/>
        <w:rPr>
          <w:rFonts w:asciiTheme="minorHAnsi" w:hAnsiTheme="minorHAnsi" w:cstheme="minorHAnsi"/>
          <w:sz w:val="22"/>
          <w:szCs w:val="22"/>
        </w:rPr>
      </w:pPr>
      <w:r w:rsidRPr="002046FC">
        <w:rPr>
          <w:rFonts w:asciiTheme="minorHAnsi" w:hAnsiTheme="minorHAnsi" w:cstheme="minorHAnsi"/>
          <w:sz w:val="22"/>
          <w:szCs w:val="22"/>
        </w:rPr>
        <w:t xml:space="preserve">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w:t>
      </w:r>
      <w:r w:rsidRPr="002046FC">
        <w:rPr>
          <w:rFonts w:asciiTheme="minorHAnsi" w:hAnsiTheme="minorHAnsi" w:cstheme="minorHAnsi"/>
          <w:sz w:val="22"/>
          <w:szCs w:val="22"/>
        </w:rPr>
        <w:lastRenderedPageBreak/>
        <w:t xml:space="preserve">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w:t>
      </w:r>
      <w:proofErr w:type="spellStart"/>
      <w:r w:rsidRPr="002046FC">
        <w:rPr>
          <w:rFonts w:asciiTheme="minorHAnsi" w:hAnsiTheme="minorHAnsi" w:cstheme="minorHAnsi"/>
          <w:sz w:val="22"/>
          <w:szCs w:val="22"/>
        </w:rPr>
        <w:t>επλήγει</w:t>
      </w:r>
      <w:proofErr w:type="spellEnd"/>
      <w:r w:rsidRPr="002046FC">
        <w:rPr>
          <w:rFonts w:asciiTheme="minorHAnsi" w:hAnsiTheme="minorHAnsi" w:cstheme="minorHAnsi"/>
          <w:sz w:val="22"/>
          <w:szCs w:val="22"/>
        </w:rPr>
        <w:t xml:space="preserve"> η επιχείρηση.</w:t>
      </w:r>
    </w:p>
    <w:p w14:paraId="2D9148EF" w14:textId="03DFA5EF" w:rsidR="0007393E" w:rsidRPr="002046FC" w:rsidRDefault="0007393E" w:rsidP="00F95505">
      <w:pPr>
        <w:spacing w:line="200" w:lineRule="atLeast"/>
        <w:jc w:val="both"/>
        <w:rPr>
          <w:rFonts w:asciiTheme="minorHAnsi" w:hAnsiTheme="minorHAnsi" w:cstheme="minorHAnsi"/>
          <w:sz w:val="22"/>
          <w:szCs w:val="22"/>
        </w:rPr>
      </w:pPr>
      <w:r w:rsidRPr="0007393E">
        <w:rPr>
          <w:rFonts w:asciiTheme="minorHAnsi" w:hAnsiTheme="minorHAnsi" w:cstheme="minorHAnsi"/>
          <w:sz w:val="22"/>
          <w:szCs w:val="22"/>
        </w:rPr>
        <w:t>Στις περιπτώσεις άυλων ενεργειών και προμήθειας εξοπλισμού που δεν απαιτεί την μόνιμη εγκατάστασή του ή ήπιες ενέργειες που δεν συνδέονται μόνιμα και σταθερά με το ακίνητο, δεν απαιτείται ο έλεγχος ύπαρξης βαρών και διεκδικήσεων.</w:t>
      </w:r>
    </w:p>
    <w:p w14:paraId="663888DD" w14:textId="610F9343" w:rsidR="002046FC" w:rsidRPr="00CF03D9" w:rsidRDefault="002046FC" w:rsidP="00F95505">
      <w:pPr>
        <w:spacing w:line="200" w:lineRule="atLeast"/>
        <w:jc w:val="both"/>
        <w:rPr>
          <w:rFonts w:asciiTheme="minorHAnsi" w:hAnsiTheme="minorHAnsi" w:cstheme="minorHAnsi"/>
          <w:sz w:val="22"/>
          <w:szCs w:val="22"/>
        </w:rPr>
      </w:pPr>
      <w:r w:rsidRPr="002046FC">
        <w:rPr>
          <w:rFonts w:asciiTheme="minorHAnsi" w:hAnsiTheme="minorHAnsi" w:cstheme="minorHAnsi"/>
          <w:sz w:val="22"/>
          <w:szCs w:val="22"/>
        </w:rPr>
        <w:t xml:space="preserve">Σε περίπτωση που σκοπός της πράξης είναι αποκλειστικά ή εν μέρει ο </w:t>
      </w:r>
      <w:proofErr w:type="spellStart"/>
      <w:r w:rsidRPr="002046FC">
        <w:rPr>
          <w:rFonts w:asciiTheme="minorHAnsi" w:hAnsiTheme="minorHAnsi" w:cstheme="minorHAnsi"/>
          <w:sz w:val="22"/>
          <w:szCs w:val="22"/>
        </w:rPr>
        <w:t>οινοτουρισμός</w:t>
      </w:r>
      <w:proofErr w:type="spellEnd"/>
      <w:r w:rsidRPr="002046FC">
        <w:rPr>
          <w:rFonts w:asciiTheme="minorHAnsi" w:hAnsiTheme="minorHAnsi" w:cstheme="minorHAnsi"/>
          <w:sz w:val="22"/>
          <w:szCs w:val="22"/>
        </w:rPr>
        <w:t xml:space="preserve">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w:t>
      </w:r>
      <w:r w:rsidR="0093266D">
        <w:rPr>
          <w:rFonts w:asciiTheme="minorHAnsi" w:hAnsiTheme="minorHAnsi" w:cstheme="minorHAnsi"/>
          <w:sz w:val="22"/>
          <w:szCs w:val="22"/>
        </w:rPr>
        <w:t xml:space="preserve"> </w:t>
      </w:r>
      <w:r w:rsidRPr="002046FC">
        <w:rPr>
          <w:rFonts w:asciiTheme="minorHAnsi" w:hAnsiTheme="minorHAnsi" w:cstheme="minorHAnsi"/>
          <w:sz w:val="22"/>
          <w:szCs w:val="22"/>
        </w:rPr>
        <w:t>135/Β/2015).</w:t>
      </w:r>
    </w:p>
    <w:p w14:paraId="1169A5AB" w14:textId="77777777" w:rsidR="00D873AB" w:rsidRDefault="00D873AB" w:rsidP="00F95505">
      <w:pPr>
        <w:pStyle w:val="ad"/>
        <w:tabs>
          <w:tab w:val="left" w:pos="8192"/>
        </w:tabs>
        <w:spacing w:after="0" w:line="200" w:lineRule="atLeast"/>
        <w:ind w:left="0"/>
        <w:contextualSpacing w:val="0"/>
        <w:jc w:val="center"/>
        <w:rPr>
          <w:rFonts w:asciiTheme="minorHAnsi" w:hAnsiTheme="minorHAnsi" w:cstheme="minorHAnsi"/>
          <w:b/>
        </w:rPr>
      </w:pPr>
    </w:p>
    <w:p w14:paraId="1D054E91" w14:textId="77777777" w:rsidR="00D873AB" w:rsidRDefault="00D873AB" w:rsidP="00F95505">
      <w:pPr>
        <w:pStyle w:val="ad"/>
        <w:tabs>
          <w:tab w:val="left" w:pos="8192"/>
        </w:tabs>
        <w:spacing w:after="0" w:line="200" w:lineRule="atLeast"/>
        <w:ind w:left="0"/>
        <w:contextualSpacing w:val="0"/>
        <w:jc w:val="center"/>
        <w:rPr>
          <w:rFonts w:asciiTheme="minorHAnsi" w:hAnsiTheme="minorHAnsi" w:cstheme="minorHAnsi"/>
          <w:b/>
        </w:rPr>
      </w:pPr>
    </w:p>
    <w:p w14:paraId="637C1B43" w14:textId="686CD050" w:rsidR="00F57714" w:rsidRPr="007C0406" w:rsidRDefault="009D2DC6" w:rsidP="00F95505">
      <w:pPr>
        <w:pStyle w:val="ad"/>
        <w:tabs>
          <w:tab w:val="left" w:pos="8192"/>
        </w:tabs>
        <w:spacing w:after="0" w:line="200" w:lineRule="atLeast"/>
        <w:ind w:left="0"/>
        <w:contextualSpacing w:val="0"/>
        <w:jc w:val="center"/>
        <w:rPr>
          <w:rFonts w:asciiTheme="minorHAnsi" w:hAnsiTheme="minorHAnsi" w:cstheme="minorHAnsi"/>
          <w:b/>
        </w:rPr>
      </w:pPr>
      <w:r w:rsidRPr="007C0406">
        <w:rPr>
          <w:rFonts w:asciiTheme="minorHAnsi" w:hAnsiTheme="minorHAnsi" w:cstheme="minorHAnsi"/>
          <w:b/>
        </w:rPr>
        <w:t>Άρθρο 6</w:t>
      </w:r>
    </w:p>
    <w:p w14:paraId="2B2ECA1C" w14:textId="77777777" w:rsidR="00F57714" w:rsidRPr="007C0406" w:rsidRDefault="00EC006F" w:rsidP="00F95505">
      <w:pPr>
        <w:pStyle w:val="ad"/>
        <w:tabs>
          <w:tab w:val="left" w:pos="8192"/>
        </w:tabs>
        <w:spacing w:after="0" w:line="200" w:lineRule="atLeast"/>
        <w:ind w:left="0"/>
        <w:contextualSpacing w:val="0"/>
        <w:jc w:val="center"/>
        <w:rPr>
          <w:rFonts w:asciiTheme="minorHAnsi" w:hAnsiTheme="minorHAnsi" w:cstheme="minorHAnsi"/>
          <w:b/>
        </w:rPr>
      </w:pPr>
      <w:r w:rsidRPr="007C0406">
        <w:rPr>
          <w:rFonts w:asciiTheme="minorHAnsi" w:hAnsiTheme="minorHAnsi" w:cstheme="minorHAnsi"/>
          <w:b/>
        </w:rPr>
        <w:t>Δείκτες</w:t>
      </w:r>
    </w:p>
    <w:p w14:paraId="3D0C55CF" w14:textId="27E72EE2" w:rsidR="00D16F8B" w:rsidRPr="007C0406" w:rsidRDefault="00D16F8B" w:rsidP="00F95505">
      <w:pPr>
        <w:shd w:val="clear" w:color="auto" w:fill="FFFFFF"/>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Ο/η αιτών / ούσα έχει υποχρέωση συμπλήρωσης συγκε</w:t>
      </w:r>
      <w:r w:rsidR="009D2DC6" w:rsidRPr="007C0406">
        <w:rPr>
          <w:rFonts w:asciiTheme="minorHAnsi" w:hAnsiTheme="minorHAnsi" w:cstheme="minorHAnsi"/>
          <w:sz w:val="22"/>
          <w:szCs w:val="22"/>
        </w:rPr>
        <w:t>κρ</w:t>
      </w:r>
      <w:r w:rsidRPr="007C0406">
        <w:rPr>
          <w:rFonts w:asciiTheme="minorHAnsi" w:hAnsiTheme="minorHAnsi" w:cstheme="minorHAnsi"/>
          <w:sz w:val="22"/>
          <w:szCs w:val="22"/>
        </w:rPr>
        <w:t xml:space="preserve">ιμένων δεικτών ανάλογα με την </w:t>
      </w:r>
      <w:proofErr w:type="spellStart"/>
      <w:r w:rsidRPr="007C0406">
        <w:rPr>
          <w:rFonts w:asciiTheme="minorHAnsi" w:hAnsiTheme="minorHAnsi" w:cstheme="minorHAnsi"/>
          <w:sz w:val="22"/>
          <w:szCs w:val="22"/>
        </w:rPr>
        <w:t>υποδράση</w:t>
      </w:r>
      <w:proofErr w:type="spellEnd"/>
      <w:r w:rsidRPr="007C0406">
        <w:rPr>
          <w:rFonts w:asciiTheme="minorHAnsi" w:hAnsiTheme="minorHAnsi" w:cstheme="minorHAnsi"/>
          <w:sz w:val="22"/>
          <w:szCs w:val="22"/>
        </w:rPr>
        <w:t xml:space="preserve"> που καταχωρεί </w:t>
      </w:r>
      <w:r w:rsidR="00154256">
        <w:rPr>
          <w:rFonts w:asciiTheme="minorHAnsi" w:hAnsiTheme="minorHAnsi" w:cstheme="minorHAnsi"/>
          <w:sz w:val="22"/>
          <w:szCs w:val="22"/>
        </w:rPr>
        <w:t xml:space="preserve">στην </w:t>
      </w:r>
      <w:r w:rsidRPr="007C0406">
        <w:rPr>
          <w:rFonts w:asciiTheme="minorHAnsi" w:hAnsiTheme="minorHAnsi" w:cstheme="minorHAnsi"/>
          <w:sz w:val="22"/>
          <w:szCs w:val="22"/>
        </w:rPr>
        <w:t>αίτηση στήριξης. Οι δ</w:t>
      </w:r>
      <w:r w:rsidR="009D2DC6" w:rsidRPr="007C0406">
        <w:rPr>
          <w:rFonts w:asciiTheme="minorHAnsi" w:hAnsiTheme="minorHAnsi" w:cstheme="minorHAnsi"/>
          <w:sz w:val="22"/>
          <w:szCs w:val="22"/>
        </w:rPr>
        <w:t>είκτες συμπληρώνονται με αριθμό ή με επιλεγμένο κείμενο.</w:t>
      </w:r>
    </w:p>
    <w:p w14:paraId="1D44C489" w14:textId="5E54B6F9" w:rsidR="00D16F8B" w:rsidRPr="00AF41EA" w:rsidRDefault="00D16F8B" w:rsidP="00F95505">
      <w:pPr>
        <w:shd w:val="clear" w:color="auto" w:fill="FFFFFF"/>
        <w:spacing w:line="200" w:lineRule="atLeast"/>
        <w:rPr>
          <w:rFonts w:asciiTheme="minorHAnsi" w:hAnsiTheme="minorHAnsi" w:cstheme="minorHAnsi"/>
          <w:sz w:val="22"/>
          <w:szCs w:val="22"/>
        </w:rPr>
      </w:pPr>
    </w:p>
    <w:p w14:paraId="515B1615" w14:textId="77777777" w:rsidR="00044B94" w:rsidRPr="00044B94" w:rsidRDefault="00044B94" w:rsidP="00044B94">
      <w:pPr>
        <w:shd w:val="clear" w:color="auto" w:fill="FFFFFF"/>
        <w:spacing w:line="200" w:lineRule="atLeast"/>
        <w:rPr>
          <w:rFonts w:asciiTheme="minorHAnsi" w:hAnsiTheme="minorHAnsi" w:cstheme="minorHAnsi"/>
          <w:sz w:val="22"/>
          <w:szCs w:val="22"/>
        </w:rPr>
      </w:pPr>
    </w:p>
    <w:tbl>
      <w:tblPr>
        <w:tblW w:w="9555" w:type="dxa"/>
        <w:tblInd w:w="-630" w:type="dxa"/>
        <w:tblLook w:val="04A0" w:firstRow="1" w:lastRow="0" w:firstColumn="1" w:lastColumn="0" w:noHBand="0" w:noVBand="1"/>
      </w:tblPr>
      <w:tblGrid>
        <w:gridCol w:w="1080"/>
        <w:gridCol w:w="5060"/>
        <w:gridCol w:w="1635"/>
        <w:gridCol w:w="1780"/>
      </w:tblGrid>
      <w:tr w:rsidR="00044B94" w:rsidRPr="00044B94" w14:paraId="2F66D6EE" w14:textId="77777777" w:rsidTr="00044B94">
        <w:trPr>
          <w:trHeight w:val="748"/>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FD52" w14:textId="77777777" w:rsidR="00044B94" w:rsidRPr="00044B94" w:rsidRDefault="00044B94" w:rsidP="00044B94">
            <w:pPr>
              <w:shd w:val="clear" w:color="auto" w:fill="FFFFFF"/>
              <w:spacing w:line="200" w:lineRule="atLeast"/>
              <w:rPr>
                <w:rFonts w:asciiTheme="minorHAnsi" w:hAnsiTheme="minorHAnsi" w:cstheme="minorHAnsi"/>
                <w:b/>
                <w:sz w:val="22"/>
                <w:szCs w:val="22"/>
              </w:rPr>
            </w:pPr>
            <w:r w:rsidRPr="00044B94">
              <w:rPr>
                <w:rFonts w:asciiTheme="minorHAnsi" w:hAnsiTheme="minorHAnsi" w:cstheme="minorHAnsi"/>
                <w:b/>
                <w:sz w:val="22"/>
                <w:szCs w:val="22"/>
              </w:rPr>
              <w:t>Δείκτης εκροών</w:t>
            </w:r>
          </w:p>
        </w:tc>
        <w:tc>
          <w:tcPr>
            <w:tcW w:w="5060" w:type="dxa"/>
            <w:tcBorders>
              <w:top w:val="single" w:sz="4" w:space="0" w:color="auto"/>
              <w:left w:val="nil"/>
              <w:bottom w:val="single" w:sz="4" w:space="0" w:color="auto"/>
              <w:right w:val="single" w:sz="4" w:space="0" w:color="auto"/>
            </w:tcBorders>
            <w:shd w:val="clear" w:color="auto" w:fill="auto"/>
            <w:vAlign w:val="center"/>
            <w:hideMark/>
          </w:tcPr>
          <w:p w14:paraId="5984F686" w14:textId="77777777" w:rsidR="00044B94" w:rsidRPr="00044B94" w:rsidRDefault="00044B94" w:rsidP="00044B94">
            <w:pPr>
              <w:shd w:val="clear" w:color="auto" w:fill="FFFFFF"/>
              <w:spacing w:line="200" w:lineRule="atLeast"/>
              <w:rPr>
                <w:rFonts w:asciiTheme="minorHAnsi" w:hAnsiTheme="minorHAnsi" w:cstheme="minorHAnsi"/>
                <w:b/>
                <w:sz w:val="22"/>
                <w:szCs w:val="22"/>
              </w:rPr>
            </w:pPr>
            <w:r w:rsidRPr="00044B94">
              <w:rPr>
                <w:rFonts w:asciiTheme="minorHAnsi" w:hAnsiTheme="minorHAnsi" w:cstheme="minorHAnsi"/>
                <w:b/>
                <w:sz w:val="22"/>
                <w:szCs w:val="22"/>
              </w:rPr>
              <w:t>Περιγραφή Δείκτη</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5CF2544F" w14:textId="77777777" w:rsidR="00044B94" w:rsidRPr="00044B94" w:rsidRDefault="00044B94" w:rsidP="00044B94">
            <w:pPr>
              <w:shd w:val="clear" w:color="auto" w:fill="FFFFFF"/>
              <w:spacing w:line="200" w:lineRule="atLeast"/>
              <w:rPr>
                <w:rFonts w:asciiTheme="minorHAnsi" w:hAnsiTheme="minorHAnsi" w:cstheme="minorHAnsi"/>
                <w:b/>
                <w:sz w:val="22"/>
                <w:szCs w:val="22"/>
              </w:rPr>
            </w:pPr>
            <w:r w:rsidRPr="00044B94">
              <w:rPr>
                <w:rFonts w:asciiTheme="minorHAnsi" w:hAnsiTheme="minorHAnsi" w:cstheme="minorHAnsi"/>
                <w:b/>
                <w:sz w:val="22"/>
                <w:szCs w:val="22"/>
              </w:rPr>
              <w:t>Περιγραφή Διάστασης / Δεδομένου Διάστασης</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7994E8A" w14:textId="77777777" w:rsidR="00044B94" w:rsidRPr="00044B94" w:rsidRDefault="00044B94" w:rsidP="00044B94">
            <w:pPr>
              <w:shd w:val="clear" w:color="auto" w:fill="FFFFFF"/>
              <w:spacing w:line="200" w:lineRule="atLeast"/>
              <w:rPr>
                <w:rFonts w:asciiTheme="minorHAnsi" w:hAnsiTheme="minorHAnsi" w:cstheme="minorHAnsi"/>
                <w:b/>
                <w:sz w:val="22"/>
                <w:szCs w:val="22"/>
              </w:rPr>
            </w:pPr>
            <w:r w:rsidRPr="00044B94">
              <w:rPr>
                <w:rFonts w:asciiTheme="minorHAnsi" w:hAnsiTheme="minorHAnsi" w:cstheme="minorHAnsi"/>
                <w:b/>
                <w:sz w:val="22"/>
                <w:szCs w:val="22"/>
              </w:rPr>
              <w:t>Δράσης που αφορά</w:t>
            </w:r>
          </w:p>
        </w:tc>
      </w:tr>
      <w:tr w:rsidR="00044B94" w:rsidRPr="00044B94" w14:paraId="4D517F0F" w14:textId="77777777" w:rsidTr="00355545">
        <w:trPr>
          <w:trHeight w:val="300"/>
        </w:trPr>
        <w:tc>
          <w:tcPr>
            <w:tcW w:w="1080" w:type="dxa"/>
            <w:tcBorders>
              <w:top w:val="nil"/>
              <w:left w:val="single" w:sz="4" w:space="0" w:color="auto"/>
              <w:bottom w:val="single" w:sz="4" w:space="0" w:color="auto"/>
              <w:right w:val="single" w:sz="4" w:space="0" w:color="auto"/>
            </w:tcBorders>
            <w:noWrap/>
            <w:vAlign w:val="bottom"/>
            <w:hideMark/>
          </w:tcPr>
          <w:p w14:paraId="1750374A"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ΡΡΤ</w:t>
            </w:r>
          </w:p>
        </w:tc>
        <w:tc>
          <w:tcPr>
            <w:tcW w:w="5060" w:type="dxa"/>
            <w:tcBorders>
              <w:top w:val="nil"/>
              <w:left w:val="nil"/>
              <w:bottom w:val="single" w:sz="4" w:space="0" w:color="auto"/>
              <w:right w:val="single" w:sz="4" w:space="0" w:color="auto"/>
            </w:tcBorders>
            <w:noWrap/>
            <w:vAlign w:val="bottom"/>
            <w:hideMark/>
          </w:tcPr>
          <w:p w14:paraId="7B65C8A7"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Τύπος δικαιούχου</w:t>
            </w:r>
          </w:p>
        </w:tc>
        <w:tc>
          <w:tcPr>
            <w:tcW w:w="1635" w:type="dxa"/>
            <w:tcBorders>
              <w:top w:val="nil"/>
              <w:left w:val="nil"/>
              <w:bottom w:val="single" w:sz="4" w:space="0" w:color="auto"/>
              <w:right w:val="single" w:sz="4" w:space="0" w:color="auto"/>
            </w:tcBorders>
            <w:noWrap/>
            <w:vAlign w:val="bottom"/>
            <w:hideMark/>
          </w:tcPr>
          <w:p w14:paraId="0ACFA668"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ΡΡΤ1_ΜΚΟ</w:t>
            </w:r>
          </w:p>
        </w:tc>
        <w:tc>
          <w:tcPr>
            <w:tcW w:w="1780" w:type="dxa"/>
            <w:vMerge w:val="restart"/>
            <w:tcBorders>
              <w:top w:val="nil"/>
              <w:left w:val="single" w:sz="4" w:space="0" w:color="auto"/>
              <w:bottom w:val="single" w:sz="4" w:space="0" w:color="auto"/>
              <w:right w:val="single" w:sz="4" w:space="0" w:color="auto"/>
            </w:tcBorders>
            <w:vAlign w:val="center"/>
            <w:hideMark/>
          </w:tcPr>
          <w:p w14:paraId="5B2FA172"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ΟΛΕΣ</w:t>
            </w:r>
          </w:p>
        </w:tc>
      </w:tr>
      <w:tr w:rsidR="00044B94" w:rsidRPr="00044B94" w14:paraId="4EAE82D9" w14:textId="77777777" w:rsidTr="00355545">
        <w:trPr>
          <w:trHeight w:val="300"/>
        </w:trPr>
        <w:tc>
          <w:tcPr>
            <w:tcW w:w="1080" w:type="dxa"/>
            <w:tcBorders>
              <w:top w:val="nil"/>
              <w:left w:val="single" w:sz="4" w:space="0" w:color="auto"/>
              <w:bottom w:val="single" w:sz="4" w:space="0" w:color="auto"/>
              <w:right w:val="single" w:sz="4" w:space="0" w:color="auto"/>
            </w:tcBorders>
            <w:noWrap/>
            <w:vAlign w:val="bottom"/>
            <w:hideMark/>
          </w:tcPr>
          <w:p w14:paraId="4A844AD3"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5060" w:type="dxa"/>
            <w:tcBorders>
              <w:top w:val="nil"/>
              <w:left w:val="nil"/>
              <w:bottom w:val="single" w:sz="4" w:space="0" w:color="auto"/>
              <w:right w:val="single" w:sz="4" w:space="0" w:color="auto"/>
            </w:tcBorders>
            <w:noWrap/>
            <w:vAlign w:val="bottom"/>
            <w:hideMark/>
          </w:tcPr>
          <w:p w14:paraId="50375B77"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1635" w:type="dxa"/>
            <w:tcBorders>
              <w:top w:val="nil"/>
              <w:left w:val="nil"/>
              <w:bottom w:val="single" w:sz="4" w:space="0" w:color="auto"/>
              <w:right w:val="single" w:sz="4" w:space="0" w:color="auto"/>
            </w:tcBorders>
            <w:noWrap/>
            <w:vAlign w:val="bottom"/>
            <w:hideMark/>
          </w:tcPr>
          <w:p w14:paraId="76BCC3C3"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ΡΡΤ2_ΟΤΔ</w:t>
            </w:r>
          </w:p>
        </w:tc>
        <w:tc>
          <w:tcPr>
            <w:tcW w:w="0" w:type="auto"/>
            <w:vMerge/>
            <w:tcBorders>
              <w:top w:val="nil"/>
              <w:left w:val="single" w:sz="4" w:space="0" w:color="auto"/>
              <w:bottom w:val="single" w:sz="4" w:space="0" w:color="auto"/>
              <w:right w:val="single" w:sz="4" w:space="0" w:color="auto"/>
            </w:tcBorders>
            <w:vAlign w:val="center"/>
            <w:hideMark/>
          </w:tcPr>
          <w:p w14:paraId="42AF0062" w14:textId="77777777" w:rsidR="00044B94" w:rsidRPr="00044B94" w:rsidRDefault="00044B94" w:rsidP="00044B94">
            <w:pPr>
              <w:shd w:val="clear" w:color="auto" w:fill="FFFFFF"/>
              <w:spacing w:line="200" w:lineRule="atLeast"/>
              <w:rPr>
                <w:rFonts w:asciiTheme="minorHAnsi" w:hAnsiTheme="minorHAnsi" w:cstheme="minorHAnsi"/>
                <w:sz w:val="22"/>
                <w:szCs w:val="22"/>
              </w:rPr>
            </w:pPr>
          </w:p>
        </w:tc>
      </w:tr>
      <w:tr w:rsidR="00044B94" w:rsidRPr="00044B94" w14:paraId="1A872EDB" w14:textId="77777777" w:rsidTr="00355545">
        <w:trPr>
          <w:trHeight w:val="600"/>
        </w:trPr>
        <w:tc>
          <w:tcPr>
            <w:tcW w:w="1080" w:type="dxa"/>
            <w:tcBorders>
              <w:top w:val="nil"/>
              <w:left w:val="single" w:sz="4" w:space="0" w:color="auto"/>
              <w:bottom w:val="single" w:sz="4" w:space="0" w:color="auto"/>
              <w:right w:val="single" w:sz="4" w:space="0" w:color="auto"/>
            </w:tcBorders>
            <w:noWrap/>
            <w:vAlign w:val="bottom"/>
            <w:hideMark/>
          </w:tcPr>
          <w:p w14:paraId="17DE911B"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5060" w:type="dxa"/>
            <w:tcBorders>
              <w:top w:val="nil"/>
              <w:left w:val="nil"/>
              <w:bottom w:val="single" w:sz="4" w:space="0" w:color="auto"/>
              <w:right w:val="single" w:sz="4" w:space="0" w:color="auto"/>
            </w:tcBorders>
            <w:noWrap/>
            <w:vAlign w:val="bottom"/>
            <w:hideMark/>
          </w:tcPr>
          <w:p w14:paraId="50717D38"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1635" w:type="dxa"/>
            <w:tcBorders>
              <w:top w:val="nil"/>
              <w:left w:val="nil"/>
              <w:bottom w:val="single" w:sz="4" w:space="0" w:color="auto"/>
              <w:right w:val="single" w:sz="4" w:space="0" w:color="auto"/>
            </w:tcBorders>
            <w:vAlign w:val="bottom"/>
            <w:hideMark/>
          </w:tcPr>
          <w:p w14:paraId="2CDDA0F7"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ΡΡΤ3_Δημόσιος Φορέας</w:t>
            </w:r>
          </w:p>
        </w:tc>
        <w:tc>
          <w:tcPr>
            <w:tcW w:w="0" w:type="auto"/>
            <w:vMerge/>
            <w:tcBorders>
              <w:top w:val="nil"/>
              <w:left w:val="single" w:sz="4" w:space="0" w:color="auto"/>
              <w:bottom w:val="single" w:sz="4" w:space="0" w:color="auto"/>
              <w:right w:val="single" w:sz="4" w:space="0" w:color="auto"/>
            </w:tcBorders>
            <w:vAlign w:val="center"/>
            <w:hideMark/>
          </w:tcPr>
          <w:p w14:paraId="4D74F27B" w14:textId="77777777" w:rsidR="00044B94" w:rsidRPr="00044B94" w:rsidRDefault="00044B94" w:rsidP="00044B94">
            <w:pPr>
              <w:shd w:val="clear" w:color="auto" w:fill="FFFFFF"/>
              <w:spacing w:line="200" w:lineRule="atLeast"/>
              <w:rPr>
                <w:rFonts w:asciiTheme="minorHAnsi" w:hAnsiTheme="minorHAnsi" w:cstheme="minorHAnsi"/>
                <w:sz w:val="22"/>
                <w:szCs w:val="22"/>
              </w:rPr>
            </w:pPr>
          </w:p>
        </w:tc>
      </w:tr>
      <w:tr w:rsidR="00044B94" w:rsidRPr="00044B94" w14:paraId="372154A5" w14:textId="77777777" w:rsidTr="00355545">
        <w:trPr>
          <w:trHeight w:val="300"/>
        </w:trPr>
        <w:tc>
          <w:tcPr>
            <w:tcW w:w="1080" w:type="dxa"/>
            <w:tcBorders>
              <w:top w:val="nil"/>
              <w:left w:val="single" w:sz="4" w:space="0" w:color="auto"/>
              <w:bottom w:val="single" w:sz="4" w:space="0" w:color="auto"/>
              <w:right w:val="single" w:sz="4" w:space="0" w:color="auto"/>
            </w:tcBorders>
            <w:noWrap/>
            <w:vAlign w:val="bottom"/>
            <w:hideMark/>
          </w:tcPr>
          <w:p w14:paraId="4F1D36B0"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5060" w:type="dxa"/>
            <w:tcBorders>
              <w:top w:val="nil"/>
              <w:left w:val="nil"/>
              <w:bottom w:val="single" w:sz="4" w:space="0" w:color="auto"/>
              <w:right w:val="single" w:sz="4" w:space="0" w:color="auto"/>
            </w:tcBorders>
            <w:noWrap/>
            <w:vAlign w:val="bottom"/>
            <w:hideMark/>
          </w:tcPr>
          <w:p w14:paraId="2EC7E172"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1635" w:type="dxa"/>
            <w:tcBorders>
              <w:top w:val="nil"/>
              <w:left w:val="nil"/>
              <w:bottom w:val="single" w:sz="4" w:space="0" w:color="auto"/>
              <w:right w:val="single" w:sz="4" w:space="0" w:color="auto"/>
            </w:tcBorders>
            <w:vAlign w:val="bottom"/>
            <w:hideMark/>
          </w:tcPr>
          <w:p w14:paraId="45208E48"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ΡΡΤ4_ΜΜΕ</w:t>
            </w:r>
          </w:p>
        </w:tc>
        <w:tc>
          <w:tcPr>
            <w:tcW w:w="0" w:type="auto"/>
            <w:vMerge/>
            <w:tcBorders>
              <w:top w:val="nil"/>
              <w:left w:val="single" w:sz="4" w:space="0" w:color="auto"/>
              <w:bottom w:val="single" w:sz="4" w:space="0" w:color="auto"/>
              <w:right w:val="single" w:sz="4" w:space="0" w:color="auto"/>
            </w:tcBorders>
            <w:vAlign w:val="center"/>
            <w:hideMark/>
          </w:tcPr>
          <w:p w14:paraId="0CFF3F05" w14:textId="77777777" w:rsidR="00044B94" w:rsidRPr="00044B94" w:rsidRDefault="00044B94" w:rsidP="00044B94">
            <w:pPr>
              <w:shd w:val="clear" w:color="auto" w:fill="FFFFFF"/>
              <w:spacing w:line="200" w:lineRule="atLeast"/>
              <w:rPr>
                <w:rFonts w:asciiTheme="minorHAnsi" w:hAnsiTheme="minorHAnsi" w:cstheme="minorHAnsi"/>
                <w:sz w:val="22"/>
                <w:szCs w:val="22"/>
              </w:rPr>
            </w:pPr>
          </w:p>
        </w:tc>
      </w:tr>
      <w:tr w:rsidR="00044B94" w:rsidRPr="00044B94" w14:paraId="5BC82C7F" w14:textId="77777777" w:rsidTr="00355545">
        <w:trPr>
          <w:trHeight w:val="300"/>
        </w:trPr>
        <w:tc>
          <w:tcPr>
            <w:tcW w:w="1080" w:type="dxa"/>
            <w:tcBorders>
              <w:top w:val="nil"/>
              <w:left w:val="single" w:sz="4" w:space="0" w:color="auto"/>
              <w:bottom w:val="single" w:sz="4" w:space="0" w:color="auto"/>
              <w:right w:val="single" w:sz="4" w:space="0" w:color="auto"/>
            </w:tcBorders>
            <w:noWrap/>
            <w:vAlign w:val="bottom"/>
            <w:hideMark/>
          </w:tcPr>
          <w:p w14:paraId="14B90FC4"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5060" w:type="dxa"/>
            <w:tcBorders>
              <w:top w:val="nil"/>
              <w:left w:val="nil"/>
              <w:bottom w:val="single" w:sz="4" w:space="0" w:color="auto"/>
              <w:right w:val="single" w:sz="4" w:space="0" w:color="auto"/>
            </w:tcBorders>
            <w:noWrap/>
            <w:vAlign w:val="bottom"/>
            <w:hideMark/>
          </w:tcPr>
          <w:p w14:paraId="1A9E932B"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w:t>
            </w:r>
          </w:p>
        </w:tc>
        <w:tc>
          <w:tcPr>
            <w:tcW w:w="1635" w:type="dxa"/>
            <w:tcBorders>
              <w:top w:val="nil"/>
              <w:left w:val="nil"/>
              <w:bottom w:val="single" w:sz="4" w:space="0" w:color="auto"/>
              <w:right w:val="single" w:sz="4" w:space="0" w:color="auto"/>
            </w:tcBorders>
            <w:vAlign w:val="bottom"/>
            <w:hideMark/>
          </w:tcPr>
          <w:p w14:paraId="50809E9A"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ΡΡΤ5_Άλλο</w:t>
            </w:r>
          </w:p>
        </w:tc>
        <w:tc>
          <w:tcPr>
            <w:tcW w:w="0" w:type="auto"/>
            <w:vMerge/>
            <w:tcBorders>
              <w:top w:val="nil"/>
              <w:left w:val="single" w:sz="4" w:space="0" w:color="auto"/>
              <w:bottom w:val="single" w:sz="4" w:space="0" w:color="auto"/>
              <w:right w:val="single" w:sz="4" w:space="0" w:color="auto"/>
            </w:tcBorders>
            <w:vAlign w:val="center"/>
            <w:hideMark/>
          </w:tcPr>
          <w:p w14:paraId="71516CCF" w14:textId="77777777" w:rsidR="00044B94" w:rsidRPr="00044B94" w:rsidRDefault="00044B94" w:rsidP="00044B94">
            <w:pPr>
              <w:shd w:val="clear" w:color="auto" w:fill="FFFFFF"/>
              <w:spacing w:line="200" w:lineRule="atLeast"/>
              <w:rPr>
                <w:rFonts w:asciiTheme="minorHAnsi" w:hAnsiTheme="minorHAnsi" w:cstheme="minorHAnsi"/>
                <w:sz w:val="22"/>
                <w:szCs w:val="22"/>
              </w:rPr>
            </w:pPr>
          </w:p>
        </w:tc>
      </w:tr>
      <w:tr w:rsidR="00044B94" w:rsidRPr="00044B94" w14:paraId="19573A77" w14:textId="77777777" w:rsidTr="00355545">
        <w:trPr>
          <w:trHeight w:val="795"/>
        </w:trPr>
        <w:tc>
          <w:tcPr>
            <w:tcW w:w="1080" w:type="dxa"/>
            <w:tcBorders>
              <w:top w:val="nil"/>
              <w:left w:val="single" w:sz="4" w:space="0" w:color="auto"/>
              <w:bottom w:val="single" w:sz="4" w:space="0" w:color="auto"/>
              <w:right w:val="single" w:sz="4" w:space="0" w:color="auto"/>
            </w:tcBorders>
            <w:noWrap/>
            <w:vAlign w:val="bottom"/>
            <w:hideMark/>
          </w:tcPr>
          <w:p w14:paraId="295FE22C"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AdO-6B.F</w:t>
            </w:r>
          </w:p>
        </w:tc>
        <w:tc>
          <w:tcPr>
            <w:tcW w:w="5060" w:type="dxa"/>
            <w:tcBorders>
              <w:top w:val="nil"/>
              <w:left w:val="nil"/>
              <w:bottom w:val="single" w:sz="4" w:space="0" w:color="auto"/>
              <w:right w:val="single" w:sz="4" w:space="0" w:color="auto"/>
            </w:tcBorders>
            <w:vAlign w:val="bottom"/>
            <w:hideMark/>
          </w:tcPr>
          <w:p w14:paraId="5E748A40"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Θέσεις εργασίας (Γυναίκες) που δημιουργούνται - Συμπληρώνεται για όλες τις δράσεις</w:t>
            </w:r>
          </w:p>
        </w:tc>
        <w:tc>
          <w:tcPr>
            <w:tcW w:w="1635" w:type="dxa"/>
            <w:tcBorders>
              <w:top w:val="nil"/>
              <w:left w:val="nil"/>
              <w:bottom w:val="single" w:sz="4" w:space="0" w:color="auto"/>
              <w:right w:val="single" w:sz="4" w:space="0" w:color="auto"/>
            </w:tcBorders>
            <w:vAlign w:val="center"/>
            <w:hideMark/>
          </w:tcPr>
          <w:p w14:paraId="37E8920A"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Αριθμός</w:t>
            </w:r>
          </w:p>
        </w:tc>
        <w:tc>
          <w:tcPr>
            <w:tcW w:w="1780" w:type="dxa"/>
            <w:tcBorders>
              <w:top w:val="nil"/>
              <w:left w:val="nil"/>
              <w:bottom w:val="single" w:sz="4" w:space="0" w:color="auto"/>
              <w:right w:val="single" w:sz="4" w:space="0" w:color="auto"/>
            </w:tcBorders>
            <w:noWrap/>
            <w:vAlign w:val="bottom"/>
            <w:hideMark/>
          </w:tcPr>
          <w:p w14:paraId="70376CD6"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ΟΛΕΣ</w:t>
            </w:r>
          </w:p>
        </w:tc>
      </w:tr>
      <w:tr w:rsidR="00044B94" w:rsidRPr="00044B94" w14:paraId="5BADB9BD" w14:textId="77777777" w:rsidTr="00355545">
        <w:trPr>
          <w:trHeight w:val="600"/>
        </w:trPr>
        <w:tc>
          <w:tcPr>
            <w:tcW w:w="1080" w:type="dxa"/>
            <w:tcBorders>
              <w:top w:val="nil"/>
              <w:left w:val="single" w:sz="4" w:space="0" w:color="auto"/>
              <w:bottom w:val="single" w:sz="4" w:space="0" w:color="auto"/>
              <w:right w:val="single" w:sz="4" w:space="0" w:color="auto"/>
            </w:tcBorders>
            <w:noWrap/>
            <w:vAlign w:val="bottom"/>
            <w:hideMark/>
          </w:tcPr>
          <w:p w14:paraId="426AB049"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AdO-6B.Μ</w:t>
            </w:r>
          </w:p>
        </w:tc>
        <w:tc>
          <w:tcPr>
            <w:tcW w:w="5060" w:type="dxa"/>
            <w:tcBorders>
              <w:top w:val="nil"/>
              <w:left w:val="nil"/>
              <w:bottom w:val="single" w:sz="4" w:space="0" w:color="auto"/>
              <w:right w:val="single" w:sz="4" w:space="0" w:color="auto"/>
            </w:tcBorders>
            <w:vAlign w:val="center"/>
            <w:hideMark/>
          </w:tcPr>
          <w:p w14:paraId="11F9BE2F"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Θέσεις εργασίας (Άνδρες) που δημιουργούνται - Συμπληρώνεται για όλες τις δράσεις</w:t>
            </w:r>
          </w:p>
        </w:tc>
        <w:tc>
          <w:tcPr>
            <w:tcW w:w="1635" w:type="dxa"/>
            <w:tcBorders>
              <w:top w:val="nil"/>
              <w:left w:val="nil"/>
              <w:bottom w:val="single" w:sz="4" w:space="0" w:color="auto"/>
              <w:right w:val="single" w:sz="4" w:space="0" w:color="auto"/>
            </w:tcBorders>
            <w:vAlign w:val="center"/>
            <w:hideMark/>
          </w:tcPr>
          <w:p w14:paraId="3501C680"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Αριθμός</w:t>
            </w:r>
          </w:p>
        </w:tc>
        <w:tc>
          <w:tcPr>
            <w:tcW w:w="1780" w:type="dxa"/>
            <w:tcBorders>
              <w:top w:val="nil"/>
              <w:left w:val="nil"/>
              <w:bottom w:val="single" w:sz="4" w:space="0" w:color="auto"/>
              <w:right w:val="single" w:sz="4" w:space="0" w:color="auto"/>
            </w:tcBorders>
            <w:noWrap/>
            <w:vAlign w:val="bottom"/>
            <w:hideMark/>
          </w:tcPr>
          <w:p w14:paraId="2028E389"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ΟΛΕΣ</w:t>
            </w:r>
          </w:p>
        </w:tc>
      </w:tr>
      <w:tr w:rsidR="00044B94" w:rsidRPr="00044B94" w14:paraId="39D4600C" w14:textId="77777777" w:rsidTr="00355545">
        <w:trPr>
          <w:trHeight w:val="900"/>
        </w:trPr>
        <w:tc>
          <w:tcPr>
            <w:tcW w:w="1080" w:type="dxa"/>
            <w:tcBorders>
              <w:top w:val="nil"/>
              <w:left w:val="single" w:sz="4" w:space="0" w:color="auto"/>
              <w:bottom w:val="single" w:sz="4" w:space="0" w:color="auto"/>
              <w:right w:val="single" w:sz="4" w:space="0" w:color="auto"/>
            </w:tcBorders>
            <w:noWrap/>
            <w:vAlign w:val="bottom"/>
            <w:hideMark/>
          </w:tcPr>
          <w:p w14:paraId="32BB5FA1"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AdO-6B.F</w:t>
            </w:r>
          </w:p>
        </w:tc>
        <w:tc>
          <w:tcPr>
            <w:tcW w:w="5060" w:type="dxa"/>
            <w:tcBorders>
              <w:top w:val="nil"/>
              <w:left w:val="nil"/>
              <w:bottom w:val="single" w:sz="4" w:space="0" w:color="auto"/>
              <w:right w:val="single" w:sz="4" w:space="0" w:color="auto"/>
            </w:tcBorders>
            <w:vAlign w:val="bottom"/>
            <w:hideMark/>
          </w:tcPr>
          <w:p w14:paraId="59506067" w14:textId="54E5FB85"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xml:space="preserve">Θέσεις εργασίας (Γυναίκες) που δημιουργούνται - </w:t>
            </w:r>
            <w:proofErr w:type="spellStart"/>
            <w:r w:rsidRPr="00044B94">
              <w:rPr>
                <w:rFonts w:asciiTheme="minorHAnsi" w:hAnsiTheme="minorHAnsi" w:cstheme="minorHAnsi"/>
                <w:sz w:val="22"/>
                <w:szCs w:val="22"/>
              </w:rPr>
              <w:t>Επανασυμπληρώνεται</w:t>
            </w:r>
            <w:proofErr w:type="spellEnd"/>
            <w:r w:rsidRPr="00044B94">
              <w:rPr>
                <w:rFonts w:asciiTheme="minorHAnsi" w:hAnsiTheme="minorHAnsi" w:cstheme="minorHAnsi"/>
                <w:sz w:val="22"/>
                <w:szCs w:val="22"/>
              </w:rPr>
              <w:t xml:space="preserve"> μόνο για  τις δράσεις: 19.2.2.3, 19.2.2.4, 19.2.3.3, 19.2.3.4</w:t>
            </w:r>
          </w:p>
        </w:tc>
        <w:tc>
          <w:tcPr>
            <w:tcW w:w="1635" w:type="dxa"/>
            <w:tcBorders>
              <w:top w:val="nil"/>
              <w:left w:val="nil"/>
              <w:bottom w:val="single" w:sz="4" w:space="0" w:color="auto"/>
              <w:right w:val="single" w:sz="4" w:space="0" w:color="auto"/>
            </w:tcBorders>
            <w:vAlign w:val="center"/>
            <w:hideMark/>
          </w:tcPr>
          <w:p w14:paraId="7B8F431B"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Αριθμός</w:t>
            </w:r>
          </w:p>
        </w:tc>
        <w:tc>
          <w:tcPr>
            <w:tcW w:w="1780" w:type="dxa"/>
            <w:tcBorders>
              <w:top w:val="nil"/>
              <w:left w:val="nil"/>
              <w:bottom w:val="single" w:sz="4" w:space="0" w:color="auto"/>
              <w:right w:val="single" w:sz="4" w:space="0" w:color="auto"/>
            </w:tcBorders>
            <w:vAlign w:val="bottom"/>
            <w:hideMark/>
          </w:tcPr>
          <w:p w14:paraId="420E4E08" w14:textId="5DEC9F58" w:rsidR="00044B94" w:rsidRPr="00044B94" w:rsidRDefault="00044B94" w:rsidP="00044B94">
            <w:pPr>
              <w:shd w:val="clear" w:color="auto" w:fill="FFFFFF"/>
              <w:spacing w:line="200" w:lineRule="atLeast"/>
              <w:rPr>
                <w:rFonts w:asciiTheme="minorHAnsi" w:hAnsiTheme="minorHAnsi" w:cstheme="minorHAnsi"/>
                <w:sz w:val="22"/>
                <w:szCs w:val="22"/>
                <w:lang w:val="en-US"/>
              </w:rPr>
            </w:pPr>
            <w:r w:rsidRPr="00044B94">
              <w:rPr>
                <w:rFonts w:asciiTheme="minorHAnsi" w:hAnsiTheme="minorHAnsi" w:cstheme="minorHAnsi"/>
                <w:sz w:val="22"/>
                <w:szCs w:val="22"/>
              </w:rPr>
              <w:t>19.2.2.3, 19.2.2.4, 19</w:t>
            </w:r>
            <w:r>
              <w:rPr>
                <w:rFonts w:asciiTheme="minorHAnsi" w:hAnsiTheme="minorHAnsi" w:cstheme="minorHAnsi"/>
                <w:sz w:val="22"/>
                <w:szCs w:val="22"/>
                <w:lang w:val="en-US"/>
              </w:rPr>
              <w:t>.</w:t>
            </w:r>
            <w:r w:rsidRPr="00044B94">
              <w:rPr>
                <w:rFonts w:asciiTheme="minorHAnsi" w:hAnsiTheme="minorHAnsi" w:cstheme="minorHAnsi"/>
                <w:sz w:val="22"/>
                <w:szCs w:val="22"/>
              </w:rPr>
              <w:t>2.3.3, 19.2.3.4</w:t>
            </w:r>
          </w:p>
        </w:tc>
      </w:tr>
      <w:tr w:rsidR="00044B94" w:rsidRPr="00044B94" w14:paraId="4DF03B32" w14:textId="77777777" w:rsidTr="00355545">
        <w:trPr>
          <w:trHeight w:val="900"/>
        </w:trPr>
        <w:tc>
          <w:tcPr>
            <w:tcW w:w="1080" w:type="dxa"/>
            <w:tcBorders>
              <w:top w:val="nil"/>
              <w:left w:val="single" w:sz="4" w:space="0" w:color="auto"/>
              <w:bottom w:val="single" w:sz="4" w:space="0" w:color="auto"/>
              <w:right w:val="single" w:sz="4" w:space="0" w:color="auto"/>
            </w:tcBorders>
            <w:noWrap/>
            <w:vAlign w:val="bottom"/>
            <w:hideMark/>
          </w:tcPr>
          <w:p w14:paraId="23758FB7"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AdO-6B.Μ</w:t>
            </w:r>
          </w:p>
        </w:tc>
        <w:tc>
          <w:tcPr>
            <w:tcW w:w="5060" w:type="dxa"/>
            <w:tcBorders>
              <w:top w:val="nil"/>
              <w:left w:val="nil"/>
              <w:bottom w:val="single" w:sz="4" w:space="0" w:color="auto"/>
              <w:right w:val="single" w:sz="4" w:space="0" w:color="auto"/>
            </w:tcBorders>
            <w:vAlign w:val="center"/>
            <w:hideMark/>
          </w:tcPr>
          <w:p w14:paraId="701733C6" w14:textId="6E55FB4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 xml:space="preserve">Θέσεις εργασίας - (Άνδρες) που δημιουργούνται - </w:t>
            </w:r>
            <w:proofErr w:type="spellStart"/>
            <w:r w:rsidRPr="00044B94">
              <w:rPr>
                <w:rFonts w:asciiTheme="minorHAnsi" w:hAnsiTheme="minorHAnsi" w:cstheme="minorHAnsi"/>
                <w:sz w:val="22"/>
                <w:szCs w:val="22"/>
              </w:rPr>
              <w:t>Επανασυμπληρώνεται</w:t>
            </w:r>
            <w:proofErr w:type="spellEnd"/>
            <w:r w:rsidRPr="00044B94">
              <w:rPr>
                <w:rFonts w:asciiTheme="minorHAnsi" w:hAnsiTheme="minorHAnsi" w:cstheme="minorHAnsi"/>
                <w:sz w:val="22"/>
                <w:szCs w:val="22"/>
              </w:rPr>
              <w:t xml:space="preserve"> μόνο για  τις δράσεις: 19.2.2.3, 19.2.2.4, </w:t>
            </w:r>
            <w:r>
              <w:rPr>
                <w:rFonts w:asciiTheme="minorHAnsi" w:hAnsiTheme="minorHAnsi" w:cstheme="minorHAnsi"/>
                <w:sz w:val="22"/>
                <w:szCs w:val="22"/>
              </w:rPr>
              <w:t>19</w:t>
            </w:r>
            <w:r w:rsidR="00686538">
              <w:rPr>
                <w:rFonts w:asciiTheme="minorHAnsi" w:hAnsiTheme="minorHAnsi" w:cstheme="minorHAnsi"/>
                <w:sz w:val="22"/>
                <w:szCs w:val="22"/>
              </w:rPr>
              <w:t>.</w:t>
            </w:r>
            <w:r>
              <w:rPr>
                <w:rFonts w:asciiTheme="minorHAnsi" w:hAnsiTheme="minorHAnsi" w:cstheme="minorHAnsi"/>
                <w:sz w:val="22"/>
                <w:szCs w:val="22"/>
              </w:rPr>
              <w:t>2.3.3, 19.2.3.4</w:t>
            </w:r>
            <w:r w:rsidRPr="00044B94">
              <w:rPr>
                <w:rFonts w:asciiTheme="minorHAnsi" w:hAnsiTheme="minorHAnsi" w:cstheme="minorHAnsi"/>
                <w:sz w:val="22"/>
                <w:szCs w:val="22"/>
              </w:rPr>
              <w:t xml:space="preserve"> </w:t>
            </w:r>
          </w:p>
        </w:tc>
        <w:tc>
          <w:tcPr>
            <w:tcW w:w="1635" w:type="dxa"/>
            <w:tcBorders>
              <w:top w:val="nil"/>
              <w:left w:val="nil"/>
              <w:bottom w:val="single" w:sz="4" w:space="0" w:color="auto"/>
              <w:right w:val="single" w:sz="4" w:space="0" w:color="auto"/>
            </w:tcBorders>
            <w:vAlign w:val="center"/>
            <w:hideMark/>
          </w:tcPr>
          <w:p w14:paraId="452A1A08" w14:textId="7777777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Αριθμός</w:t>
            </w:r>
          </w:p>
        </w:tc>
        <w:tc>
          <w:tcPr>
            <w:tcW w:w="1780" w:type="dxa"/>
            <w:tcBorders>
              <w:top w:val="nil"/>
              <w:left w:val="nil"/>
              <w:bottom w:val="single" w:sz="4" w:space="0" w:color="auto"/>
              <w:right w:val="single" w:sz="4" w:space="0" w:color="auto"/>
            </w:tcBorders>
            <w:vAlign w:val="bottom"/>
            <w:hideMark/>
          </w:tcPr>
          <w:p w14:paraId="7B357C58" w14:textId="7AB4C2A7" w:rsidR="00044B94" w:rsidRPr="00044B94" w:rsidRDefault="00044B94" w:rsidP="00044B94">
            <w:pPr>
              <w:shd w:val="clear" w:color="auto" w:fill="FFFFFF"/>
              <w:spacing w:line="200" w:lineRule="atLeast"/>
              <w:rPr>
                <w:rFonts w:asciiTheme="minorHAnsi" w:hAnsiTheme="minorHAnsi" w:cstheme="minorHAnsi"/>
                <w:sz w:val="22"/>
                <w:szCs w:val="22"/>
              </w:rPr>
            </w:pPr>
            <w:r w:rsidRPr="00044B94">
              <w:rPr>
                <w:rFonts w:asciiTheme="minorHAnsi" w:hAnsiTheme="minorHAnsi" w:cstheme="minorHAnsi"/>
                <w:sz w:val="22"/>
                <w:szCs w:val="22"/>
              </w:rPr>
              <w:t>19.2.2.3, 19.2.2.4, 19</w:t>
            </w:r>
            <w:r>
              <w:rPr>
                <w:rFonts w:asciiTheme="minorHAnsi" w:hAnsiTheme="minorHAnsi" w:cstheme="minorHAnsi"/>
                <w:sz w:val="22"/>
                <w:szCs w:val="22"/>
                <w:lang w:val="en-US"/>
              </w:rPr>
              <w:t>.</w:t>
            </w:r>
            <w:r w:rsidRPr="00044B94">
              <w:rPr>
                <w:rFonts w:asciiTheme="minorHAnsi" w:hAnsiTheme="minorHAnsi" w:cstheme="minorHAnsi"/>
                <w:sz w:val="22"/>
                <w:szCs w:val="22"/>
              </w:rPr>
              <w:t>2.3.3, 19.2.3.4</w:t>
            </w:r>
          </w:p>
        </w:tc>
      </w:tr>
    </w:tbl>
    <w:p w14:paraId="2129CFC8" w14:textId="77777777" w:rsidR="00044B94" w:rsidRPr="00044B94" w:rsidRDefault="00044B94" w:rsidP="00044B94">
      <w:pPr>
        <w:shd w:val="clear" w:color="auto" w:fill="FFFFFF"/>
        <w:spacing w:line="200" w:lineRule="atLeast"/>
        <w:rPr>
          <w:rFonts w:asciiTheme="minorHAnsi" w:hAnsiTheme="minorHAnsi" w:cstheme="minorHAnsi"/>
          <w:sz w:val="22"/>
          <w:szCs w:val="22"/>
        </w:rPr>
      </w:pPr>
    </w:p>
    <w:p w14:paraId="2BEC8EF1" w14:textId="5F3068C6" w:rsidR="00D16F8B" w:rsidRPr="007C0406" w:rsidRDefault="00D16F8B" w:rsidP="00F95505">
      <w:pPr>
        <w:shd w:val="clear" w:color="auto" w:fill="FFFFFF"/>
        <w:spacing w:line="200" w:lineRule="atLeast"/>
        <w:rPr>
          <w:rFonts w:asciiTheme="minorHAnsi" w:hAnsiTheme="minorHAnsi" w:cstheme="minorHAnsi"/>
          <w:sz w:val="22"/>
          <w:szCs w:val="22"/>
        </w:rPr>
      </w:pPr>
    </w:p>
    <w:p w14:paraId="72FC52B5" w14:textId="50420877" w:rsidR="009D2DC6" w:rsidRPr="007C0406" w:rsidRDefault="009D2DC6" w:rsidP="00F95505">
      <w:pPr>
        <w:spacing w:line="200" w:lineRule="atLeast"/>
        <w:rPr>
          <w:rFonts w:asciiTheme="minorHAnsi" w:hAnsiTheme="minorHAnsi" w:cstheme="minorHAnsi"/>
          <w:sz w:val="22"/>
          <w:szCs w:val="22"/>
        </w:rPr>
      </w:pPr>
      <w:r w:rsidRPr="007C0406">
        <w:rPr>
          <w:rFonts w:asciiTheme="minorHAnsi" w:hAnsiTheme="minorHAnsi" w:cstheme="minorHAnsi"/>
          <w:sz w:val="22"/>
          <w:szCs w:val="22"/>
        </w:rPr>
        <w:br w:type="page"/>
      </w:r>
    </w:p>
    <w:p w14:paraId="25B6DE91" w14:textId="77777777" w:rsidR="00170131" w:rsidRDefault="00750082" w:rsidP="00F95505">
      <w:pPr>
        <w:spacing w:line="200" w:lineRule="atLeast"/>
        <w:jc w:val="center"/>
        <w:rPr>
          <w:rFonts w:asciiTheme="minorHAnsi" w:hAnsiTheme="minorHAnsi" w:cstheme="minorHAnsi"/>
          <w:b/>
          <w:spacing w:val="80"/>
          <w:position w:val="8"/>
          <w:sz w:val="22"/>
          <w:szCs w:val="22"/>
        </w:rPr>
      </w:pPr>
      <w:r w:rsidRPr="007C0406">
        <w:rPr>
          <w:rFonts w:asciiTheme="minorHAnsi" w:hAnsiTheme="minorHAnsi" w:cstheme="minorHAnsi"/>
          <w:b/>
          <w:spacing w:val="80"/>
          <w:position w:val="8"/>
          <w:sz w:val="22"/>
          <w:szCs w:val="22"/>
        </w:rPr>
        <w:lastRenderedPageBreak/>
        <w:t xml:space="preserve">ΜΕΡΟΣ Β’ </w:t>
      </w:r>
    </w:p>
    <w:p w14:paraId="51E94504" w14:textId="77777777" w:rsidR="00F91E0B" w:rsidRPr="007C0406" w:rsidRDefault="00F91E0B" w:rsidP="00F95505">
      <w:pPr>
        <w:spacing w:line="200" w:lineRule="atLeast"/>
        <w:jc w:val="center"/>
        <w:rPr>
          <w:rFonts w:asciiTheme="minorHAnsi" w:hAnsiTheme="minorHAnsi" w:cstheme="minorHAnsi"/>
          <w:b/>
          <w:spacing w:val="80"/>
          <w:position w:val="8"/>
          <w:sz w:val="22"/>
          <w:szCs w:val="22"/>
        </w:rPr>
      </w:pPr>
    </w:p>
    <w:p w14:paraId="738515A6" w14:textId="77777777" w:rsidR="00B44996" w:rsidRPr="007C0406" w:rsidRDefault="00B44996"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Άρθρο </w:t>
      </w:r>
      <w:r w:rsidR="00AA747E" w:rsidRPr="007C0406">
        <w:rPr>
          <w:rFonts w:asciiTheme="minorHAnsi" w:hAnsiTheme="minorHAnsi" w:cstheme="minorHAnsi"/>
          <w:b/>
          <w:sz w:val="22"/>
          <w:szCs w:val="22"/>
        </w:rPr>
        <w:t>7</w:t>
      </w:r>
    </w:p>
    <w:p w14:paraId="32CB7076" w14:textId="66D0D103" w:rsidR="00B44996" w:rsidRPr="001A2A4A" w:rsidRDefault="0075008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Διαδικασίες υποβολής αίτησης </w:t>
      </w:r>
      <w:r w:rsidR="00663BAA" w:rsidRPr="007C0406">
        <w:rPr>
          <w:rFonts w:asciiTheme="minorHAnsi" w:hAnsiTheme="minorHAnsi" w:cstheme="minorHAnsi"/>
          <w:b/>
          <w:sz w:val="22"/>
          <w:szCs w:val="22"/>
        </w:rPr>
        <w:t>στήριξης</w:t>
      </w:r>
    </w:p>
    <w:p w14:paraId="687213D3" w14:textId="193B2E85" w:rsidR="00155A0C" w:rsidRPr="007C0406" w:rsidRDefault="00970803" w:rsidP="00F95505">
      <w:pPr>
        <w:spacing w:line="200" w:lineRule="atLeast"/>
        <w:jc w:val="both"/>
        <w:rPr>
          <w:rFonts w:asciiTheme="minorHAnsi" w:hAnsiTheme="minorHAnsi" w:cstheme="minorHAnsi"/>
          <w:b/>
          <w:sz w:val="22"/>
          <w:szCs w:val="22"/>
        </w:rPr>
      </w:pPr>
      <w:r w:rsidRPr="00D35D3D">
        <w:rPr>
          <w:rFonts w:asciiTheme="minorHAnsi" w:hAnsiTheme="minorHAnsi" w:cstheme="minorHAnsi"/>
          <w:sz w:val="22"/>
          <w:szCs w:val="22"/>
        </w:rPr>
        <w:t xml:space="preserve">Η πρόσκληση δημοσιεύεται στους </w:t>
      </w:r>
      <w:proofErr w:type="spellStart"/>
      <w:r w:rsidRPr="00D35D3D">
        <w:rPr>
          <w:rFonts w:asciiTheme="minorHAnsi" w:hAnsiTheme="minorHAnsi" w:cstheme="minorHAnsi"/>
          <w:sz w:val="22"/>
          <w:szCs w:val="22"/>
        </w:rPr>
        <w:t>ιστότοπους</w:t>
      </w:r>
      <w:proofErr w:type="spellEnd"/>
      <w:r w:rsidRPr="00D35D3D">
        <w:rPr>
          <w:rFonts w:asciiTheme="minorHAnsi" w:hAnsiTheme="minorHAnsi" w:cstheme="minorHAnsi"/>
          <w:sz w:val="22"/>
          <w:szCs w:val="22"/>
        </w:rPr>
        <w:t xml:space="preserve"> </w:t>
      </w:r>
      <w:hyperlink r:id="rId18" w:history="1">
        <w:r w:rsidRPr="00D35D3D">
          <w:rPr>
            <w:rStyle w:val="-"/>
            <w:rFonts w:asciiTheme="minorHAnsi" w:hAnsiTheme="minorHAnsi" w:cstheme="minorHAnsi"/>
            <w:sz w:val="22"/>
            <w:szCs w:val="22"/>
          </w:rPr>
          <w:t>www.espa.gr</w:t>
        </w:r>
      </w:hyperlink>
      <w:r w:rsidR="00CF03D9" w:rsidRPr="00CF03D9">
        <w:rPr>
          <w:rStyle w:val="-"/>
          <w:rFonts w:asciiTheme="minorHAnsi" w:hAnsiTheme="minorHAnsi" w:cstheme="minorHAnsi"/>
          <w:sz w:val="22"/>
          <w:szCs w:val="22"/>
        </w:rPr>
        <w:t>,</w:t>
      </w:r>
      <w:r w:rsidRPr="00D35D3D">
        <w:rPr>
          <w:rFonts w:asciiTheme="minorHAnsi" w:hAnsiTheme="minorHAnsi" w:cstheme="minorHAnsi"/>
          <w:sz w:val="22"/>
          <w:szCs w:val="22"/>
        </w:rPr>
        <w:t xml:space="preserve"> </w:t>
      </w:r>
      <w:hyperlink r:id="rId19" w:history="1">
        <w:r w:rsidR="00CF03D9" w:rsidRPr="005069A7">
          <w:rPr>
            <w:rStyle w:val="-"/>
            <w:rFonts w:asciiTheme="minorHAnsi" w:hAnsiTheme="minorHAnsi" w:cstheme="minorHAnsi"/>
            <w:sz w:val="22"/>
            <w:szCs w:val="22"/>
            <w:lang w:val="en-US"/>
          </w:rPr>
          <w:t>www</w:t>
        </w:r>
        <w:r w:rsidR="00CF03D9" w:rsidRPr="00CF03D9">
          <w:rPr>
            <w:rStyle w:val="-"/>
            <w:rFonts w:asciiTheme="minorHAnsi" w:hAnsiTheme="minorHAnsi" w:cstheme="minorHAnsi"/>
            <w:sz w:val="22"/>
            <w:szCs w:val="22"/>
          </w:rPr>
          <w:t>.</w:t>
        </w:r>
        <w:r w:rsidR="00CF03D9" w:rsidRPr="005069A7">
          <w:rPr>
            <w:rStyle w:val="-"/>
            <w:rFonts w:asciiTheme="minorHAnsi" w:hAnsiTheme="minorHAnsi" w:cstheme="minorHAnsi"/>
            <w:sz w:val="22"/>
            <w:szCs w:val="22"/>
            <w:lang w:val="en-US"/>
          </w:rPr>
          <w:t>agrotikianaptixi</w:t>
        </w:r>
        <w:r w:rsidR="00CF03D9" w:rsidRPr="00CF03D9">
          <w:rPr>
            <w:rStyle w:val="-"/>
            <w:rFonts w:asciiTheme="minorHAnsi" w:hAnsiTheme="minorHAnsi" w:cstheme="minorHAnsi"/>
            <w:sz w:val="22"/>
            <w:szCs w:val="22"/>
          </w:rPr>
          <w:t>.</w:t>
        </w:r>
        <w:r w:rsidR="00CF03D9" w:rsidRPr="005069A7">
          <w:rPr>
            <w:rStyle w:val="-"/>
            <w:rFonts w:asciiTheme="minorHAnsi" w:hAnsiTheme="minorHAnsi" w:cstheme="minorHAnsi"/>
            <w:sz w:val="22"/>
            <w:szCs w:val="22"/>
            <w:lang w:val="en-US"/>
          </w:rPr>
          <w:t>gr</w:t>
        </w:r>
      </w:hyperlink>
      <w:r w:rsidR="00CF03D9" w:rsidRPr="00CF03D9">
        <w:rPr>
          <w:rFonts w:asciiTheme="minorHAnsi" w:hAnsiTheme="minorHAnsi" w:cstheme="minorHAnsi"/>
          <w:sz w:val="22"/>
          <w:szCs w:val="22"/>
        </w:rPr>
        <w:t xml:space="preserve"> </w:t>
      </w:r>
      <w:r w:rsidRPr="00D35D3D">
        <w:rPr>
          <w:rFonts w:asciiTheme="minorHAnsi" w:hAnsiTheme="minorHAnsi" w:cstheme="minorHAnsi"/>
          <w:sz w:val="22"/>
          <w:szCs w:val="22"/>
        </w:rPr>
        <w:t xml:space="preserve">και </w:t>
      </w:r>
      <w:hyperlink r:id="rId20" w:history="1">
        <w:r w:rsidRPr="00D35D3D">
          <w:rPr>
            <w:rStyle w:val="-"/>
            <w:rFonts w:asciiTheme="minorHAnsi" w:hAnsiTheme="minorHAnsi" w:cstheme="minorHAnsi"/>
            <w:sz w:val="22"/>
            <w:szCs w:val="22"/>
          </w:rPr>
          <w:t>www.</w:t>
        </w:r>
        <w:r w:rsidRPr="00D35D3D">
          <w:rPr>
            <w:rStyle w:val="-"/>
            <w:rFonts w:asciiTheme="minorHAnsi" w:hAnsiTheme="minorHAnsi" w:cstheme="minorHAnsi"/>
            <w:sz w:val="22"/>
            <w:szCs w:val="22"/>
            <w:lang w:val="en-US"/>
          </w:rPr>
          <w:t>epirussa</w:t>
        </w:r>
        <w:r w:rsidRPr="00D35D3D">
          <w:rPr>
            <w:rStyle w:val="-"/>
            <w:rFonts w:asciiTheme="minorHAnsi" w:hAnsiTheme="minorHAnsi" w:cstheme="minorHAnsi"/>
            <w:sz w:val="22"/>
            <w:szCs w:val="22"/>
          </w:rPr>
          <w:t>.</w:t>
        </w:r>
        <w:r w:rsidRPr="00D35D3D">
          <w:rPr>
            <w:rStyle w:val="-"/>
            <w:rFonts w:asciiTheme="minorHAnsi" w:hAnsiTheme="minorHAnsi" w:cstheme="minorHAnsi"/>
            <w:sz w:val="22"/>
            <w:szCs w:val="22"/>
            <w:lang w:val="en-US"/>
          </w:rPr>
          <w:t>gr</w:t>
        </w:r>
      </w:hyperlink>
      <w:r w:rsidRPr="00D35D3D">
        <w:rPr>
          <w:rFonts w:asciiTheme="minorHAnsi" w:hAnsiTheme="minorHAnsi" w:cstheme="minorHAnsi"/>
          <w:sz w:val="22"/>
          <w:szCs w:val="22"/>
        </w:rPr>
        <w:t xml:space="preserve">. </w:t>
      </w:r>
      <w:r w:rsidR="00155A0C" w:rsidRPr="00D35D3D">
        <w:rPr>
          <w:rFonts w:asciiTheme="minorHAnsi" w:hAnsiTheme="minorHAnsi" w:cstheme="minorHAnsi"/>
          <w:sz w:val="22"/>
          <w:szCs w:val="22"/>
        </w:rPr>
        <w:t>Η</w:t>
      </w:r>
      <w:r w:rsidR="00155A0C" w:rsidRPr="007C0406">
        <w:rPr>
          <w:rFonts w:asciiTheme="minorHAnsi" w:hAnsiTheme="minorHAnsi" w:cstheme="minorHAnsi"/>
          <w:sz w:val="22"/>
          <w:szCs w:val="22"/>
        </w:rPr>
        <w:t xml:space="preserve"> προθεσμία υποβολής των προτάσεων των δυνητικών δικαιούχων </w:t>
      </w:r>
      <w:r w:rsidR="0037417A">
        <w:rPr>
          <w:rFonts w:asciiTheme="minorHAnsi" w:hAnsiTheme="minorHAnsi" w:cstheme="minorHAnsi"/>
          <w:sz w:val="22"/>
          <w:szCs w:val="22"/>
        </w:rPr>
        <w:t xml:space="preserve">είναι τουλάχιστον </w:t>
      </w:r>
      <w:r w:rsidR="00155A0C" w:rsidRPr="007C0406">
        <w:rPr>
          <w:rFonts w:asciiTheme="minorHAnsi" w:hAnsiTheme="minorHAnsi" w:cstheme="minorHAnsi"/>
          <w:sz w:val="22"/>
          <w:szCs w:val="22"/>
        </w:rPr>
        <w:t xml:space="preserve">60 </w:t>
      </w:r>
      <w:r w:rsidR="0037417A">
        <w:rPr>
          <w:rFonts w:asciiTheme="minorHAnsi" w:hAnsiTheme="minorHAnsi" w:cstheme="minorHAnsi"/>
          <w:sz w:val="22"/>
          <w:szCs w:val="22"/>
        </w:rPr>
        <w:t>ημέρες</w:t>
      </w:r>
      <w:r w:rsidR="00155A0C" w:rsidRPr="007C0406">
        <w:rPr>
          <w:rFonts w:asciiTheme="minorHAnsi" w:hAnsiTheme="minorHAnsi" w:cstheme="minorHAnsi"/>
          <w:sz w:val="22"/>
          <w:szCs w:val="22"/>
        </w:rPr>
        <w:t xml:space="preserve"> από την πρώτη δημοσίευση της πρόσκλησης εκδήλωσης ενδιαφέροντος.</w:t>
      </w:r>
    </w:p>
    <w:p w14:paraId="371980E1" w14:textId="77777777" w:rsidR="00155A0C" w:rsidRPr="007C0406" w:rsidRDefault="00155A0C" w:rsidP="00F95505">
      <w:pPr>
        <w:spacing w:line="200" w:lineRule="atLeast"/>
        <w:jc w:val="both"/>
        <w:rPr>
          <w:rFonts w:asciiTheme="minorHAnsi" w:hAnsiTheme="minorHAnsi" w:cstheme="minorHAnsi"/>
          <w:b/>
          <w:sz w:val="22"/>
          <w:szCs w:val="22"/>
        </w:rPr>
      </w:pPr>
    </w:p>
    <w:p w14:paraId="6900870E" w14:textId="5C3C48B0" w:rsidR="007F5C43" w:rsidRPr="007C0406" w:rsidRDefault="00311989"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Οι δυνητικοί δικαιούχοι μπορούν, μετά τη δημοσιοποίηση της σχετικής πρόσκλησης, να υποβάλλουν</w:t>
      </w:r>
      <w:r w:rsidR="00D70073" w:rsidRPr="007C0406">
        <w:rPr>
          <w:rFonts w:asciiTheme="minorHAnsi" w:hAnsiTheme="minorHAnsi" w:cstheme="minorHAnsi"/>
          <w:sz w:val="22"/>
          <w:szCs w:val="22"/>
        </w:rPr>
        <w:t xml:space="preserve"> αιτήσεις στήριξης σύμφωνα με τα</w:t>
      </w:r>
      <w:r w:rsidRPr="007C0406">
        <w:rPr>
          <w:rFonts w:asciiTheme="minorHAnsi" w:hAnsiTheme="minorHAnsi" w:cstheme="minorHAnsi"/>
          <w:sz w:val="22"/>
          <w:szCs w:val="22"/>
        </w:rPr>
        <w:t xml:space="preserve"> </w:t>
      </w:r>
      <w:r w:rsidR="007F5C43" w:rsidRPr="007C0406">
        <w:rPr>
          <w:rFonts w:asciiTheme="minorHAnsi" w:hAnsiTheme="minorHAnsi" w:cstheme="minorHAnsi"/>
          <w:sz w:val="22"/>
          <w:szCs w:val="22"/>
        </w:rPr>
        <w:t>Υ</w:t>
      </w:r>
      <w:r w:rsidR="004F5A7F" w:rsidRPr="007C0406">
        <w:rPr>
          <w:rFonts w:asciiTheme="minorHAnsi" w:hAnsiTheme="minorHAnsi" w:cstheme="minorHAnsi"/>
          <w:sz w:val="22"/>
          <w:szCs w:val="22"/>
        </w:rPr>
        <w:t>π</w:t>
      </w:r>
      <w:r w:rsidR="007F5C43" w:rsidRPr="007C0406">
        <w:rPr>
          <w:rFonts w:asciiTheme="minorHAnsi" w:hAnsiTheme="minorHAnsi" w:cstheme="minorHAnsi"/>
          <w:sz w:val="22"/>
          <w:szCs w:val="22"/>
        </w:rPr>
        <w:t>οδεί</w:t>
      </w:r>
      <w:r w:rsidR="004F5A7F" w:rsidRPr="007C0406">
        <w:rPr>
          <w:rFonts w:asciiTheme="minorHAnsi" w:hAnsiTheme="minorHAnsi" w:cstheme="minorHAnsi"/>
          <w:sz w:val="22"/>
          <w:szCs w:val="22"/>
        </w:rPr>
        <w:t>γμα</w:t>
      </w:r>
      <w:r w:rsidR="007F5C43" w:rsidRPr="007C0406">
        <w:rPr>
          <w:rFonts w:asciiTheme="minorHAnsi" w:hAnsiTheme="minorHAnsi" w:cstheme="minorHAnsi"/>
          <w:sz w:val="22"/>
          <w:szCs w:val="22"/>
        </w:rPr>
        <w:t>τα</w:t>
      </w:r>
      <w:r w:rsidR="00D70073" w:rsidRPr="007C0406">
        <w:rPr>
          <w:rFonts w:asciiTheme="minorHAnsi" w:hAnsiTheme="minorHAnsi" w:cstheme="minorHAnsi"/>
          <w:sz w:val="22"/>
          <w:szCs w:val="22"/>
        </w:rPr>
        <w:t xml:space="preserve"> που προσαρτώνται</w:t>
      </w:r>
      <w:r w:rsidRPr="007C0406">
        <w:rPr>
          <w:rFonts w:asciiTheme="minorHAnsi" w:hAnsiTheme="minorHAnsi" w:cstheme="minorHAnsi"/>
          <w:sz w:val="22"/>
          <w:szCs w:val="22"/>
        </w:rPr>
        <w:t xml:space="preserve"> </w:t>
      </w:r>
      <w:r w:rsidR="00D70073" w:rsidRPr="00A2286C">
        <w:rPr>
          <w:rFonts w:asciiTheme="minorHAnsi" w:hAnsiTheme="minorHAnsi" w:cstheme="minorHAnsi"/>
          <w:sz w:val="22"/>
          <w:szCs w:val="22"/>
        </w:rPr>
        <w:t xml:space="preserve">στο </w:t>
      </w:r>
      <w:r w:rsidRPr="00D35D3D">
        <w:rPr>
          <w:rFonts w:asciiTheme="minorHAnsi" w:hAnsiTheme="minorHAnsi" w:cstheme="minorHAnsi"/>
          <w:b/>
          <w:sz w:val="22"/>
          <w:szCs w:val="22"/>
          <w:u w:val="single"/>
        </w:rPr>
        <w:t>Παρ</w:t>
      </w:r>
      <w:r w:rsidR="00970803" w:rsidRPr="00D35D3D">
        <w:rPr>
          <w:rFonts w:asciiTheme="minorHAnsi" w:hAnsiTheme="minorHAnsi" w:cstheme="minorHAnsi"/>
          <w:b/>
          <w:sz w:val="22"/>
          <w:szCs w:val="22"/>
          <w:u w:val="single"/>
        </w:rPr>
        <w:t>άρτημα</w:t>
      </w:r>
      <w:r w:rsidR="00D35D3D">
        <w:rPr>
          <w:rFonts w:asciiTheme="minorHAnsi" w:hAnsiTheme="minorHAnsi" w:cstheme="minorHAnsi"/>
          <w:b/>
          <w:sz w:val="22"/>
          <w:szCs w:val="22"/>
          <w:u w:val="single"/>
        </w:rPr>
        <w:t xml:space="preserve"> </w:t>
      </w:r>
      <w:r w:rsidR="00D35D3D" w:rsidRPr="00D35D3D">
        <w:rPr>
          <w:rFonts w:asciiTheme="minorHAnsi" w:hAnsiTheme="minorHAnsi" w:cstheme="minorHAnsi"/>
          <w:b/>
          <w:sz w:val="22"/>
          <w:szCs w:val="22"/>
          <w:u w:val="single"/>
        </w:rPr>
        <w:t>Ι</w:t>
      </w:r>
      <w:r w:rsidR="00D35D3D">
        <w:rPr>
          <w:rFonts w:asciiTheme="minorHAnsi" w:hAnsiTheme="minorHAnsi" w:cstheme="minorHAnsi"/>
          <w:b/>
          <w:sz w:val="22"/>
          <w:szCs w:val="22"/>
          <w:u w:val="single"/>
        </w:rPr>
        <w:t>.</w:t>
      </w:r>
      <w:r w:rsidRPr="00A2286C">
        <w:rPr>
          <w:rFonts w:asciiTheme="minorHAnsi" w:hAnsiTheme="minorHAnsi" w:cstheme="minorHAnsi"/>
          <w:sz w:val="22"/>
          <w:szCs w:val="22"/>
        </w:rPr>
        <w:t xml:space="preserve"> </w:t>
      </w:r>
      <w:r w:rsidR="007F5C43" w:rsidRPr="00A2286C">
        <w:rPr>
          <w:rFonts w:asciiTheme="minorHAnsi" w:hAnsiTheme="minorHAnsi" w:cstheme="minorHAnsi"/>
          <w:sz w:val="22"/>
          <w:szCs w:val="22"/>
        </w:rPr>
        <w:t>Η αίτηση στήριξης υποβάλλεται ηλεκτρονικά στο ΠΣΚΕ και σε φυσικό φάκελο στην ΟΤΔ.</w:t>
      </w:r>
    </w:p>
    <w:p w14:paraId="41A61C29" w14:textId="73A701E4" w:rsidR="008F7884" w:rsidRPr="007C0406" w:rsidRDefault="008F7884" w:rsidP="00F95505">
      <w:pPr>
        <w:spacing w:line="200" w:lineRule="atLeast"/>
        <w:jc w:val="both"/>
        <w:rPr>
          <w:rFonts w:asciiTheme="minorHAnsi" w:hAnsiTheme="minorHAnsi" w:cstheme="minorHAnsi"/>
          <w:sz w:val="22"/>
          <w:szCs w:val="22"/>
        </w:rPr>
      </w:pPr>
    </w:p>
    <w:p w14:paraId="0BB14870" w14:textId="06DDD0A6" w:rsidR="00EE0B4B" w:rsidRPr="006D7FCC" w:rsidRDefault="007F5C43" w:rsidP="00F95505">
      <w:pPr>
        <w:spacing w:line="200" w:lineRule="atLeast"/>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Η υποβολή της αίτησης στήριξης, ηλεκτρονικά </w:t>
      </w:r>
      <w:r w:rsidRPr="007C0406">
        <w:rPr>
          <w:rFonts w:asciiTheme="minorHAnsi" w:hAnsiTheme="minorHAnsi" w:cstheme="minorHAnsi"/>
          <w:sz w:val="22"/>
          <w:szCs w:val="22"/>
        </w:rPr>
        <w:t>μέσω της ιστοσελίδας Πληροφορικού Συστήματος Κρατικών Ενισχύσεων (ΠΣΚΕ) (</w:t>
      </w:r>
      <w:hyperlink r:id="rId21" w:history="1">
        <w:r w:rsidRPr="001301B9">
          <w:rPr>
            <w:rStyle w:val="-"/>
            <w:rFonts w:asciiTheme="minorHAnsi" w:hAnsiTheme="minorHAnsi" w:cstheme="minorHAnsi"/>
            <w:sz w:val="22"/>
            <w:szCs w:val="22"/>
            <w:lang w:eastAsia="en-US"/>
          </w:rPr>
          <w:t>www.ependyseis.gr</w:t>
        </w:r>
      </w:hyperlink>
      <w:r w:rsidRPr="007C0406">
        <w:rPr>
          <w:rFonts w:asciiTheme="minorHAnsi" w:hAnsiTheme="minorHAnsi" w:cstheme="minorHAnsi"/>
          <w:sz w:val="22"/>
          <w:szCs w:val="22"/>
        </w:rPr>
        <w:t>) προϋποθέτει να έχει προηγηθεί διαδικασία απόκτησης προσω</w:t>
      </w:r>
      <w:r w:rsidR="007D41CF">
        <w:rPr>
          <w:rFonts w:asciiTheme="minorHAnsi" w:hAnsiTheme="minorHAnsi" w:cstheme="minorHAnsi"/>
          <w:sz w:val="22"/>
          <w:szCs w:val="22"/>
        </w:rPr>
        <w:t>πικών κωδικών πρόσβασης από το/</w:t>
      </w:r>
      <w:r w:rsidRPr="007C0406">
        <w:rPr>
          <w:rFonts w:asciiTheme="minorHAnsi" w:hAnsiTheme="minorHAnsi" w:cstheme="minorHAnsi"/>
          <w:sz w:val="22"/>
          <w:szCs w:val="22"/>
        </w:rPr>
        <w:t>την  δυνητικό/ή δικαιούχο. Συγκεκριμένα κάθε νέος χρήστης του ΠΣΚΕ</w:t>
      </w:r>
      <w:r w:rsidR="00D430E6">
        <w:rPr>
          <w:rFonts w:asciiTheme="minorHAnsi" w:hAnsiTheme="minorHAnsi" w:cstheme="minorHAnsi"/>
          <w:sz w:val="22"/>
          <w:szCs w:val="22"/>
        </w:rPr>
        <w:t>,</w:t>
      </w:r>
      <w:r w:rsidRPr="007C0406">
        <w:rPr>
          <w:rFonts w:asciiTheme="minorHAnsi" w:hAnsiTheme="minorHAnsi" w:cstheme="minorHAnsi"/>
          <w:sz w:val="22"/>
          <w:szCs w:val="22"/>
        </w:rPr>
        <w:t xml:space="preserve"> α</w:t>
      </w:r>
      <w:r w:rsidRPr="007C0406">
        <w:rPr>
          <w:rFonts w:asciiTheme="minorHAnsi" w:hAnsiTheme="minorHAnsi" w:cstheme="minorHAnsi"/>
          <w:sz w:val="22"/>
          <w:szCs w:val="22"/>
          <w:lang w:eastAsia="en-US"/>
        </w:rPr>
        <w:t xml:space="preserve">φού συμπληρώσει τα στοιχεία του/της σε </w:t>
      </w:r>
      <w:hyperlink r:id="rId22" w:history="1">
        <w:r w:rsidRPr="00A32E2C">
          <w:rPr>
            <w:rStyle w:val="-"/>
            <w:rFonts w:asciiTheme="minorHAnsi" w:hAnsiTheme="minorHAnsi" w:cstheme="minorHAnsi"/>
            <w:sz w:val="22"/>
            <w:szCs w:val="22"/>
            <w:lang w:eastAsia="en-US"/>
          </w:rPr>
          <w:t>«φόρμα εγγραφής</w:t>
        </w:r>
      </w:hyperlink>
      <w:r w:rsidRPr="00A32E2C">
        <w:rPr>
          <w:rStyle w:val="-"/>
          <w:rFonts w:asciiTheme="minorHAnsi" w:hAnsiTheme="minorHAnsi" w:cstheme="minorHAnsi"/>
          <w:sz w:val="22"/>
          <w:szCs w:val="22"/>
          <w:lang w:eastAsia="en-US"/>
        </w:rPr>
        <w:t>»</w:t>
      </w:r>
      <w:r w:rsidRPr="00A32E2C">
        <w:rPr>
          <w:rStyle w:val="-"/>
          <w:lang w:eastAsia="en-US"/>
        </w:rPr>
        <w:t xml:space="preserve"> </w:t>
      </w:r>
      <w:r w:rsidRPr="007C0406">
        <w:rPr>
          <w:rFonts w:asciiTheme="minorHAnsi" w:hAnsiTheme="minorHAnsi" w:cstheme="minorHAnsi"/>
          <w:sz w:val="22"/>
          <w:szCs w:val="22"/>
          <w:lang w:eastAsia="en-US"/>
        </w:rPr>
        <w:t>καταχωρείται στο σύστημα και μέσω της αποστολής e-</w:t>
      </w:r>
      <w:proofErr w:type="spellStart"/>
      <w:r w:rsidRPr="007C0406">
        <w:rPr>
          <w:rFonts w:asciiTheme="minorHAnsi" w:hAnsiTheme="minorHAnsi" w:cstheme="minorHAnsi"/>
          <w:sz w:val="22"/>
          <w:szCs w:val="22"/>
          <w:lang w:eastAsia="en-US"/>
        </w:rPr>
        <w:t>mail</w:t>
      </w:r>
      <w:proofErr w:type="spellEnd"/>
      <w:r w:rsidRPr="007C0406">
        <w:rPr>
          <w:rFonts w:asciiTheme="minorHAnsi" w:hAnsiTheme="minorHAnsi" w:cstheme="minorHAnsi"/>
          <w:sz w:val="22"/>
          <w:szCs w:val="22"/>
          <w:lang w:eastAsia="en-US"/>
        </w:rPr>
        <w:t xml:space="preserve"> από το ΠΣΚΕ, του/της δι</w:t>
      </w:r>
      <w:r w:rsidR="00D430E6">
        <w:rPr>
          <w:rFonts w:asciiTheme="minorHAnsi" w:hAnsiTheme="minorHAnsi" w:cstheme="minorHAnsi"/>
          <w:sz w:val="22"/>
          <w:szCs w:val="22"/>
          <w:lang w:eastAsia="en-US"/>
        </w:rPr>
        <w:t>αβιβάζονται οι κωδικοί  πρόσβασή</w:t>
      </w:r>
      <w:r w:rsidRPr="007C0406">
        <w:rPr>
          <w:rFonts w:asciiTheme="minorHAnsi" w:hAnsiTheme="minorHAnsi" w:cstheme="minorHAnsi"/>
          <w:sz w:val="22"/>
          <w:szCs w:val="22"/>
          <w:lang w:eastAsia="en-US"/>
        </w:rPr>
        <w:t>ς του</w:t>
      </w:r>
      <w:r w:rsidR="007D41CF">
        <w:rPr>
          <w:rFonts w:asciiTheme="minorHAnsi" w:hAnsiTheme="minorHAnsi" w:cstheme="minorHAnsi"/>
          <w:sz w:val="22"/>
          <w:szCs w:val="22"/>
          <w:lang w:eastAsia="en-US"/>
        </w:rPr>
        <w:t>/της</w:t>
      </w:r>
      <w:r w:rsidRPr="007C0406">
        <w:rPr>
          <w:rFonts w:asciiTheme="minorHAnsi" w:hAnsiTheme="minorHAnsi" w:cstheme="minorHAnsi"/>
          <w:sz w:val="22"/>
          <w:szCs w:val="22"/>
          <w:lang w:eastAsia="en-US"/>
        </w:rPr>
        <w:t xml:space="preserve">. Απαραίτητα στοιχεία για την εγγραφή του/της </w:t>
      </w:r>
      <w:r w:rsidR="00D430E6">
        <w:rPr>
          <w:rFonts w:asciiTheme="minorHAnsi" w:hAnsiTheme="minorHAnsi" w:cstheme="minorHAnsi"/>
          <w:sz w:val="22"/>
          <w:szCs w:val="22"/>
          <w:lang w:eastAsia="en-US"/>
        </w:rPr>
        <w:t>είναι ο</w:t>
      </w:r>
      <w:r w:rsidRPr="007C0406">
        <w:rPr>
          <w:rFonts w:asciiTheme="minorHAnsi" w:hAnsiTheme="minorHAnsi" w:cstheme="minorHAnsi"/>
          <w:sz w:val="22"/>
          <w:szCs w:val="22"/>
          <w:lang w:eastAsia="en-US"/>
        </w:rPr>
        <w:t xml:space="preserve"> ΑΦΜ.</w:t>
      </w:r>
    </w:p>
    <w:p w14:paraId="0FC5F778" w14:textId="13DA0305" w:rsidR="00970803" w:rsidRPr="00D35D3D" w:rsidRDefault="00970803" w:rsidP="00F95505">
      <w:pPr>
        <w:spacing w:line="200" w:lineRule="atLeast"/>
        <w:jc w:val="both"/>
        <w:rPr>
          <w:rFonts w:asciiTheme="minorHAnsi" w:hAnsiTheme="minorHAnsi" w:cstheme="minorHAnsi"/>
          <w:sz w:val="22"/>
          <w:szCs w:val="22"/>
        </w:rPr>
      </w:pPr>
      <w:r w:rsidRPr="00D35D3D">
        <w:rPr>
          <w:rFonts w:asciiTheme="minorHAnsi" w:hAnsiTheme="minorHAnsi" w:cstheme="minorHAnsi"/>
          <w:sz w:val="22"/>
          <w:szCs w:val="22"/>
          <w:lang w:eastAsia="en-US"/>
        </w:rPr>
        <w:t>Σε περίπτωση που ο δυνητικός δικαιούχος διαθέτει κωδικό χρήστη στο ΠΣΚΕ τότε μπορεί να κάνει χρήση του υπάρχοντος κωδικού για την υποβολή της πρότασης του.</w:t>
      </w:r>
    </w:p>
    <w:p w14:paraId="792D3AE9" w14:textId="251AE2ED" w:rsidR="00EE0B4B" w:rsidRPr="007C0406" w:rsidRDefault="00EE0B4B" w:rsidP="00F95505">
      <w:pPr>
        <w:spacing w:line="200" w:lineRule="atLeast"/>
        <w:jc w:val="both"/>
        <w:rPr>
          <w:rFonts w:asciiTheme="minorHAnsi" w:hAnsiTheme="minorHAnsi" w:cstheme="minorHAnsi"/>
          <w:sz w:val="22"/>
          <w:szCs w:val="22"/>
          <w:lang w:eastAsia="en-US"/>
        </w:rPr>
      </w:pPr>
      <w:r w:rsidRPr="00D35D3D">
        <w:rPr>
          <w:rFonts w:asciiTheme="minorHAnsi" w:hAnsiTheme="minorHAnsi" w:cstheme="minorHAnsi"/>
          <w:sz w:val="22"/>
          <w:szCs w:val="22"/>
          <w:lang w:eastAsia="en-US"/>
        </w:rPr>
        <w:t xml:space="preserve">Κατά την υποβολή της Αίτησης </w:t>
      </w:r>
      <w:r w:rsidR="00CA14F2" w:rsidRPr="00D35D3D">
        <w:rPr>
          <w:rFonts w:asciiTheme="minorHAnsi" w:hAnsiTheme="minorHAnsi" w:cstheme="minorHAnsi"/>
          <w:sz w:val="22"/>
          <w:szCs w:val="22"/>
          <w:lang w:eastAsia="en-US"/>
        </w:rPr>
        <w:t>στήριξης</w:t>
      </w:r>
      <w:r w:rsidRPr="00D35D3D">
        <w:rPr>
          <w:rFonts w:asciiTheme="minorHAnsi" w:hAnsiTheme="minorHAnsi" w:cstheme="minorHAnsi"/>
          <w:sz w:val="22"/>
          <w:szCs w:val="22"/>
          <w:lang w:eastAsia="en-US"/>
        </w:rPr>
        <w:t xml:space="preserve"> </w:t>
      </w:r>
      <w:r w:rsidR="00CA14F2" w:rsidRPr="00D35D3D">
        <w:rPr>
          <w:rFonts w:asciiTheme="minorHAnsi" w:hAnsiTheme="minorHAnsi" w:cstheme="minorHAnsi"/>
          <w:sz w:val="22"/>
          <w:szCs w:val="22"/>
          <w:lang w:eastAsia="en-US"/>
        </w:rPr>
        <w:t xml:space="preserve">στο ΠΣΚΕ </w:t>
      </w:r>
      <w:r w:rsidRPr="00D35D3D">
        <w:rPr>
          <w:rFonts w:asciiTheme="minorHAnsi" w:hAnsiTheme="minorHAnsi" w:cstheme="minorHAnsi"/>
          <w:sz w:val="22"/>
          <w:szCs w:val="22"/>
          <w:lang w:eastAsia="en-US"/>
        </w:rPr>
        <w:t>ο επενδυτής υποχρεούται σωρευτικά:</w:t>
      </w:r>
    </w:p>
    <w:p w14:paraId="5739FF8B" w14:textId="295137CC" w:rsidR="00EE0B4B" w:rsidRPr="00A2286C" w:rsidRDefault="00EE0B4B" w:rsidP="00F95505">
      <w:pPr>
        <w:spacing w:line="200" w:lineRule="atLeast"/>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α) να </w:t>
      </w:r>
      <w:r w:rsidRPr="00A2286C">
        <w:rPr>
          <w:rFonts w:asciiTheme="minorHAnsi" w:hAnsiTheme="minorHAnsi" w:cstheme="minorHAnsi"/>
          <w:sz w:val="22"/>
          <w:szCs w:val="22"/>
          <w:lang w:eastAsia="en-US"/>
        </w:rPr>
        <w:t xml:space="preserve">συμπληρώσει, καταχωρώντας στο Πληροφοριακό Σύστημα Κρατικών Ενισχύσεων τα σχετικά πεδία του σημείου «ΥΠΟΒΟΛΗ» του ΠΣΚΕ όπως αυτά εμφανίζονται στο </w:t>
      </w:r>
      <w:r w:rsidRPr="001301B9">
        <w:rPr>
          <w:rFonts w:asciiTheme="minorHAnsi" w:hAnsiTheme="minorHAnsi" w:cstheme="minorHAnsi"/>
          <w:sz w:val="22"/>
          <w:szCs w:val="22"/>
          <w:u w:val="single"/>
          <w:lang w:eastAsia="en-US"/>
        </w:rPr>
        <w:t>Παράρτημα Ι</w:t>
      </w:r>
      <w:r w:rsidRPr="00A2286C">
        <w:rPr>
          <w:rFonts w:asciiTheme="minorHAnsi" w:hAnsiTheme="minorHAnsi" w:cstheme="minorHAnsi"/>
          <w:sz w:val="22"/>
          <w:szCs w:val="22"/>
          <w:lang w:eastAsia="en-US"/>
        </w:rPr>
        <w:t xml:space="preserve"> </w:t>
      </w:r>
      <w:r w:rsidR="00A2286C" w:rsidRPr="001301B9">
        <w:rPr>
          <w:rFonts w:asciiTheme="minorHAnsi" w:hAnsiTheme="minorHAnsi" w:cstheme="minorHAnsi"/>
          <w:b/>
          <w:sz w:val="22"/>
          <w:szCs w:val="22"/>
          <w:lang w:eastAsia="en-US"/>
        </w:rPr>
        <w:t>Έντυπο Ι_1 «Υπόδειγμα αίτησης στήριξης</w:t>
      </w:r>
      <w:r w:rsidR="007D41CF" w:rsidRPr="001301B9">
        <w:rPr>
          <w:rFonts w:asciiTheme="minorHAnsi" w:hAnsiTheme="minorHAnsi" w:cstheme="minorHAnsi"/>
          <w:b/>
          <w:sz w:val="22"/>
          <w:szCs w:val="22"/>
          <w:lang w:eastAsia="en-US"/>
        </w:rPr>
        <w:t>».</w:t>
      </w:r>
      <w:r w:rsidRPr="00A2286C">
        <w:rPr>
          <w:rFonts w:asciiTheme="minorHAnsi" w:hAnsiTheme="minorHAnsi" w:cstheme="minorHAnsi"/>
          <w:sz w:val="22"/>
          <w:szCs w:val="22"/>
          <w:lang w:eastAsia="en-US"/>
        </w:rPr>
        <w:t xml:space="preserve"> </w:t>
      </w:r>
    </w:p>
    <w:p w14:paraId="670D5DEC" w14:textId="5AEDBAC8" w:rsidR="00EE0B4B" w:rsidRPr="00D430E6" w:rsidRDefault="00EE0B4B" w:rsidP="00F95505">
      <w:pPr>
        <w:spacing w:line="200" w:lineRule="atLeast"/>
        <w:jc w:val="both"/>
        <w:rPr>
          <w:rFonts w:asciiTheme="minorHAnsi" w:hAnsiTheme="minorHAnsi" w:cstheme="minorHAnsi"/>
          <w:sz w:val="22"/>
          <w:szCs w:val="22"/>
          <w:lang w:eastAsia="en-US"/>
        </w:rPr>
      </w:pPr>
      <w:r w:rsidRPr="00A2286C">
        <w:rPr>
          <w:rFonts w:asciiTheme="minorHAnsi" w:hAnsiTheme="minorHAnsi" w:cstheme="minorHAnsi"/>
          <w:sz w:val="22"/>
          <w:szCs w:val="22"/>
          <w:lang w:eastAsia="en-US"/>
        </w:rPr>
        <w:t xml:space="preserve">β) να επισυνάψει πλήρως συμπληρωμένο το συνημμένο </w:t>
      </w:r>
      <w:r w:rsidRPr="001301B9">
        <w:rPr>
          <w:rFonts w:asciiTheme="minorHAnsi" w:hAnsiTheme="minorHAnsi" w:cstheme="minorHAnsi"/>
          <w:sz w:val="22"/>
          <w:szCs w:val="22"/>
          <w:lang w:eastAsia="en-US"/>
        </w:rPr>
        <w:t xml:space="preserve">στο </w:t>
      </w:r>
      <w:r w:rsidRPr="001301B9">
        <w:rPr>
          <w:rFonts w:asciiTheme="minorHAnsi" w:hAnsiTheme="minorHAnsi" w:cstheme="minorHAnsi"/>
          <w:sz w:val="22"/>
          <w:szCs w:val="22"/>
          <w:u w:val="single"/>
          <w:lang w:eastAsia="en-US"/>
        </w:rPr>
        <w:t>Παράρτημα Ι</w:t>
      </w:r>
      <w:r w:rsidRPr="00A2286C">
        <w:rPr>
          <w:rFonts w:asciiTheme="minorHAnsi" w:hAnsiTheme="minorHAnsi" w:cstheme="minorHAnsi"/>
          <w:sz w:val="22"/>
          <w:szCs w:val="22"/>
          <w:lang w:eastAsia="en-US"/>
        </w:rPr>
        <w:t xml:space="preserve">, </w:t>
      </w:r>
      <w:r w:rsidR="00A2286C" w:rsidRPr="001301B9">
        <w:rPr>
          <w:rFonts w:asciiTheme="minorHAnsi" w:hAnsiTheme="minorHAnsi" w:cstheme="minorHAnsi"/>
          <w:b/>
          <w:sz w:val="22"/>
          <w:szCs w:val="22"/>
          <w:lang w:eastAsia="en-US"/>
        </w:rPr>
        <w:t>Έντυπο</w:t>
      </w:r>
      <w:r w:rsidRPr="001301B9">
        <w:rPr>
          <w:rFonts w:asciiTheme="minorHAnsi" w:hAnsiTheme="minorHAnsi" w:cstheme="minorHAnsi"/>
          <w:b/>
          <w:sz w:val="22"/>
          <w:szCs w:val="22"/>
          <w:lang w:eastAsia="en-US"/>
        </w:rPr>
        <w:t xml:space="preserve"> Ι_2</w:t>
      </w:r>
      <w:r w:rsidR="00A2286C" w:rsidRPr="001301B9">
        <w:rPr>
          <w:rFonts w:asciiTheme="minorHAnsi" w:hAnsiTheme="minorHAnsi" w:cstheme="minorHAnsi"/>
          <w:b/>
          <w:sz w:val="22"/>
          <w:szCs w:val="22"/>
          <w:lang w:eastAsia="en-US"/>
        </w:rPr>
        <w:t xml:space="preserve"> «Αίτηση στήριξης Συμπληρωματικά στοιχεία»</w:t>
      </w:r>
      <w:r w:rsidRPr="00A2286C">
        <w:rPr>
          <w:rFonts w:asciiTheme="minorHAnsi" w:hAnsiTheme="minorHAnsi" w:cstheme="minorHAnsi"/>
          <w:sz w:val="22"/>
          <w:szCs w:val="22"/>
          <w:lang w:eastAsia="en-US"/>
        </w:rPr>
        <w:t xml:space="preserve"> σε PDF μορφή. Το </w:t>
      </w:r>
      <w:r w:rsidR="001301B9" w:rsidRPr="001301B9">
        <w:rPr>
          <w:rFonts w:asciiTheme="minorHAnsi" w:hAnsiTheme="minorHAnsi" w:cstheme="minorHAnsi"/>
          <w:b/>
          <w:sz w:val="22"/>
          <w:szCs w:val="22"/>
          <w:lang w:eastAsia="en-US"/>
        </w:rPr>
        <w:t>Έντυπο Ι_2 «Αίτηση στήριξης Συμπληρωματικά στοιχεία»</w:t>
      </w:r>
      <w:r w:rsidR="001301B9" w:rsidRPr="001301B9">
        <w:rPr>
          <w:rFonts w:asciiTheme="minorHAnsi" w:hAnsiTheme="minorHAnsi" w:cstheme="minorHAnsi"/>
          <w:sz w:val="22"/>
          <w:szCs w:val="22"/>
          <w:lang w:eastAsia="en-US"/>
        </w:rPr>
        <w:t xml:space="preserve"> </w:t>
      </w:r>
      <w:r w:rsidRPr="00A2286C">
        <w:rPr>
          <w:rFonts w:asciiTheme="minorHAnsi" w:hAnsiTheme="minorHAnsi" w:cstheme="minorHAnsi"/>
          <w:sz w:val="22"/>
          <w:szCs w:val="22"/>
          <w:lang w:eastAsia="en-US"/>
        </w:rPr>
        <w:t xml:space="preserve">παρέχεται από την ΟΤΔ </w:t>
      </w:r>
      <w:r w:rsidR="004302BB" w:rsidRPr="00A2286C">
        <w:rPr>
          <w:rFonts w:asciiTheme="minorHAnsi" w:hAnsiTheme="minorHAnsi" w:cstheme="minorHAnsi"/>
          <w:sz w:val="22"/>
          <w:szCs w:val="22"/>
          <w:lang w:eastAsia="en-US"/>
        </w:rPr>
        <w:t>«ΑΝΑΠΤΥΞΙΑΚΗ ΗΠΕΙΡΟΥ Α</w:t>
      </w:r>
      <w:r w:rsidR="007D41CF">
        <w:rPr>
          <w:rFonts w:asciiTheme="minorHAnsi" w:hAnsiTheme="minorHAnsi" w:cstheme="minorHAnsi"/>
          <w:sz w:val="22"/>
          <w:szCs w:val="22"/>
          <w:lang w:eastAsia="en-US"/>
        </w:rPr>
        <w:t>.</w:t>
      </w:r>
      <w:r w:rsidR="004302BB" w:rsidRPr="00A2286C">
        <w:rPr>
          <w:rFonts w:asciiTheme="minorHAnsi" w:hAnsiTheme="minorHAnsi" w:cstheme="minorHAnsi"/>
          <w:sz w:val="22"/>
          <w:szCs w:val="22"/>
          <w:lang w:eastAsia="en-US"/>
        </w:rPr>
        <w:t>Ε</w:t>
      </w:r>
      <w:r w:rsidR="007D41CF">
        <w:rPr>
          <w:rFonts w:asciiTheme="minorHAnsi" w:hAnsiTheme="minorHAnsi" w:cstheme="minorHAnsi"/>
          <w:sz w:val="22"/>
          <w:szCs w:val="22"/>
          <w:lang w:eastAsia="en-US"/>
        </w:rPr>
        <w:t>.</w:t>
      </w:r>
      <w:r w:rsidR="004302BB" w:rsidRPr="00A2286C">
        <w:rPr>
          <w:rFonts w:asciiTheme="minorHAnsi" w:hAnsiTheme="minorHAnsi" w:cstheme="minorHAnsi"/>
          <w:sz w:val="22"/>
          <w:szCs w:val="22"/>
          <w:lang w:eastAsia="en-US"/>
        </w:rPr>
        <w:t xml:space="preserve"> – Αναπτυξιακή Ανώνυμη Εταιρεία ΟΤΑ» </w:t>
      </w:r>
      <w:r w:rsidRPr="00A2286C">
        <w:rPr>
          <w:rFonts w:asciiTheme="minorHAnsi" w:hAnsiTheme="minorHAnsi" w:cstheme="minorHAnsi"/>
          <w:sz w:val="22"/>
          <w:szCs w:val="22"/>
          <w:lang w:eastAsia="en-US"/>
        </w:rPr>
        <w:t xml:space="preserve">συνημμένο στην παρούσα πρόσκληση αλλά μπορεί να αναζητηθεί και στους </w:t>
      </w:r>
      <w:proofErr w:type="spellStart"/>
      <w:r w:rsidRPr="00A2286C">
        <w:rPr>
          <w:rFonts w:asciiTheme="minorHAnsi" w:hAnsiTheme="minorHAnsi" w:cstheme="minorHAnsi"/>
          <w:sz w:val="22"/>
          <w:szCs w:val="22"/>
          <w:lang w:eastAsia="en-US"/>
        </w:rPr>
        <w:t>ιστότοπους</w:t>
      </w:r>
      <w:proofErr w:type="spellEnd"/>
      <w:r w:rsidRPr="007C0406">
        <w:rPr>
          <w:rFonts w:asciiTheme="minorHAnsi" w:hAnsiTheme="minorHAnsi" w:cstheme="minorHAnsi"/>
          <w:sz w:val="22"/>
          <w:szCs w:val="22"/>
          <w:lang w:eastAsia="en-US"/>
        </w:rPr>
        <w:t xml:space="preserve"> </w:t>
      </w:r>
      <w:hyperlink r:id="rId23" w:history="1">
        <w:r w:rsidR="004302BB" w:rsidRPr="00DE0DA2">
          <w:rPr>
            <w:rStyle w:val="-"/>
            <w:rFonts w:asciiTheme="minorHAnsi" w:hAnsiTheme="minorHAnsi" w:cstheme="minorHAnsi"/>
            <w:sz w:val="22"/>
            <w:szCs w:val="22"/>
            <w:lang w:eastAsia="en-US"/>
          </w:rPr>
          <w:t>www.espa.gr</w:t>
        </w:r>
      </w:hyperlink>
      <w:r w:rsidR="004302BB" w:rsidRPr="004302BB">
        <w:rPr>
          <w:rFonts w:asciiTheme="minorHAnsi" w:hAnsiTheme="minorHAnsi" w:cstheme="minorHAnsi"/>
          <w:sz w:val="22"/>
          <w:szCs w:val="22"/>
          <w:lang w:eastAsia="en-US"/>
        </w:rPr>
        <w:t xml:space="preserve"> </w:t>
      </w:r>
      <w:r w:rsidRPr="007C0406">
        <w:rPr>
          <w:rFonts w:asciiTheme="minorHAnsi" w:hAnsiTheme="minorHAnsi" w:cstheme="minorHAnsi"/>
          <w:sz w:val="22"/>
          <w:szCs w:val="22"/>
          <w:lang w:eastAsia="en-US"/>
        </w:rPr>
        <w:t xml:space="preserve">και </w:t>
      </w:r>
      <w:hyperlink r:id="rId24" w:history="1">
        <w:r w:rsidR="004302BB" w:rsidRPr="00DE0DA2">
          <w:rPr>
            <w:rStyle w:val="-"/>
            <w:rFonts w:asciiTheme="minorHAnsi" w:hAnsiTheme="minorHAnsi" w:cstheme="minorHAnsi"/>
            <w:sz w:val="22"/>
            <w:szCs w:val="22"/>
            <w:lang w:eastAsia="en-US"/>
          </w:rPr>
          <w:t>www.</w:t>
        </w:r>
        <w:r w:rsidR="004302BB" w:rsidRPr="00DE0DA2">
          <w:rPr>
            <w:rStyle w:val="-"/>
            <w:rFonts w:asciiTheme="minorHAnsi" w:hAnsiTheme="minorHAnsi" w:cstheme="minorHAnsi"/>
            <w:sz w:val="22"/>
            <w:szCs w:val="22"/>
            <w:lang w:val="en-US" w:eastAsia="en-US"/>
          </w:rPr>
          <w:t>epirussa</w:t>
        </w:r>
        <w:r w:rsidR="004302BB" w:rsidRPr="004302BB">
          <w:rPr>
            <w:rStyle w:val="-"/>
            <w:rFonts w:asciiTheme="minorHAnsi" w:hAnsiTheme="minorHAnsi" w:cstheme="minorHAnsi"/>
            <w:sz w:val="22"/>
            <w:szCs w:val="22"/>
            <w:lang w:eastAsia="en-US"/>
          </w:rPr>
          <w:t>.</w:t>
        </w:r>
        <w:r w:rsidR="004302BB" w:rsidRPr="00DE0DA2">
          <w:rPr>
            <w:rStyle w:val="-"/>
            <w:rFonts w:asciiTheme="minorHAnsi" w:hAnsiTheme="minorHAnsi" w:cstheme="minorHAnsi"/>
            <w:sz w:val="22"/>
            <w:szCs w:val="22"/>
            <w:lang w:val="en-US" w:eastAsia="en-US"/>
          </w:rPr>
          <w:t>gr</w:t>
        </w:r>
      </w:hyperlink>
      <w:r w:rsidR="00D430E6">
        <w:rPr>
          <w:rStyle w:val="-"/>
          <w:rFonts w:asciiTheme="minorHAnsi" w:hAnsiTheme="minorHAnsi" w:cstheme="minorHAnsi"/>
          <w:sz w:val="22"/>
          <w:szCs w:val="22"/>
          <w:lang w:eastAsia="en-US"/>
        </w:rPr>
        <w:t>.</w:t>
      </w:r>
    </w:p>
    <w:p w14:paraId="3B2CBC9B" w14:textId="4A9A2CF3" w:rsidR="007F5C43" w:rsidRPr="007C0406" w:rsidRDefault="00EE0B4B" w:rsidP="00F95505">
      <w:pPr>
        <w:spacing w:line="200" w:lineRule="atLeast"/>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 xml:space="preserve">γ) </w:t>
      </w:r>
      <w:r w:rsidR="00CA14F2" w:rsidRPr="007C0406">
        <w:rPr>
          <w:rFonts w:asciiTheme="minorHAnsi" w:hAnsiTheme="minorHAnsi" w:cstheme="minorHAnsi"/>
          <w:sz w:val="22"/>
          <w:szCs w:val="22"/>
          <w:lang w:eastAsia="en-US"/>
        </w:rPr>
        <w:t>να επισυνάψει ηλεκτρονικά στο ΠΣΚ</w:t>
      </w:r>
      <w:r w:rsidRPr="007C0406">
        <w:rPr>
          <w:rFonts w:asciiTheme="minorHAnsi" w:hAnsiTheme="minorHAnsi" w:cstheme="minorHAnsi"/>
          <w:sz w:val="22"/>
          <w:szCs w:val="22"/>
          <w:lang w:eastAsia="en-US"/>
        </w:rPr>
        <w:t>Ε τα φορολογικά έντυπα που προβλέπονται από την πρόσκληση</w:t>
      </w:r>
      <w:r w:rsidR="00CA14F2" w:rsidRPr="007C0406">
        <w:rPr>
          <w:rFonts w:asciiTheme="minorHAnsi" w:hAnsiTheme="minorHAnsi" w:cstheme="minorHAnsi"/>
          <w:sz w:val="22"/>
          <w:szCs w:val="22"/>
          <w:lang w:eastAsia="en-US"/>
        </w:rPr>
        <w:t xml:space="preserve"> σε μορφή PDF. </w:t>
      </w:r>
      <w:r w:rsidR="005670EB" w:rsidRPr="007C0406">
        <w:rPr>
          <w:rFonts w:asciiTheme="minorHAnsi" w:hAnsiTheme="minorHAnsi" w:cstheme="minorHAnsi"/>
          <w:sz w:val="22"/>
          <w:szCs w:val="22"/>
          <w:lang w:eastAsia="en-US"/>
        </w:rPr>
        <w:t>Επισημαίνεται</w:t>
      </w:r>
      <w:r w:rsidR="00CA14F2" w:rsidRPr="007C0406">
        <w:rPr>
          <w:rFonts w:asciiTheme="minorHAnsi" w:hAnsiTheme="minorHAnsi" w:cstheme="minorHAnsi"/>
          <w:sz w:val="22"/>
          <w:szCs w:val="22"/>
          <w:lang w:eastAsia="en-US"/>
        </w:rPr>
        <w:t xml:space="preserve"> ότι το ΠΣΚΕ δέχεται μεμονωμένα αρχεία μεγέθους έως 10ΜΒ και υποβολή αρχείων συνολικού μεγέθους έως 50 ΜΒ ανά αίτηση στήριξης.</w:t>
      </w:r>
    </w:p>
    <w:p w14:paraId="42F61215" w14:textId="3BC1EECE" w:rsidR="00CA14F2" w:rsidRPr="00C016B8" w:rsidRDefault="00CA14F2" w:rsidP="00F95505">
      <w:pPr>
        <w:spacing w:line="200" w:lineRule="atLeast"/>
        <w:jc w:val="both"/>
        <w:rPr>
          <w:rFonts w:asciiTheme="minorHAnsi" w:hAnsiTheme="minorHAnsi" w:cstheme="minorHAnsi"/>
          <w:sz w:val="22"/>
          <w:szCs w:val="22"/>
          <w:lang w:eastAsia="en-US"/>
        </w:rPr>
      </w:pPr>
      <w:r w:rsidRPr="007C0406">
        <w:rPr>
          <w:rFonts w:asciiTheme="minorHAnsi" w:hAnsiTheme="minorHAnsi" w:cstheme="minorHAnsi"/>
          <w:sz w:val="22"/>
          <w:szCs w:val="22"/>
          <w:lang w:eastAsia="en-US"/>
        </w:rPr>
        <w:t>δ) Δεν επισυνάπτεται ηλεκτρονικά κανένα άλλο αρχείο στο ΠΣΚΕ.</w:t>
      </w:r>
    </w:p>
    <w:p w14:paraId="52741BA5" w14:textId="77777777" w:rsidR="00E67E10" w:rsidRPr="007C0406" w:rsidRDefault="00E67E10"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14:paraId="62062065" w14:textId="77777777" w:rsidR="007F5C43" w:rsidRPr="007C0406" w:rsidRDefault="007F5C43" w:rsidP="00F95505">
      <w:pPr>
        <w:spacing w:line="200" w:lineRule="atLeast"/>
        <w:jc w:val="both"/>
        <w:rPr>
          <w:rFonts w:asciiTheme="minorHAnsi" w:hAnsiTheme="minorHAnsi" w:cstheme="minorHAnsi"/>
          <w:b/>
          <w:sz w:val="22"/>
          <w:szCs w:val="22"/>
        </w:rPr>
      </w:pPr>
    </w:p>
    <w:p w14:paraId="4B5561E2" w14:textId="7ACDABD1" w:rsidR="00663BAA" w:rsidRPr="007C0406" w:rsidRDefault="00663BAA" w:rsidP="00E475BA">
      <w:pPr>
        <w:pBdr>
          <w:top w:val="single" w:sz="4" w:space="1" w:color="auto"/>
          <w:left w:val="single" w:sz="4" w:space="4" w:color="auto"/>
          <w:bottom w:val="single" w:sz="4" w:space="1" w:color="auto"/>
          <w:right w:val="single" w:sz="4" w:space="4" w:color="auto"/>
        </w:pBdr>
        <w:shd w:val="clear" w:color="auto" w:fill="FFFF99"/>
        <w:spacing w:line="200" w:lineRule="atLeast"/>
        <w:jc w:val="both"/>
        <w:rPr>
          <w:rFonts w:asciiTheme="minorHAnsi" w:hAnsiTheme="minorHAnsi" w:cstheme="minorHAnsi"/>
          <w:b/>
          <w:sz w:val="22"/>
          <w:szCs w:val="22"/>
        </w:rPr>
      </w:pPr>
      <w:r w:rsidRPr="00624EF9">
        <w:rPr>
          <w:rFonts w:asciiTheme="minorHAnsi" w:hAnsiTheme="minorHAnsi" w:cstheme="minorHAnsi"/>
          <w:b/>
          <w:sz w:val="22"/>
          <w:szCs w:val="22"/>
        </w:rPr>
        <w:t xml:space="preserve">Η υποβολή των αιτήσεων στήριξης </w:t>
      </w:r>
      <w:r w:rsidR="007F5C43" w:rsidRPr="00624EF9">
        <w:rPr>
          <w:rFonts w:asciiTheme="minorHAnsi" w:hAnsiTheme="minorHAnsi" w:cstheme="minorHAnsi"/>
          <w:b/>
          <w:sz w:val="22"/>
          <w:szCs w:val="22"/>
        </w:rPr>
        <w:t xml:space="preserve">στο ΠΣΚΕ, </w:t>
      </w:r>
      <w:r w:rsidRPr="00624EF9">
        <w:rPr>
          <w:rFonts w:asciiTheme="minorHAnsi" w:hAnsiTheme="minorHAnsi" w:cstheme="minorHAnsi"/>
          <w:b/>
          <w:sz w:val="22"/>
          <w:szCs w:val="22"/>
        </w:rPr>
        <w:t xml:space="preserve">πραγματοποιείται κατά το διάστημα </w:t>
      </w:r>
      <w:r w:rsidR="00624EF9" w:rsidRPr="00624EF9">
        <w:rPr>
          <w:rFonts w:asciiTheme="minorHAnsi" w:hAnsiTheme="minorHAnsi" w:cstheme="minorHAnsi"/>
          <w:b/>
          <w:sz w:val="22"/>
          <w:szCs w:val="22"/>
        </w:rPr>
        <w:t xml:space="preserve">από </w:t>
      </w:r>
      <w:r w:rsidR="00C43C02">
        <w:rPr>
          <w:rFonts w:asciiTheme="minorHAnsi" w:hAnsiTheme="minorHAnsi" w:cstheme="minorHAnsi"/>
          <w:b/>
          <w:sz w:val="22"/>
          <w:szCs w:val="22"/>
        </w:rPr>
        <w:t xml:space="preserve">την </w:t>
      </w:r>
      <w:r w:rsidR="00624EF9" w:rsidRPr="00624EF9">
        <w:rPr>
          <w:rFonts w:asciiTheme="minorHAnsi" w:hAnsiTheme="minorHAnsi" w:cstheme="minorHAnsi"/>
          <w:b/>
          <w:sz w:val="22"/>
          <w:szCs w:val="22"/>
        </w:rPr>
        <w:t>Τρίτη</w:t>
      </w:r>
      <w:r w:rsidRPr="00624EF9">
        <w:rPr>
          <w:rFonts w:asciiTheme="minorHAnsi" w:hAnsiTheme="minorHAnsi" w:cstheme="minorHAnsi"/>
          <w:b/>
          <w:sz w:val="22"/>
          <w:szCs w:val="22"/>
        </w:rPr>
        <w:t xml:space="preserve"> </w:t>
      </w:r>
      <w:r w:rsidR="00624EF9" w:rsidRPr="00624EF9">
        <w:rPr>
          <w:rFonts w:asciiTheme="minorHAnsi" w:hAnsiTheme="minorHAnsi" w:cstheme="minorHAnsi"/>
          <w:b/>
          <w:sz w:val="22"/>
          <w:szCs w:val="22"/>
        </w:rPr>
        <w:t xml:space="preserve">14/05/2019 και ώρα 13:00 έως </w:t>
      </w:r>
      <w:r w:rsidR="00C43C02">
        <w:rPr>
          <w:rFonts w:asciiTheme="minorHAnsi" w:hAnsiTheme="minorHAnsi" w:cstheme="minorHAnsi"/>
          <w:b/>
          <w:sz w:val="22"/>
          <w:szCs w:val="22"/>
        </w:rPr>
        <w:t xml:space="preserve">την </w:t>
      </w:r>
      <w:r w:rsidR="00624EF9" w:rsidRPr="00624EF9">
        <w:rPr>
          <w:rFonts w:asciiTheme="minorHAnsi" w:hAnsiTheme="minorHAnsi" w:cstheme="minorHAnsi"/>
          <w:b/>
          <w:sz w:val="22"/>
          <w:szCs w:val="22"/>
        </w:rPr>
        <w:t>Παρασκευή 30/08/2019 και ώρα 15:00.</w:t>
      </w:r>
    </w:p>
    <w:p w14:paraId="7D6058D4" w14:textId="77777777" w:rsidR="00155A0C" w:rsidRPr="001A2A4A" w:rsidRDefault="00155A0C" w:rsidP="00F95505">
      <w:pPr>
        <w:spacing w:line="200" w:lineRule="atLeast"/>
        <w:jc w:val="both"/>
        <w:rPr>
          <w:rFonts w:asciiTheme="minorHAnsi" w:hAnsiTheme="minorHAnsi" w:cstheme="minorHAnsi"/>
          <w:sz w:val="22"/>
          <w:szCs w:val="22"/>
        </w:rPr>
      </w:pPr>
    </w:p>
    <w:p w14:paraId="2748A713" w14:textId="41E289B6" w:rsidR="002F4FE6" w:rsidRPr="007C0406" w:rsidRDefault="00155A0C"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Μετά τ</w:t>
      </w:r>
      <w:r w:rsidR="00B87E22">
        <w:rPr>
          <w:rFonts w:asciiTheme="minorHAnsi" w:hAnsiTheme="minorHAnsi" w:cstheme="minorHAnsi"/>
          <w:sz w:val="22"/>
          <w:szCs w:val="22"/>
        </w:rPr>
        <w:t>ην ηλεκτρονική υποβολή στο ΠΣΚΕ</w:t>
      </w:r>
      <w:r w:rsidRPr="007C0406">
        <w:rPr>
          <w:rFonts w:asciiTheme="minorHAnsi" w:hAnsiTheme="minorHAnsi" w:cstheme="minorHAnsi"/>
          <w:sz w:val="22"/>
          <w:szCs w:val="22"/>
        </w:rPr>
        <w:t xml:space="preserve">, οι δυνητικοί </w:t>
      </w:r>
      <w:r w:rsidRPr="00F332E5">
        <w:rPr>
          <w:rFonts w:asciiTheme="minorHAnsi" w:hAnsiTheme="minorHAnsi" w:cstheme="minorHAnsi"/>
          <w:sz w:val="22"/>
          <w:szCs w:val="22"/>
        </w:rPr>
        <w:t xml:space="preserve">δικαιούχοι οφείλουν, </w:t>
      </w:r>
      <w:r w:rsidRPr="00152313">
        <w:rPr>
          <w:rFonts w:asciiTheme="minorHAnsi" w:hAnsiTheme="minorHAnsi" w:cstheme="minorHAnsi"/>
          <w:sz w:val="22"/>
          <w:szCs w:val="22"/>
          <w:u w:val="single"/>
        </w:rPr>
        <w:t>εντός προθεσμίας</w:t>
      </w:r>
      <w:r w:rsidR="00F332E5" w:rsidRPr="00152313">
        <w:rPr>
          <w:rFonts w:asciiTheme="minorHAnsi" w:hAnsiTheme="minorHAnsi" w:cstheme="minorHAnsi"/>
          <w:sz w:val="22"/>
          <w:szCs w:val="22"/>
          <w:u w:val="single"/>
        </w:rPr>
        <w:t xml:space="preserve"> δέκα </w:t>
      </w:r>
      <w:r w:rsidR="006B0A73">
        <w:rPr>
          <w:rFonts w:asciiTheme="minorHAnsi" w:hAnsiTheme="minorHAnsi" w:cstheme="minorHAnsi"/>
          <w:sz w:val="22"/>
          <w:szCs w:val="22"/>
          <w:u w:val="single"/>
        </w:rPr>
        <w:t>(</w:t>
      </w:r>
      <w:r w:rsidR="00F332E5" w:rsidRPr="00152313">
        <w:rPr>
          <w:rFonts w:asciiTheme="minorHAnsi" w:hAnsiTheme="minorHAnsi" w:cstheme="minorHAnsi"/>
          <w:sz w:val="22"/>
          <w:szCs w:val="22"/>
          <w:u w:val="single"/>
        </w:rPr>
        <w:t>10</w:t>
      </w:r>
      <w:r w:rsidR="006B0A73">
        <w:rPr>
          <w:rFonts w:asciiTheme="minorHAnsi" w:hAnsiTheme="minorHAnsi" w:cstheme="minorHAnsi"/>
          <w:sz w:val="22"/>
          <w:szCs w:val="22"/>
          <w:u w:val="single"/>
        </w:rPr>
        <w:t>)</w:t>
      </w:r>
      <w:r w:rsidR="00F332E5" w:rsidRPr="00152313">
        <w:rPr>
          <w:rFonts w:asciiTheme="minorHAnsi" w:hAnsiTheme="minorHAnsi" w:cstheme="minorHAnsi"/>
          <w:sz w:val="22"/>
          <w:szCs w:val="22"/>
          <w:u w:val="single"/>
        </w:rPr>
        <w:t xml:space="preserve"> ημερολογιακών</w:t>
      </w:r>
      <w:r w:rsidR="00152313" w:rsidRPr="00152313">
        <w:rPr>
          <w:rFonts w:asciiTheme="minorHAnsi" w:hAnsiTheme="minorHAnsi" w:cstheme="minorHAnsi"/>
          <w:sz w:val="22"/>
          <w:szCs w:val="22"/>
          <w:u w:val="single"/>
        </w:rPr>
        <w:t xml:space="preserve"> </w:t>
      </w:r>
      <w:r w:rsidR="00152313">
        <w:rPr>
          <w:rFonts w:asciiTheme="minorHAnsi" w:hAnsiTheme="minorHAnsi" w:cstheme="minorHAnsi"/>
          <w:sz w:val="22"/>
          <w:szCs w:val="22"/>
          <w:u w:val="single"/>
        </w:rPr>
        <w:t>ημερών</w:t>
      </w:r>
      <w:r w:rsidRPr="00152313">
        <w:rPr>
          <w:rFonts w:asciiTheme="minorHAnsi" w:hAnsiTheme="minorHAnsi" w:cstheme="minorHAnsi"/>
          <w:sz w:val="22"/>
          <w:szCs w:val="22"/>
          <w:u w:val="single"/>
        </w:rPr>
        <w:t>,</w:t>
      </w:r>
      <w:r w:rsidRPr="00F332E5">
        <w:rPr>
          <w:rFonts w:asciiTheme="minorHAnsi" w:hAnsiTheme="minorHAnsi" w:cstheme="minorHAnsi"/>
          <w:sz w:val="22"/>
          <w:szCs w:val="22"/>
        </w:rPr>
        <w:t xml:space="preserve"> να αποστείλουν στην ΟΤΔ </w:t>
      </w:r>
      <w:r w:rsidRPr="00943D82">
        <w:rPr>
          <w:rFonts w:asciiTheme="minorHAnsi" w:hAnsiTheme="minorHAnsi" w:cstheme="minorHAnsi"/>
          <w:b/>
          <w:sz w:val="22"/>
          <w:szCs w:val="22"/>
        </w:rPr>
        <w:t>αποδεικτικό κατάθεσης της αίτησης στήριξης</w:t>
      </w:r>
      <w:r w:rsidRPr="00F332E5">
        <w:rPr>
          <w:rFonts w:asciiTheme="minorHAnsi" w:hAnsiTheme="minorHAnsi" w:cstheme="minorHAnsi"/>
          <w:sz w:val="22"/>
          <w:szCs w:val="22"/>
        </w:rPr>
        <w:t>, όπως παράγεται</w:t>
      </w:r>
      <w:r w:rsidRPr="007C0406">
        <w:rPr>
          <w:rFonts w:asciiTheme="minorHAnsi" w:hAnsiTheme="minorHAnsi" w:cstheme="minorHAnsi"/>
          <w:sz w:val="22"/>
          <w:szCs w:val="22"/>
        </w:rPr>
        <w:t xml:space="preserve"> από το ΠΣΚΕ μαζί με φάκελο </w:t>
      </w:r>
      <w:r w:rsidR="001301B9">
        <w:rPr>
          <w:rFonts w:asciiTheme="minorHAnsi" w:hAnsiTheme="minorHAnsi" w:cstheme="minorHAnsi"/>
          <w:sz w:val="22"/>
          <w:szCs w:val="22"/>
        </w:rPr>
        <w:t xml:space="preserve">δικαιολογητικών, </w:t>
      </w:r>
      <w:r w:rsidRPr="007C0406">
        <w:rPr>
          <w:rFonts w:asciiTheme="minorHAnsi" w:hAnsiTheme="minorHAnsi" w:cstheme="minorHAnsi"/>
          <w:sz w:val="22"/>
          <w:szCs w:val="22"/>
        </w:rPr>
        <w:t xml:space="preserve">ο οποίος </w:t>
      </w:r>
      <w:r w:rsidRPr="00A2286C">
        <w:rPr>
          <w:rFonts w:asciiTheme="minorHAnsi" w:hAnsiTheme="minorHAnsi" w:cstheme="minorHAnsi"/>
          <w:sz w:val="22"/>
          <w:szCs w:val="22"/>
        </w:rPr>
        <w:t xml:space="preserve">θα περιέχει: </w:t>
      </w:r>
      <w:r w:rsidR="007317AF" w:rsidRPr="00A2286C">
        <w:rPr>
          <w:rFonts w:asciiTheme="minorHAnsi" w:hAnsiTheme="minorHAnsi" w:cstheme="minorHAnsi"/>
          <w:sz w:val="22"/>
          <w:szCs w:val="22"/>
        </w:rPr>
        <w:t xml:space="preserve">όλα τα έντυπα του </w:t>
      </w:r>
      <w:r w:rsidR="007317AF" w:rsidRPr="00FD1A6A">
        <w:rPr>
          <w:rFonts w:asciiTheme="minorHAnsi" w:hAnsiTheme="minorHAnsi" w:cstheme="minorHAnsi"/>
          <w:sz w:val="22"/>
          <w:szCs w:val="22"/>
          <w:u w:val="single"/>
        </w:rPr>
        <w:t>Παραρτήματος Ι</w:t>
      </w:r>
      <w:r w:rsidR="007317AF" w:rsidRPr="00A2286C">
        <w:rPr>
          <w:rFonts w:asciiTheme="minorHAnsi" w:hAnsiTheme="minorHAnsi" w:cstheme="minorHAnsi"/>
          <w:sz w:val="22"/>
          <w:szCs w:val="22"/>
        </w:rPr>
        <w:t xml:space="preserve"> και </w:t>
      </w:r>
      <w:r w:rsidR="00975B8A" w:rsidRPr="00A2286C">
        <w:rPr>
          <w:rFonts w:asciiTheme="minorHAnsi" w:hAnsiTheme="minorHAnsi" w:cstheme="minorHAnsi"/>
          <w:sz w:val="22"/>
          <w:szCs w:val="22"/>
        </w:rPr>
        <w:t xml:space="preserve">τα δικαιολογητικά </w:t>
      </w:r>
      <w:r w:rsidR="007317AF" w:rsidRPr="00A2286C">
        <w:rPr>
          <w:rFonts w:asciiTheme="minorHAnsi" w:hAnsiTheme="minorHAnsi" w:cstheme="minorHAnsi"/>
          <w:sz w:val="22"/>
          <w:szCs w:val="22"/>
        </w:rPr>
        <w:t xml:space="preserve">τεκμηρίωσης, </w:t>
      </w:r>
      <w:r w:rsidR="00975B8A" w:rsidRPr="00A2286C">
        <w:rPr>
          <w:rFonts w:asciiTheme="minorHAnsi" w:hAnsiTheme="minorHAnsi" w:cstheme="minorHAnsi"/>
          <w:sz w:val="22"/>
          <w:szCs w:val="22"/>
        </w:rPr>
        <w:t xml:space="preserve">όπως αυτά περιλαμβάνονται </w:t>
      </w:r>
      <w:r w:rsidR="00F332E5" w:rsidRPr="00A2286C">
        <w:rPr>
          <w:rFonts w:asciiTheme="minorHAnsi" w:hAnsiTheme="minorHAnsi" w:cstheme="minorHAnsi"/>
          <w:sz w:val="22"/>
          <w:szCs w:val="22"/>
        </w:rPr>
        <w:t xml:space="preserve">στο </w:t>
      </w:r>
      <w:r w:rsidR="00F332E5" w:rsidRPr="001301B9">
        <w:rPr>
          <w:rFonts w:asciiTheme="minorHAnsi" w:hAnsiTheme="minorHAnsi" w:cstheme="minorHAnsi"/>
          <w:sz w:val="22"/>
          <w:szCs w:val="22"/>
          <w:u w:val="single"/>
        </w:rPr>
        <w:t>Παράρτημα ΙΙ</w:t>
      </w:r>
      <w:r w:rsidR="00F332E5" w:rsidRPr="00A2286C">
        <w:rPr>
          <w:rFonts w:asciiTheme="minorHAnsi" w:hAnsiTheme="minorHAnsi" w:cstheme="minorHAnsi"/>
          <w:sz w:val="22"/>
          <w:szCs w:val="22"/>
        </w:rPr>
        <w:t xml:space="preserve"> </w:t>
      </w:r>
      <w:r w:rsidR="00A2286C" w:rsidRPr="001301B9">
        <w:rPr>
          <w:rFonts w:asciiTheme="minorHAnsi" w:hAnsiTheme="minorHAnsi" w:cstheme="minorHAnsi"/>
          <w:b/>
          <w:sz w:val="22"/>
          <w:szCs w:val="22"/>
        </w:rPr>
        <w:t>Έντυπο ΙΙ_2:</w:t>
      </w:r>
      <w:r w:rsidR="00F332E5" w:rsidRPr="001301B9">
        <w:rPr>
          <w:rFonts w:asciiTheme="minorHAnsi" w:hAnsiTheme="minorHAnsi" w:cstheme="minorHAnsi"/>
          <w:b/>
          <w:sz w:val="22"/>
          <w:szCs w:val="22"/>
        </w:rPr>
        <w:t xml:space="preserve"> </w:t>
      </w:r>
      <w:r w:rsidRPr="001301B9">
        <w:rPr>
          <w:rFonts w:asciiTheme="minorHAnsi" w:hAnsiTheme="minorHAnsi" w:cstheme="minorHAnsi"/>
          <w:b/>
          <w:sz w:val="22"/>
          <w:szCs w:val="22"/>
        </w:rPr>
        <w:t>«</w:t>
      </w:r>
      <w:r w:rsidR="00123F94" w:rsidRPr="001301B9">
        <w:rPr>
          <w:rFonts w:asciiTheme="minorHAnsi" w:hAnsiTheme="minorHAnsi" w:cstheme="minorHAnsi"/>
          <w:b/>
          <w:sz w:val="22"/>
          <w:szCs w:val="22"/>
        </w:rPr>
        <w:t>Οδηγό</w:t>
      </w:r>
      <w:r w:rsidR="007F5C43" w:rsidRPr="001301B9">
        <w:rPr>
          <w:rFonts w:asciiTheme="minorHAnsi" w:hAnsiTheme="minorHAnsi" w:cstheme="minorHAnsi"/>
          <w:b/>
          <w:sz w:val="22"/>
          <w:szCs w:val="22"/>
        </w:rPr>
        <w:t>ς</w:t>
      </w:r>
      <w:r w:rsidR="00123F94" w:rsidRPr="001301B9">
        <w:rPr>
          <w:rFonts w:asciiTheme="minorHAnsi" w:hAnsiTheme="minorHAnsi" w:cstheme="minorHAnsi"/>
          <w:b/>
          <w:sz w:val="22"/>
          <w:szCs w:val="22"/>
        </w:rPr>
        <w:t xml:space="preserve"> </w:t>
      </w:r>
      <w:proofErr w:type="spellStart"/>
      <w:r w:rsidR="007F5C43" w:rsidRPr="001301B9">
        <w:rPr>
          <w:rFonts w:asciiTheme="minorHAnsi" w:hAnsiTheme="minorHAnsi" w:cstheme="minorHAnsi"/>
          <w:b/>
          <w:sz w:val="22"/>
          <w:szCs w:val="22"/>
        </w:rPr>
        <w:t>Επιλεξιμότητας</w:t>
      </w:r>
      <w:proofErr w:type="spellEnd"/>
      <w:r w:rsidR="007F5C43" w:rsidRPr="001301B9">
        <w:rPr>
          <w:rFonts w:asciiTheme="minorHAnsi" w:hAnsiTheme="minorHAnsi" w:cstheme="minorHAnsi"/>
          <w:b/>
          <w:sz w:val="22"/>
          <w:szCs w:val="22"/>
        </w:rPr>
        <w:t xml:space="preserve"> </w:t>
      </w:r>
      <w:r w:rsidR="00A2286C" w:rsidRPr="001301B9">
        <w:rPr>
          <w:rFonts w:asciiTheme="minorHAnsi" w:hAnsiTheme="minorHAnsi" w:cstheme="minorHAnsi"/>
          <w:b/>
          <w:sz w:val="22"/>
          <w:szCs w:val="22"/>
        </w:rPr>
        <w:t xml:space="preserve">- </w:t>
      </w:r>
      <w:r w:rsidR="007F5C43" w:rsidRPr="001301B9">
        <w:rPr>
          <w:rFonts w:asciiTheme="minorHAnsi" w:hAnsiTheme="minorHAnsi" w:cstheme="minorHAnsi"/>
          <w:b/>
          <w:sz w:val="22"/>
          <w:szCs w:val="22"/>
        </w:rPr>
        <w:t>επιλογής</w:t>
      </w:r>
      <w:r w:rsidRPr="001301B9">
        <w:rPr>
          <w:rFonts w:asciiTheme="minorHAnsi" w:hAnsiTheme="minorHAnsi" w:cstheme="minorHAnsi"/>
          <w:b/>
          <w:sz w:val="22"/>
          <w:szCs w:val="22"/>
        </w:rPr>
        <w:t>»</w:t>
      </w:r>
      <w:r w:rsidR="007F5C43" w:rsidRPr="00A2286C">
        <w:rPr>
          <w:rFonts w:asciiTheme="minorHAnsi" w:hAnsiTheme="minorHAnsi" w:cstheme="minorHAnsi"/>
          <w:sz w:val="22"/>
          <w:szCs w:val="22"/>
        </w:rPr>
        <w:t xml:space="preserve">, </w:t>
      </w:r>
      <w:r w:rsidR="00975B8A" w:rsidRPr="00A2286C">
        <w:rPr>
          <w:rFonts w:asciiTheme="minorHAnsi" w:hAnsiTheme="minorHAnsi" w:cstheme="minorHAnsi"/>
          <w:sz w:val="22"/>
          <w:szCs w:val="22"/>
        </w:rPr>
        <w:t xml:space="preserve">τα οποία δύναται να εκπληρώνουν τα κριτήρια </w:t>
      </w:r>
      <w:proofErr w:type="spellStart"/>
      <w:r w:rsidR="00975B8A" w:rsidRPr="00A2286C">
        <w:rPr>
          <w:rFonts w:asciiTheme="minorHAnsi" w:hAnsiTheme="minorHAnsi" w:cstheme="minorHAnsi"/>
          <w:sz w:val="22"/>
          <w:szCs w:val="22"/>
        </w:rPr>
        <w:t>επιλεξιμότητας</w:t>
      </w:r>
      <w:proofErr w:type="spellEnd"/>
      <w:r w:rsidR="00975B8A" w:rsidRPr="00A2286C">
        <w:rPr>
          <w:rFonts w:asciiTheme="minorHAnsi" w:hAnsiTheme="minorHAnsi" w:cstheme="minorHAnsi"/>
          <w:sz w:val="22"/>
          <w:szCs w:val="22"/>
        </w:rPr>
        <w:t xml:space="preserve"> και επιλογής</w:t>
      </w:r>
      <w:r w:rsidR="007317AF" w:rsidRPr="00A2286C">
        <w:rPr>
          <w:rFonts w:asciiTheme="minorHAnsi" w:hAnsiTheme="minorHAnsi" w:cstheme="minorHAnsi"/>
          <w:sz w:val="22"/>
          <w:szCs w:val="22"/>
        </w:rPr>
        <w:t xml:space="preserve"> της παρούσας πρόσκλησης</w:t>
      </w:r>
      <w:r w:rsidR="007317AF" w:rsidRPr="007C0406">
        <w:rPr>
          <w:rFonts w:asciiTheme="minorHAnsi" w:hAnsiTheme="minorHAnsi" w:cstheme="minorHAnsi"/>
          <w:sz w:val="22"/>
          <w:szCs w:val="22"/>
        </w:rPr>
        <w:t>.</w:t>
      </w:r>
    </w:p>
    <w:p w14:paraId="3C40B296" w14:textId="77777777"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lastRenderedPageBreak/>
        <w:t>Σε περίπτωση υποβολής του φακέλου δικαιολογητικών ιδιοχείρως, αυτά θα πρωτοκολλούνται κατά την παραλαβή τους, ως εισερχόμενα έγγραφα στο πρωτόκολλο της Ο.Τ.Δ.. Η ημερομηνία πρωτοκόλλησης αυτών θεωρείται αποδεικτικό στοιχείο εμπρόθεσμης υποβολής.</w:t>
      </w:r>
    </w:p>
    <w:p w14:paraId="190FEE99" w14:textId="663A2E14"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Σε περίπτωση αποστολής,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w:t>
      </w:r>
      <w:r w:rsidR="001301B9">
        <w:rPr>
          <w:rFonts w:asciiTheme="minorHAnsi" w:hAnsiTheme="minorHAnsi" w:cstheme="minorHAnsi"/>
          <w:sz w:val="22"/>
          <w:szCs w:val="22"/>
        </w:rPr>
        <w:t xml:space="preserve"> του φακέλου δικαιολογητικών</w:t>
      </w:r>
      <w:r w:rsidRPr="007C0406">
        <w:rPr>
          <w:rFonts w:asciiTheme="minorHAnsi" w:hAnsiTheme="minorHAnsi" w:cstheme="minorHAnsi"/>
          <w:sz w:val="22"/>
          <w:szCs w:val="22"/>
        </w:rPr>
        <w:t>.</w:t>
      </w:r>
    </w:p>
    <w:p w14:paraId="13412FB6" w14:textId="1D9AAF76"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υποβολής και αποστολής (ταχυδρομικά ή με ταχυμεταφορά) ο φάκελος </w:t>
      </w:r>
      <w:r w:rsidR="00D35D3D">
        <w:rPr>
          <w:rFonts w:asciiTheme="minorHAnsi" w:hAnsiTheme="minorHAnsi" w:cstheme="minorHAnsi"/>
          <w:sz w:val="22"/>
          <w:szCs w:val="22"/>
        </w:rPr>
        <w:t>δικαιολογητικών</w:t>
      </w:r>
      <w:r w:rsidR="001301B9">
        <w:rPr>
          <w:rFonts w:asciiTheme="minorHAnsi" w:hAnsiTheme="minorHAnsi" w:cstheme="minorHAnsi"/>
          <w:sz w:val="22"/>
          <w:szCs w:val="22"/>
        </w:rPr>
        <w:t xml:space="preserve"> </w:t>
      </w:r>
      <w:r w:rsidRPr="007C0406">
        <w:rPr>
          <w:rFonts w:asciiTheme="minorHAnsi" w:hAnsiTheme="minorHAnsi" w:cstheme="minorHAnsi"/>
          <w:sz w:val="22"/>
          <w:szCs w:val="22"/>
        </w:rPr>
        <w:t>θα φέρει εξωτερικά την ακόλουθη ένδειξη:</w:t>
      </w:r>
    </w:p>
    <w:p w14:paraId="46D02193" w14:textId="77777777" w:rsidR="001D128A" w:rsidRPr="007C0406" w:rsidRDefault="001D128A" w:rsidP="00F95505">
      <w:pPr>
        <w:spacing w:line="200" w:lineRule="atLeast"/>
        <w:jc w:val="both"/>
        <w:rPr>
          <w:rFonts w:asciiTheme="minorHAnsi" w:hAnsiTheme="minorHAnsi" w:cstheme="minorHAnsi"/>
          <w:sz w:val="22"/>
          <w:szCs w:val="22"/>
        </w:rPr>
      </w:pPr>
    </w:p>
    <w:p w14:paraId="39A4D0AE" w14:textId="28D1356B"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ΦΑΚΕΛΟΣ ΔΙΚΑΙΟΛΟΓΗΤΙΚΩΝ ΓΙΑ ΤΗ </w:t>
      </w:r>
      <w:r w:rsidR="00B60888" w:rsidRPr="007C0406">
        <w:rPr>
          <w:rFonts w:asciiTheme="minorHAnsi" w:hAnsiTheme="minorHAnsi" w:cstheme="minorHAnsi"/>
          <w:sz w:val="22"/>
          <w:szCs w:val="22"/>
        </w:rPr>
        <w:t>ΥΠΟ-ΔΡΑΣΗ</w:t>
      </w:r>
    </w:p>
    <w:p w14:paraId="02E6799B" w14:textId="77777777"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w:t>
      </w:r>
    </w:p>
    <w:p w14:paraId="5ED3F358" w14:textId="2513DC4B"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Επωνυμία επιχείρησης : ………………</w:t>
      </w:r>
      <w:r w:rsidR="00A2286C">
        <w:rPr>
          <w:rFonts w:asciiTheme="minorHAnsi" w:hAnsiTheme="minorHAnsi" w:cstheme="minorHAnsi"/>
          <w:sz w:val="22"/>
          <w:szCs w:val="22"/>
        </w:rPr>
        <w:t>…………………………</w:t>
      </w:r>
      <w:r w:rsidR="001301B9">
        <w:rPr>
          <w:rFonts w:asciiTheme="minorHAnsi" w:hAnsiTheme="minorHAnsi" w:cstheme="minorHAnsi"/>
          <w:sz w:val="22"/>
          <w:szCs w:val="22"/>
        </w:rPr>
        <w:t>…………………………………………</w:t>
      </w:r>
      <w:r w:rsidRPr="007C0406">
        <w:rPr>
          <w:rFonts w:asciiTheme="minorHAnsi" w:hAnsiTheme="minorHAnsi" w:cstheme="minorHAnsi"/>
          <w:sz w:val="22"/>
          <w:szCs w:val="22"/>
        </w:rPr>
        <w:t>…..</w:t>
      </w:r>
    </w:p>
    <w:p w14:paraId="042B4E1E" w14:textId="784B315B"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ΑΦΜ : ………………………</w:t>
      </w:r>
      <w:r w:rsidR="00A2286C">
        <w:rPr>
          <w:rFonts w:asciiTheme="minorHAnsi" w:hAnsiTheme="minorHAnsi" w:cstheme="minorHAnsi"/>
          <w:sz w:val="22"/>
          <w:szCs w:val="22"/>
        </w:rPr>
        <w:t>…………………………………………………………</w:t>
      </w:r>
      <w:r w:rsidRPr="007C0406">
        <w:rPr>
          <w:rFonts w:asciiTheme="minorHAnsi" w:hAnsiTheme="minorHAnsi" w:cstheme="minorHAnsi"/>
          <w:sz w:val="22"/>
          <w:szCs w:val="22"/>
        </w:rPr>
        <w:t xml:space="preserve">………………………………….. </w:t>
      </w:r>
    </w:p>
    <w:p w14:paraId="0C608289" w14:textId="58AC05DC"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ΚΩΔΙΚΟΣ ΗΛΕΚΤΡΟΝΙΚΗΣ ΥΠΟΒΟΛΗΣ ΑΙ</w:t>
      </w:r>
      <w:r w:rsidR="001301B9">
        <w:rPr>
          <w:rFonts w:asciiTheme="minorHAnsi" w:hAnsiTheme="minorHAnsi" w:cstheme="minorHAnsi"/>
          <w:sz w:val="22"/>
          <w:szCs w:val="22"/>
        </w:rPr>
        <w:t>ΤΗΣΗΣ ΣΤΗΡΙΞΗΣ : ……………………………………</w:t>
      </w:r>
    </w:p>
    <w:p w14:paraId="6D7C66A2" w14:textId="7D6C4787"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ΗΜΕΡΟΜΗΝΙΑ ΗΛΕΚΤΡΟΝΙΚΗΣ ΥΠΟΒΟΛΗΣ : ……………………………………………………</w:t>
      </w:r>
      <w:r w:rsidR="00A2286C">
        <w:rPr>
          <w:rFonts w:asciiTheme="minorHAnsi" w:hAnsiTheme="minorHAnsi" w:cstheme="minorHAnsi"/>
          <w:sz w:val="22"/>
          <w:szCs w:val="22"/>
        </w:rPr>
        <w:t>….</w:t>
      </w:r>
      <w:r w:rsidRPr="007C0406">
        <w:rPr>
          <w:rFonts w:asciiTheme="minorHAnsi" w:hAnsiTheme="minorHAnsi" w:cstheme="minorHAnsi"/>
          <w:sz w:val="22"/>
          <w:szCs w:val="22"/>
        </w:rPr>
        <w:t>…</w:t>
      </w:r>
    </w:p>
    <w:p w14:paraId="587A3CC7" w14:textId="77777777" w:rsidR="001D128A" w:rsidRPr="007C0406" w:rsidRDefault="001D128A" w:rsidP="00F95505">
      <w:pPr>
        <w:spacing w:line="200" w:lineRule="atLeast"/>
        <w:jc w:val="both"/>
        <w:rPr>
          <w:rFonts w:asciiTheme="minorHAnsi" w:hAnsiTheme="minorHAnsi" w:cstheme="minorHAnsi"/>
          <w:sz w:val="22"/>
          <w:szCs w:val="22"/>
        </w:rPr>
      </w:pPr>
    </w:p>
    <w:p w14:paraId="19735A92" w14:textId="52975901" w:rsidR="00FA6D02" w:rsidRPr="00B8189C" w:rsidRDefault="00B8189C" w:rsidP="00F95505">
      <w:pPr>
        <w:spacing w:line="200" w:lineRule="atLeast"/>
        <w:jc w:val="both"/>
        <w:rPr>
          <w:rFonts w:asciiTheme="minorHAnsi" w:hAnsiTheme="minorHAnsi" w:cstheme="minorHAnsi"/>
          <w:b/>
          <w:sz w:val="22"/>
          <w:szCs w:val="22"/>
          <w:u w:val="single"/>
        </w:rPr>
      </w:pPr>
      <w:r w:rsidRPr="00B8189C">
        <w:rPr>
          <w:rFonts w:asciiTheme="minorHAnsi" w:hAnsiTheme="minorHAnsi" w:cstheme="minorHAnsi"/>
          <w:b/>
          <w:sz w:val="22"/>
          <w:szCs w:val="22"/>
          <w:u w:val="single"/>
        </w:rPr>
        <w:t xml:space="preserve">Σημειώνεται ότι μαζί με το φάκελο δικαιολογητικών θα υποβάλλεται και σε ηλεκτρονική </w:t>
      </w:r>
      <w:r w:rsidR="00FA6D02" w:rsidRPr="00B8189C">
        <w:rPr>
          <w:rFonts w:asciiTheme="minorHAnsi" w:hAnsiTheme="minorHAnsi" w:cstheme="minorHAnsi"/>
          <w:b/>
          <w:sz w:val="22"/>
          <w:szCs w:val="22"/>
          <w:u w:val="single"/>
        </w:rPr>
        <w:t xml:space="preserve">επεξεργάσιμη μορφή (αρχείο </w:t>
      </w:r>
      <w:proofErr w:type="spellStart"/>
      <w:r w:rsidR="00FA6D02" w:rsidRPr="00B8189C">
        <w:rPr>
          <w:rFonts w:asciiTheme="minorHAnsi" w:hAnsiTheme="minorHAnsi" w:cstheme="minorHAnsi"/>
          <w:b/>
          <w:sz w:val="22"/>
          <w:szCs w:val="22"/>
          <w:u w:val="single"/>
        </w:rPr>
        <w:t>excel</w:t>
      </w:r>
      <w:proofErr w:type="spellEnd"/>
      <w:r w:rsidR="00FA6D02" w:rsidRPr="00B8189C">
        <w:rPr>
          <w:rFonts w:asciiTheme="minorHAnsi" w:hAnsiTheme="minorHAnsi" w:cstheme="minorHAnsi"/>
          <w:b/>
          <w:sz w:val="22"/>
          <w:szCs w:val="22"/>
          <w:u w:val="single"/>
        </w:rPr>
        <w:t xml:space="preserve"> σε CD ή DVD) το </w:t>
      </w:r>
      <w:r w:rsidRPr="00B8189C">
        <w:rPr>
          <w:rFonts w:asciiTheme="minorHAnsi" w:hAnsiTheme="minorHAnsi" w:cstheme="minorHAnsi"/>
          <w:b/>
          <w:sz w:val="22"/>
          <w:szCs w:val="22"/>
          <w:u w:val="single"/>
        </w:rPr>
        <w:t>Έντυπο</w:t>
      </w:r>
      <w:r w:rsidR="00FA6D02" w:rsidRPr="00B8189C">
        <w:rPr>
          <w:rFonts w:asciiTheme="minorHAnsi" w:hAnsiTheme="minorHAnsi" w:cstheme="minorHAnsi"/>
          <w:b/>
          <w:sz w:val="22"/>
          <w:szCs w:val="22"/>
          <w:u w:val="single"/>
        </w:rPr>
        <w:t xml:space="preserve"> «Ι_12 Αναλυτικός Προϋπολογισμός Εργασιών»</w:t>
      </w:r>
      <w:r w:rsidRPr="00B8189C">
        <w:rPr>
          <w:rFonts w:asciiTheme="minorHAnsi" w:hAnsiTheme="minorHAnsi" w:cstheme="minorHAnsi"/>
          <w:b/>
          <w:sz w:val="22"/>
          <w:szCs w:val="22"/>
          <w:u w:val="single"/>
        </w:rPr>
        <w:t xml:space="preserve"> και το Έντυπο «Ι_8 Μελέτη Βιωσιμότητας»</w:t>
      </w:r>
      <w:r>
        <w:rPr>
          <w:rFonts w:asciiTheme="minorHAnsi" w:hAnsiTheme="minorHAnsi" w:cstheme="minorHAnsi"/>
          <w:b/>
          <w:sz w:val="22"/>
          <w:szCs w:val="22"/>
          <w:u w:val="single"/>
        </w:rPr>
        <w:t xml:space="preserve"> του Παραρτήματος Ι</w:t>
      </w:r>
      <w:r w:rsidR="00EE49EF" w:rsidRPr="00EE49EF">
        <w:rPr>
          <w:rFonts w:asciiTheme="minorHAnsi" w:hAnsiTheme="minorHAnsi" w:cstheme="minorHAnsi"/>
          <w:b/>
          <w:sz w:val="22"/>
          <w:szCs w:val="22"/>
          <w:u w:val="single"/>
        </w:rPr>
        <w:t xml:space="preserve"> όπως έχουν υποβληθεί σε </w:t>
      </w:r>
      <w:proofErr w:type="spellStart"/>
      <w:r w:rsidR="00EE49EF" w:rsidRPr="00EE49EF">
        <w:rPr>
          <w:rFonts w:asciiTheme="minorHAnsi" w:hAnsiTheme="minorHAnsi" w:cstheme="minorHAnsi"/>
          <w:b/>
          <w:sz w:val="22"/>
          <w:szCs w:val="22"/>
          <w:u w:val="single"/>
        </w:rPr>
        <w:t>pdf</w:t>
      </w:r>
      <w:proofErr w:type="spellEnd"/>
      <w:r w:rsidR="00EE49EF" w:rsidRPr="00EE49EF">
        <w:rPr>
          <w:rFonts w:asciiTheme="minorHAnsi" w:hAnsiTheme="minorHAnsi" w:cstheme="minorHAnsi"/>
          <w:b/>
          <w:sz w:val="22"/>
          <w:szCs w:val="22"/>
          <w:u w:val="single"/>
        </w:rPr>
        <w:t>. Σε περίπτωση που διαφέρουν τα περιεχόμενα των ανηρτημένων αρχείων (</w:t>
      </w:r>
      <w:proofErr w:type="spellStart"/>
      <w:r w:rsidR="00EE49EF" w:rsidRPr="00EE49EF">
        <w:rPr>
          <w:rFonts w:asciiTheme="minorHAnsi" w:hAnsiTheme="minorHAnsi" w:cstheme="minorHAnsi"/>
          <w:b/>
          <w:sz w:val="22"/>
          <w:szCs w:val="22"/>
          <w:u w:val="single"/>
        </w:rPr>
        <w:t>pdf</w:t>
      </w:r>
      <w:proofErr w:type="spellEnd"/>
      <w:r w:rsidR="00EE49EF" w:rsidRPr="00EE49EF">
        <w:rPr>
          <w:rFonts w:asciiTheme="minorHAnsi" w:hAnsiTheme="minorHAnsi" w:cstheme="minorHAnsi"/>
          <w:b/>
          <w:sz w:val="22"/>
          <w:szCs w:val="22"/>
          <w:u w:val="single"/>
        </w:rPr>
        <w:t xml:space="preserve">) στο </w:t>
      </w:r>
      <w:r w:rsidR="006C26C8">
        <w:rPr>
          <w:rFonts w:asciiTheme="minorHAnsi" w:hAnsiTheme="minorHAnsi" w:cstheme="minorHAnsi"/>
          <w:b/>
          <w:sz w:val="22"/>
          <w:szCs w:val="22"/>
          <w:u w:val="single"/>
        </w:rPr>
        <w:t>ΠΣΚΕ με τα περιεχόμενα των υποβ</w:t>
      </w:r>
      <w:r w:rsidR="00EE49EF" w:rsidRPr="00EE49EF">
        <w:rPr>
          <w:rFonts w:asciiTheme="minorHAnsi" w:hAnsiTheme="minorHAnsi" w:cstheme="minorHAnsi"/>
          <w:b/>
          <w:sz w:val="22"/>
          <w:szCs w:val="22"/>
          <w:u w:val="single"/>
        </w:rPr>
        <w:t>ληθέντων αρχείων (</w:t>
      </w:r>
      <w:proofErr w:type="spellStart"/>
      <w:r w:rsidR="00EE49EF" w:rsidRPr="00EE49EF">
        <w:rPr>
          <w:rFonts w:asciiTheme="minorHAnsi" w:hAnsiTheme="minorHAnsi" w:cstheme="minorHAnsi"/>
          <w:b/>
          <w:sz w:val="22"/>
          <w:szCs w:val="22"/>
          <w:u w:val="single"/>
        </w:rPr>
        <w:t>excel</w:t>
      </w:r>
      <w:proofErr w:type="spellEnd"/>
      <w:r w:rsidR="00EE49EF" w:rsidRPr="00EE49EF">
        <w:rPr>
          <w:rFonts w:asciiTheme="minorHAnsi" w:hAnsiTheme="minorHAnsi" w:cstheme="minorHAnsi"/>
          <w:b/>
          <w:sz w:val="22"/>
          <w:szCs w:val="22"/>
          <w:u w:val="single"/>
        </w:rPr>
        <w:t>) στο φάκελο δικαιολογητικών, τότε ισχύουν τα ανηρτημένα στο ΠΣΚΕ</w:t>
      </w:r>
      <w:r w:rsidR="00FA6D02" w:rsidRPr="00B8189C">
        <w:rPr>
          <w:rFonts w:asciiTheme="minorHAnsi" w:hAnsiTheme="minorHAnsi" w:cstheme="minorHAnsi"/>
          <w:b/>
          <w:sz w:val="22"/>
          <w:szCs w:val="22"/>
          <w:u w:val="single"/>
        </w:rPr>
        <w:t>.</w:t>
      </w:r>
    </w:p>
    <w:p w14:paraId="79663F9E" w14:textId="77777777" w:rsidR="00FA6D02" w:rsidRDefault="00FA6D02" w:rsidP="00F95505">
      <w:pPr>
        <w:spacing w:line="200" w:lineRule="atLeast"/>
        <w:jc w:val="both"/>
        <w:rPr>
          <w:rFonts w:asciiTheme="minorHAnsi" w:hAnsiTheme="minorHAnsi" w:cstheme="minorHAnsi"/>
          <w:sz w:val="22"/>
          <w:szCs w:val="22"/>
        </w:rPr>
      </w:pPr>
    </w:p>
    <w:p w14:paraId="647A75BB" w14:textId="39876C4C" w:rsidR="001D128A" w:rsidRPr="007C0406" w:rsidRDefault="001D128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Σε περίπτωση μη εμπρόθεσμης προσκόμισης φακέλου δικαιολογητικών το επενδυτικό σχέδιο</w:t>
      </w:r>
      <w:r w:rsidR="00F332E5">
        <w:rPr>
          <w:rFonts w:asciiTheme="minorHAnsi" w:hAnsiTheme="minorHAnsi" w:cstheme="minorHAnsi"/>
          <w:sz w:val="22"/>
          <w:szCs w:val="22"/>
        </w:rPr>
        <w:t xml:space="preserve"> θα απορρι</w:t>
      </w:r>
      <w:r w:rsidRPr="007C0406">
        <w:rPr>
          <w:rFonts w:asciiTheme="minorHAnsi" w:hAnsiTheme="minorHAnsi" w:cstheme="minorHAnsi"/>
          <w:sz w:val="22"/>
          <w:szCs w:val="22"/>
        </w:rPr>
        <w:t>φθεί ως μη πλήρες.</w:t>
      </w:r>
    </w:p>
    <w:p w14:paraId="273CFA1A" w14:textId="77777777" w:rsidR="00EE0B4B" w:rsidRPr="007C0406" w:rsidRDefault="00EE0B4B" w:rsidP="00F95505">
      <w:pPr>
        <w:spacing w:line="200" w:lineRule="atLeast"/>
        <w:jc w:val="both"/>
        <w:rPr>
          <w:rFonts w:asciiTheme="minorHAnsi" w:hAnsiTheme="minorHAnsi" w:cstheme="minorHAnsi"/>
          <w:sz w:val="22"/>
          <w:szCs w:val="22"/>
        </w:rPr>
      </w:pPr>
    </w:p>
    <w:p w14:paraId="47BDCD3B" w14:textId="16371D76" w:rsidR="007317AF" w:rsidRPr="007C0406" w:rsidRDefault="00CA14F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Κατά την υποβολή του φακέλου </w:t>
      </w:r>
      <w:r w:rsidR="003A092A">
        <w:rPr>
          <w:rFonts w:asciiTheme="minorHAnsi" w:hAnsiTheme="minorHAnsi" w:cstheme="minorHAnsi"/>
          <w:sz w:val="22"/>
          <w:szCs w:val="22"/>
        </w:rPr>
        <w:t>δικαιολογητι</w:t>
      </w:r>
      <w:r w:rsidR="001301B9">
        <w:rPr>
          <w:rFonts w:asciiTheme="minorHAnsi" w:hAnsiTheme="minorHAnsi" w:cstheme="minorHAnsi"/>
          <w:sz w:val="22"/>
          <w:szCs w:val="22"/>
        </w:rPr>
        <w:t xml:space="preserve">κών </w:t>
      </w:r>
      <w:r w:rsidRPr="007C0406">
        <w:rPr>
          <w:rFonts w:asciiTheme="minorHAnsi" w:hAnsiTheme="minorHAnsi" w:cstheme="minorHAnsi"/>
          <w:sz w:val="22"/>
          <w:szCs w:val="22"/>
        </w:rPr>
        <w:t>του δικαιούχου υποβάλλονται ό</w:t>
      </w:r>
      <w:r w:rsidR="007317AF" w:rsidRPr="007C0406">
        <w:rPr>
          <w:rFonts w:asciiTheme="minorHAnsi" w:hAnsiTheme="minorHAnsi" w:cstheme="minorHAnsi"/>
          <w:sz w:val="22"/>
          <w:szCs w:val="22"/>
        </w:rPr>
        <w:t xml:space="preserve">λα τα δικαιολογητικά </w:t>
      </w:r>
      <w:r w:rsidR="00F332E5">
        <w:rPr>
          <w:rFonts w:asciiTheme="minorHAnsi" w:hAnsiTheme="minorHAnsi" w:cstheme="minorHAnsi"/>
          <w:sz w:val="22"/>
          <w:szCs w:val="22"/>
        </w:rPr>
        <w:t xml:space="preserve">που </w:t>
      </w:r>
      <w:r w:rsidR="007317AF" w:rsidRPr="007C0406">
        <w:rPr>
          <w:rFonts w:asciiTheme="minorHAnsi" w:hAnsiTheme="minorHAnsi" w:cstheme="minorHAnsi"/>
          <w:sz w:val="22"/>
          <w:szCs w:val="22"/>
        </w:rPr>
        <w:t>συνοδεύουν την αίτηση στήριξης</w:t>
      </w:r>
      <w:r w:rsidRPr="007C0406">
        <w:rPr>
          <w:rFonts w:asciiTheme="minorHAnsi" w:hAnsiTheme="minorHAnsi" w:cstheme="minorHAnsi"/>
          <w:sz w:val="22"/>
          <w:szCs w:val="22"/>
        </w:rPr>
        <w:t xml:space="preserve"> στο πλαίσιο της υποβολής και με βάση αυτά θα γίνει η αξιολόγηση της αίτησης στήριξης.</w:t>
      </w:r>
    </w:p>
    <w:p w14:paraId="545B2BEC" w14:textId="77777777" w:rsidR="00541B08" w:rsidRPr="007C0406" w:rsidRDefault="00541B08" w:rsidP="00F95505">
      <w:pPr>
        <w:tabs>
          <w:tab w:val="left" w:pos="567"/>
        </w:tabs>
        <w:spacing w:line="200" w:lineRule="atLeast"/>
        <w:jc w:val="both"/>
        <w:rPr>
          <w:rFonts w:asciiTheme="minorHAnsi" w:hAnsiTheme="minorHAnsi" w:cstheme="minorHAnsi"/>
          <w:sz w:val="22"/>
          <w:szCs w:val="22"/>
          <w:shd w:val="clear" w:color="auto" w:fill="FFFFFF"/>
        </w:rPr>
      </w:pPr>
    </w:p>
    <w:p w14:paraId="57BC8838" w14:textId="52C8431D" w:rsidR="006968BA" w:rsidRPr="007C0406" w:rsidRDefault="006968B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Οι εν λόγω αιτήσεις </w:t>
      </w:r>
      <w:r w:rsidR="00155A0C" w:rsidRPr="007C0406">
        <w:rPr>
          <w:rFonts w:asciiTheme="minorHAnsi" w:hAnsiTheme="minorHAnsi" w:cstheme="minorHAnsi"/>
          <w:sz w:val="22"/>
          <w:szCs w:val="22"/>
        </w:rPr>
        <w:t xml:space="preserve">στήριξης </w:t>
      </w:r>
      <w:r w:rsidRPr="007C0406">
        <w:rPr>
          <w:rFonts w:asciiTheme="minorHAnsi" w:hAnsiTheme="minorHAnsi" w:cstheme="minorHAnsi"/>
          <w:sz w:val="22"/>
          <w:szCs w:val="22"/>
        </w:rPr>
        <w:t>περιλαμβάνουν, τουλάχιστον τα ακόλουθα:</w:t>
      </w:r>
    </w:p>
    <w:p w14:paraId="76C2AA73"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στοιχεία του αιτούντος.</w:t>
      </w:r>
    </w:p>
    <w:p w14:paraId="25120360"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στοιχεία και φωτογραφική απεικόνιση της υφιστάμενης κατάστασης του προτεινόμενου έργου, εκτός άυλων ενεργειών.</w:t>
      </w:r>
    </w:p>
    <w:p w14:paraId="3F184E9F" w14:textId="599F65CB" w:rsidR="006968BA" w:rsidRPr="007C0406" w:rsidRDefault="006968BA" w:rsidP="00EE49EF">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μέγεθος επιχείρησης, μέσω υποδείγματος δήλωσης</w:t>
      </w:r>
      <w:r w:rsidR="00FF0A3E">
        <w:rPr>
          <w:rFonts w:asciiTheme="minorHAnsi" w:hAnsiTheme="minorHAnsi" w:cstheme="minorHAnsi"/>
        </w:rPr>
        <w:t>,</w:t>
      </w:r>
      <w:r w:rsidR="00FF0A3E" w:rsidRPr="00FF0A3E">
        <w:t xml:space="preserve"> </w:t>
      </w:r>
      <w:r w:rsidR="00FF0A3E" w:rsidRPr="00FF0A3E">
        <w:rPr>
          <w:b/>
        </w:rPr>
        <w:t xml:space="preserve">Έντυπο </w:t>
      </w:r>
      <w:r w:rsidR="00FF0A3E" w:rsidRPr="00FF0A3E">
        <w:rPr>
          <w:rFonts w:asciiTheme="minorHAnsi" w:hAnsiTheme="minorHAnsi" w:cstheme="minorHAnsi"/>
          <w:b/>
        </w:rPr>
        <w:t xml:space="preserve">Ι_6 «Υπόδειγμα </w:t>
      </w:r>
      <w:r w:rsidR="00EE49EF" w:rsidRPr="00EE49EF">
        <w:rPr>
          <w:rFonts w:asciiTheme="minorHAnsi" w:hAnsiTheme="minorHAnsi" w:cstheme="minorHAnsi"/>
          <w:b/>
        </w:rPr>
        <w:t>ΜΜΕ</w:t>
      </w:r>
      <w:r w:rsidR="00FF0A3E" w:rsidRPr="00FF0A3E">
        <w:rPr>
          <w:rFonts w:asciiTheme="minorHAnsi" w:hAnsiTheme="minorHAnsi" w:cstheme="minorHAnsi"/>
          <w:b/>
        </w:rPr>
        <w:t>»</w:t>
      </w:r>
      <w:r w:rsidR="00FF0A3E" w:rsidRPr="00FF0A3E">
        <w:rPr>
          <w:rFonts w:asciiTheme="minorHAnsi" w:hAnsiTheme="minorHAnsi" w:cstheme="minorHAnsi"/>
        </w:rPr>
        <w:t xml:space="preserve"> </w:t>
      </w:r>
      <w:r w:rsidRPr="007C0406">
        <w:rPr>
          <w:rFonts w:asciiTheme="minorHAnsi" w:hAnsiTheme="minorHAnsi" w:cstheme="minorHAnsi"/>
        </w:rPr>
        <w:t xml:space="preserve"> σχετικά με τα στοιχεία που αφορούν την ιδιότητα ΜΜΕ μιας επιχείρησης, (Παράρτημα Ι Καν</w:t>
      </w:r>
      <w:r w:rsidR="007D41CF">
        <w:rPr>
          <w:rFonts w:asciiTheme="minorHAnsi" w:hAnsiTheme="minorHAnsi" w:cstheme="minorHAnsi"/>
        </w:rPr>
        <w:t>.</w:t>
      </w:r>
      <w:r w:rsidRPr="007C0406">
        <w:rPr>
          <w:rFonts w:asciiTheme="minorHAnsi" w:hAnsiTheme="minorHAnsi" w:cstheme="minorHAnsi"/>
        </w:rPr>
        <w:t xml:space="preserve"> (ΕΕ) 651/2014).</w:t>
      </w:r>
    </w:p>
    <w:p w14:paraId="228CEDF3"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στοιχεία σώρευσης κρατικών ενισχύσεων, όπου απαιτείται.</w:t>
      </w:r>
    </w:p>
    <w:p w14:paraId="139141FF"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αναλυτική περιγραφή της προτεινόμενης πράξης.</w:t>
      </w:r>
    </w:p>
    <w:p w14:paraId="469D8863"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αναλυτικό προϋπολογισμό της προτεινόμενης πράξης.</w:t>
      </w:r>
    </w:p>
    <w:p w14:paraId="24861303"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 xml:space="preserve">δικαιολογητικά που να αποδεικνύουν το «εύλογο κόστος» των αιτούμενων προς ενίσχυσης δαπανών. </w:t>
      </w:r>
    </w:p>
    <w:p w14:paraId="469413C9"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στοιχεία για τον υπολογισμό των κοινών και ειδικών δεικτών αξιολόγησης.</w:t>
      </w:r>
    </w:p>
    <w:p w14:paraId="39C7DA9D" w14:textId="77777777"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 xml:space="preserve">ειδικές πληροφορίες ανάλογα με την </w:t>
      </w:r>
      <w:proofErr w:type="spellStart"/>
      <w:r w:rsidRPr="007C0406">
        <w:rPr>
          <w:rFonts w:asciiTheme="minorHAnsi" w:hAnsiTheme="minorHAnsi" w:cstheme="minorHAnsi"/>
        </w:rPr>
        <w:t>υποδράση</w:t>
      </w:r>
      <w:proofErr w:type="spellEnd"/>
      <w:r w:rsidRPr="007C0406">
        <w:rPr>
          <w:rFonts w:asciiTheme="minorHAnsi" w:hAnsiTheme="minorHAnsi" w:cstheme="minorHAnsi"/>
        </w:rPr>
        <w:t>.</w:t>
      </w:r>
    </w:p>
    <w:p w14:paraId="431A95A6" w14:textId="438BDF29" w:rsidR="006968BA" w:rsidRPr="007C0406"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t>τεκμηρίωση του είδους και του ύψους των δαπανών, ώστε να συνάδουν με τη φύση, τους στόχους και την λειτουργικότητα του επενδυτικού σχεδίου</w:t>
      </w:r>
      <w:r w:rsidR="00F332E5">
        <w:rPr>
          <w:rFonts w:asciiTheme="minorHAnsi" w:hAnsiTheme="minorHAnsi" w:cstheme="minorHAnsi"/>
        </w:rPr>
        <w:t>.</w:t>
      </w:r>
    </w:p>
    <w:p w14:paraId="6DEBC842" w14:textId="77777777" w:rsidR="006968BA" w:rsidRDefault="006968BA" w:rsidP="0091782A">
      <w:pPr>
        <w:pStyle w:val="ad"/>
        <w:numPr>
          <w:ilvl w:val="0"/>
          <w:numId w:val="19"/>
        </w:numPr>
        <w:spacing w:after="0" w:line="200" w:lineRule="atLeast"/>
        <w:jc w:val="both"/>
        <w:rPr>
          <w:rFonts w:asciiTheme="minorHAnsi" w:hAnsiTheme="minorHAnsi" w:cstheme="minorHAnsi"/>
        </w:rPr>
      </w:pPr>
      <w:r w:rsidRPr="007C0406">
        <w:rPr>
          <w:rFonts w:asciiTheme="minorHAnsi" w:hAnsiTheme="minorHAnsi" w:cstheme="minorHAnsi"/>
        </w:rPr>
        <w:lastRenderedPageBreak/>
        <w:t>δήλωση δικαιούχου ότι θα διευκολύνει κάθε έλεγχο της ΟΤΔ και των αρμόδιων φορέων.</w:t>
      </w:r>
    </w:p>
    <w:p w14:paraId="2F743EA0" w14:textId="77777777" w:rsidR="00757DAD" w:rsidRPr="007C0406" w:rsidRDefault="00757DAD" w:rsidP="00757DAD">
      <w:pPr>
        <w:pStyle w:val="ad"/>
        <w:spacing w:after="0" w:line="200" w:lineRule="atLeast"/>
        <w:ind w:left="360"/>
        <w:jc w:val="both"/>
        <w:rPr>
          <w:rFonts w:asciiTheme="minorHAnsi" w:hAnsiTheme="minorHAnsi" w:cstheme="minorHAnsi"/>
        </w:rPr>
      </w:pPr>
    </w:p>
    <w:p w14:paraId="71B3E379" w14:textId="33502DDD" w:rsidR="00217268" w:rsidRPr="00C016B8" w:rsidRDefault="006968BA"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Η ΟΤΔ έχει την </w:t>
      </w:r>
      <w:r w:rsidR="004302BB">
        <w:rPr>
          <w:rFonts w:asciiTheme="minorHAnsi" w:hAnsiTheme="minorHAnsi" w:cstheme="minorHAnsi"/>
          <w:sz w:val="22"/>
          <w:szCs w:val="22"/>
        </w:rPr>
        <w:t>δυνατότητα να ζητήσει</w:t>
      </w:r>
      <w:r w:rsidRPr="007C0406">
        <w:rPr>
          <w:rFonts w:asciiTheme="minorHAnsi" w:hAnsiTheme="minorHAnsi" w:cstheme="minorHAnsi"/>
          <w:sz w:val="22"/>
          <w:szCs w:val="22"/>
        </w:rPr>
        <w:t>,</w:t>
      </w:r>
      <w:r w:rsidR="004302BB" w:rsidRPr="004302BB">
        <w:rPr>
          <w:rFonts w:asciiTheme="minorHAnsi" w:hAnsiTheme="minorHAnsi" w:cstheme="minorHAnsi"/>
          <w:sz w:val="22"/>
          <w:szCs w:val="22"/>
        </w:rPr>
        <w:t xml:space="preserve"> </w:t>
      </w:r>
      <w:r w:rsidR="00EE49EF" w:rsidRPr="00EE49EF">
        <w:rPr>
          <w:rFonts w:asciiTheme="minorHAnsi" w:hAnsiTheme="minorHAnsi" w:cstheme="minorHAnsi"/>
          <w:sz w:val="22"/>
          <w:szCs w:val="22"/>
        </w:rPr>
        <w:t xml:space="preserve">εκτός περιπτώσεων αυτεπάγγελτης αναζήτησης δικαιολογητικών, </w:t>
      </w:r>
      <w:r w:rsidRPr="007C0406">
        <w:rPr>
          <w:rFonts w:asciiTheme="minorHAnsi" w:hAnsiTheme="minorHAnsi" w:cstheme="minorHAnsi"/>
          <w:sz w:val="22"/>
          <w:szCs w:val="22"/>
        </w:rPr>
        <w:t xml:space="preserve">σε πρωτότυπο </w:t>
      </w:r>
      <w:proofErr w:type="spellStart"/>
      <w:r w:rsidR="00A47B9B">
        <w:rPr>
          <w:rFonts w:asciiTheme="minorHAnsi" w:hAnsiTheme="minorHAnsi" w:cstheme="minorHAnsi"/>
          <w:sz w:val="22"/>
          <w:szCs w:val="22"/>
        </w:rPr>
        <w:t>οποι</w:t>
      </w:r>
      <w:proofErr w:type="spellEnd"/>
      <w:r w:rsidR="00EE49EF">
        <w:rPr>
          <w:rFonts w:asciiTheme="minorHAnsi" w:hAnsiTheme="minorHAnsi" w:cstheme="minorHAnsi"/>
          <w:sz w:val="22"/>
          <w:szCs w:val="22"/>
          <w:lang w:val="en-US"/>
        </w:rPr>
        <w:t>o</w:t>
      </w:r>
      <w:proofErr w:type="spellStart"/>
      <w:r w:rsidR="00A47B9B">
        <w:rPr>
          <w:rFonts w:asciiTheme="minorHAnsi" w:hAnsiTheme="minorHAnsi" w:cstheme="minorHAnsi"/>
          <w:sz w:val="22"/>
          <w:szCs w:val="22"/>
        </w:rPr>
        <w:t>δήποτε</w:t>
      </w:r>
      <w:proofErr w:type="spellEnd"/>
      <w:r w:rsidRPr="007C0406">
        <w:rPr>
          <w:rFonts w:asciiTheme="minorHAnsi" w:hAnsiTheme="minorHAnsi" w:cstheme="minorHAnsi"/>
          <w:sz w:val="22"/>
          <w:szCs w:val="22"/>
        </w:rPr>
        <w:t xml:space="preserve"> δικαιολογητικό για το οποίο, αμφιβάλει για την γνησιότητά του ή τα σχέδια σε ηλεκτρονική μορφή, στο αρχικό λογισμικό που παρήχθησαν.</w:t>
      </w:r>
    </w:p>
    <w:p w14:paraId="1753CD2A" w14:textId="25FC39E6" w:rsidR="00C96FCE" w:rsidRDefault="003504B1" w:rsidP="00F95505">
      <w:pPr>
        <w:spacing w:line="200" w:lineRule="atLeast"/>
        <w:jc w:val="both"/>
        <w:rPr>
          <w:rFonts w:asciiTheme="minorHAnsi" w:hAnsiTheme="minorHAnsi" w:cstheme="minorHAnsi"/>
          <w:sz w:val="22"/>
          <w:szCs w:val="22"/>
        </w:rPr>
      </w:pPr>
      <w:r w:rsidRPr="003504B1">
        <w:rPr>
          <w:rFonts w:asciiTheme="minorHAnsi" w:hAnsiTheme="minorHAnsi" w:cstheme="minorHAnsi"/>
          <w:sz w:val="22"/>
          <w:szCs w:val="22"/>
        </w:rPr>
        <w:t xml:space="preserve">Οι αιτούντες μπορούν να διορθώνουν την αίτηση στήριξης και τα </w:t>
      </w:r>
      <w:proofErr w:type="spellStart"/>
      <w:r w:rsidRPr="003504B1">
        <w:rPr>
          <w:rFonts w:asciiTheme="minorHAnsi" w:hAnsiTheme="minorHAnsi" w:cstheme="minorHAnsi"/>
          <w:sz w:val="22"/>
          <w:szCs w:val="22"/>
        </w:rPr>
        <w:t>συνυποβληθέντα</w:t>
      </w:r>
      <w:proofErr w:type="spellEnd"/>
      <w:r w:rsidRPr="003504B1">
        <w:rPr>
          <w:rFonts w:asciiTheme="minorHAnsi" w:hAnsiTheme="minorHAnsi" w:cstheme="minorHAnsi"/>
          <w:sz w:val="22"/>
          <w:szCs w:val="22"/>
        </w:rPr>
        <w:t xml:space="preserve"> δικαιολογητικά, ακόμη και μετά την οριστική υποβολή της, μέχρι τρεις (3) τουλάχιστον εργάσιμες ημέρες πριν την καταληκτική ημερομηνία υποβολής, που προβλέπεται στη σχετική πρόσκληση</w:t>
      </w:r>
      <w:r w:rsidR="00C96FCE" w:rsidRPr="005C07AA">
        <w:rPr>
          <w:rFonts w:asciiTheme="minorHAnsi" w:hAnsiTheme="minorHAnsi" w:cstheme="minorHAnsi"/>
          <w:sz w:val="22"/>
          <w:szCs w:val="22"/>
        </w:rPr>
        <w:t>.</w:t>
      </w:r>
      <w:r w:rsidR="00C96FCE" w:rsidRPr="00C96FCE">
        <w:rPr>
          <w:rFonts w:asciiTheme="minorHAnsi" w:hAnsiTheme="minorHAnsi" w:cstheme="minorHAnsi"/>
          <w:sz w:val="22"/>
          <w:szCs w:val="22"/>
        </w:rPr>
        <w:t xml:space="preserve"> </w:t>
      </w:r>
    </w:p>
    <w:p w14:paraId="54F3C969" w14:textId="04F280BB" w:rsidR="00217268" w:rsidRPr="00E82EF4" w:rsidRDefault="00217268" w:rsidP="00F95505">
      <w:pPr>
        <w:spacing w:line="200" w:lineRule="atLeast"/>
        <w:jc w:val="both"/>
        <w:rPr>
          <w:rFonts w:asciiTheme="minorHAnsi" w:hAnsiTheme="minorHAnsi" w:cstheme="minorHAnsi"/>
          <w:sz w:val="22"/>
          <w:szCs w:val="22"/>
        </w:rPr>
      </w:pPr>
      <w:r w:rsidRPr="00E82EF4">
        <w:rPr>
          <w:rFonts w:asciiTheme="minorHAnsi" w:hAnsiTheme="minorHAnsi" w:cstheme="minorHAnsi"/>
          <w:sz w:val="22"/>
          <w:szCs w:val="22"/>
        </w:rPr>
        <w:t>Σε περίπτωση διόρθωσης η διαδικασία έχει ως εξής:</w:t>
      </w:r>
    </w:p>
    <w:p w14:paraId="431F51D1" w14:textId="2D7D9A62" w:rsidR="00217268" w:rsidRPr="00E82EF4" w:rsidRDefault="00093B94" w:rsidP="0091782A">
      <w:pPr>
        <w:pStyle w:val="ad"/>
        <w:numPr>
          <w:ilvl w:val="0"/>
          <w:numId w:val="20"/>
        </w:numPr>
        <w:spacing w:after="0" w:line="200" w:lineRule="atLeast"/>
        <w:jc w:val="both"/>
        <w:rPr>
          <w:rFonts w:asciiTheme="minorHAnsi" w:hAnsiTheme="minorHAnsi" w:cstheme="minorHAnsi"/>
        </w:rPr>
      </w:pPr>
      <w:r w:rsidRPr="00E82EF4">
        <w:rPr>
          <w:rFonts w:asciiTheme="minorHAnsi" w:hAnsiTheme="minorHAnsi" w:cstheme="minorHAnsi"/>
        </w:rPr>
        <w:t>Υποβολή και οριστικοποίηση της αρχικής αίτησης στο ΠΣΚΕ</w:t>
      </w:r>
      <w:r w:rsidR="007D41CF" w:rsidRPr="00E82EF4">
        <w:rPr>
          <w:rFonts w:asciiTheme="minorHAnsi" w:hAnsiTheme="minorHAnsi" w:cstheme="minorHAnsi"/>
        </w:rPr>
        <w:t>.</w:t>
      </w:r>
    </w:p>
    <w:p w14:paraId="5F0CAA15" w14:textId="7184ABC4" w:rsidR="00093B94" w:rsidRPr="00E82EF4" w:rsidRDefault="00093B94" w:rsidP="0091782A">
      <w:pPr>
        <w:pStyle w:val="ad"/>
        <w:numPr>
          <w:ilvl w:val="0"/>
          <w:numId w:val="20"/>
        </w:numPr>
        <w:spacing w:after="0" w:line="200" w:lineRule="atLeast"/>
        <w:jc w:val="both"/>
        <w:rPr>
          <w:rFonts w:asciiTheme="minorHAnsi" w:hAnsiTheme="minorHAnsi" w:cstheme="minorHAnsi"/>
        </w:rPr>
      </w:pPr>
      <w:r w:rsidRPr="00E82EF4">
        <w:rPr>
          <w:rFonts w:asciiTheme="minorHAnsi" w:hAnsiTheme="minorHAnsi" w:cstheme="minorHAnsi"/>
        </w:rPr>
        <w:t>Υποβολή φυσικού φακέλου στην ΟΤΔ, με αριθμό πρωτοκόλλου.</w:t>
      </w:r>
    </w:p>
    <w:p w14:paraId="46A7D0A1" w14:textId="4D5AA3F5" w:rsidR="00093B94" w:rsidRPr="00E82EF4" w:rsidRDefault="00572A2B" w:rsidP="00A47B9B">
      <w:pPr>
        <w:pStyle w:val="ad"/>
        <w:numPr>
          <w:ilvl w:val="0"/>
          <w:numId w:val="20"/>
        </w:numPr>
        <w:spacing w:after="0" w:line="200" w:lineRule="atLeast"/>
        <w:jc w:val="both"/>
        <w:rPr>
          <w:rFonts w:asciiTheme="minorHAnsi" w:hAnsiTheme="minorHAnsi" w:cstheme="minorHAnsi"/>
        </w:rPr>
      </w:pPr>
      <w:r w:rsidRPr="00E82EF4">
        <w:rPr>
          <w:rFonts w:asciiTheme="minorHAnsi" w:hAnsiTheme="minorHAnsi" w:cstheme="minorHAnsi"/>
        </w:rPr>
        <w:t xml:space="preserve">Αίτημα ηλεκτρονικά </w:t>
      </w:r>
      <w:r w:rsidR="00A47B9B" w:rsidRPr="00A47B9B">
        <w:rPr>
          <w:rFonts w:asciiTheme="minorHAnsi" w:hAnsiTheme="minorHAnsi" w:cstheme="minorHAnsi"/>
        </w:rPr>
        <w:t xml:space="preserve">στο </w:t>
      </w:r>
      <w:proofErr w:type="spellStart"/>
      <w:r w:rsidR="00A47B9B" w:rsidRPr="00A47B9B">
        <w:rPr>
          <w:rFonts w:asciiTheme="minorHAnsi" w:hAnsiTheme="minorHAnsi" w:cstheme="minorHAnsi"/>
        </w:rPr>
        <w:t>Helpdesk</w:t>
      </w:r>
      <w:proofErr w:type="spellEnd"/>
      <w:r w:rsidR="00A47B9B" w:rsidRPr="00A47B9B">
        <w:rPr>
          <w:rFonts w:asciiTheme="minorHAnsi" w:hAnsiTheme="minorHAnsi" w:cstheme="minorHAnsi"/>
        </w:rPr>
        <w:t xml:space="preserve"> της ΜΟΔ (</w:t>
      </w:r>
      <w:hyperlink r:id="rId25" w:history="1">
        <w:r w:rsidR="00A47B9B" w:rsidRPr="00AE2C43">
          <w:rPr>
            <w:rStyle w:val="-"/>
            <w:rFonts w:asciiTheme="minorHAnsi" w:hAnsiTheme="minorHAnsi" w:cstheme="minorHAnsi"/>
          </w:rPr>
          <w:t>support@mou.gr</w:t>
        </w:r>
      </w:hyperlink>
      <w:r w:rsidR="00A47B9B" w:rsidRPr="00A47B9B">
        <w:rPr>
          <w:rFonts w:asciiTheme="minorHAnsi" w:hAnsiTheme="minorHAnsi" w:cstheme="minorHAnsi"/>
        </w:rPr>
        <w:t>)</w:t>
      </w:r>
      <w:r w:rsidR="006C26C8">
        <w:rPr>
          <w:rFonts w:asciiTheme="minorHAnsi" w:hAnsiTheme="minorHAnsi" w:cstheme="minorHAnsi"/>
        </w:rPr>
        <w:t xml:space="preserve"> </w:t>
      </w:r>
      <w:r w:rsidR="00A47B9B" w:rsidRPr="00A47B9B">
        <w:rPr>
          <w:rFonts w:asciiTheme="minorHAnsi" w:hAnsiTheme="minorHAnsi" w:cstheme="minorHAnsi"/>
        </w:rPr>
        <w:t xml:space="preserve">για </w:t>
      </w:r>
      <w:proofErr w:type="spellStart"/>
      <w:r w:rsidR="00A47B9B" w:rsidRPr="00A47B9B">
        <w:rPr>
          <w:rFonts w:asciiTheme="minorHAnsi" w:hAnsiTheme="minorHAnsi" w:cstheme="minorHAnsi"/>
        </w:rPr>
        <w:t>αποοριστικοποίηση</w:t>
      </w:r>
      <w:proofErr w:type="spellEnd"/>
      <w:r w:rsidR="00A47B9B" w:rsidRPr="00A47B9B">
        <w:rPr>
          <w:rFonts w:asciiTheme="minorHAnsi" w:hAnsiTheme="minorHAnsi" w:cstheme="minorHAnsi"/>
        </w:rPr>
        <w:t xml:space="preserve"> της αίτησης</w:t>
      </w:r>
      <w:r w:rsidRPr="00E82EF4">
        <w:rPr>
          <w:rFonts w:asciiTheme="minorHAnsi" w:hAnsiTheme="minorHAnsi" w:cstheme="minorHAnsi"/>
        </w:rPr>
        <w:t xml:space="preserve">, </w:t>
      </w:r>
      <w:r w:rsidR="00A47B9B" w:rsidRPr="00A47B9B">
        <w:rPr>
          <w:rFonts w:asciiTheme="minorHAnsi" w:hAnsiTheme="minorHAnsi" w:cstheme="minorHAnsi"/>
        </w:rPr>
        <w:t xml:space="preserve">από τον δικαιούχο, στο οποίο θα παραθέτει </w:t>
      </w:r>
      <w:r w:rsidR="00EE49EF" w:rsidRPr="00A47B9B">
        <w:rPr>
          <w:rFonts w:asciiTheme="minorHAnsi" w:hAnsiTheme="minorHAnsi" w:cstheme="minorHAnsi"/>
        </w:rPr>
        <w:t xml:space="preserve">τους λόγους </w:t>
      </w:r>
      <w:proofErr w:type="spellStart"/>
      <w:r w:rsidR="00EE49EF" w:rsidRPr="00A47B9B">
        <w:rPr>
          <w:rFonts w:asciiTheme="minorHAnsi" w:hAnsiTheme="minorHAnsi" w:cstheme="minorHAnsi"/>
        </w:rPr>
        <w:t>αποοριστικοποίησης</w:t>
      </w:r>
      <w:proofErr w:type="spellEnd"/>
      <w:r w:rsidR="00EE49EF" w:rsidRPr="00EE49EF">
        <w:rPr>
          <w:rFonts w:asciiTheme="minorHAnsi" w:hAnsiTheme="minorHAnsi" w:cstheme="minorHAnsi"/>
        </w:rPr>
        <w:t>,</w:t>
      </w:r>
      <w:r w:rsidR="00EE49EF" w:rsidRPr="00A47B9B">
        <w:rPr>
          <w:rFonts w:asciiTheme="minorHAnsi" w:hAnsiTheme="minorHAnsi" w:cstheme="minorHAnsi"/>
        </w:rPr>
        <w:t xml:space="preserve"> </w:t>
      </w:r>
      <w:r w:rsidR="00185382">
        <w:rPr>
          <w:rFonts w:asciiTheme="minorHAnsi" w:hAnsiTheme="minorHAnsi" w:cstheme="minorHAnsi"/>
        </w:rPr>
        <w:t>το ΑΦΜ του</w:t>
      </w:r>
      <w:r w:rsidR="00A47B9B" w:rsidRPr="00A47B9B">
        <w:rPr>
          <w:rFonts w:asciiTheme="minorHAnsi" w:hAnsiTheme="minorHAnsi" w:cstheme="minorHAnsi"/>
        </w:rPr>
        <w:t xml:space="preserve"> και συνημμέ</w:t>
      </w:r>
      <w:r w:rsidR="00185382">
        <w:rPr>
          <w:rFonts w:asciiTheme="minorHAnsi" w:hAnsiTheme="minorHAnsi" w:cstheme="minorHAnsi"/>
        </w:rPr>
        <w:t>να φωτοτυπία της ταυτότητας του</w:t>
      </w:r>
      <w:r w:rsidRPr="00E82EF4">
        <w:rPr>
          <w:rFonts w:asciiTheme="minorHAnsi" w:hAnsiTheme="minorHAnsi" w:cstheme="minorHAnsi"/>
        </w:rPr>
        <w:t xml:space="preserve">. </w:t>
      </w:r>
    </w:p>
    <w:p w14:paraId="47BC82BD" w14:textId="1AF8097B" w:rsidR="00217268" w:rsidRPr="007C0406" w:rsidRDefault="00DE696B" w:rsidP="0091782A">
      <w:pPr>
        <w:pStyle w:val="ad"/>
        <w:numPr>
          <w:ilvl w:val="0"/>
          <w:numId w:val="20"/>
        </w:numPr>
        <w:spacing w:after="0" w:line="200" w:lineRule="atLeast"/>
        <w:jc w:val="both"/>
        <w:rPr>
          <w:rFonts w:asciiTheme="minorHAnsi" w:hAnsiTheme="minorHAnsi" w:cstheme="minorHAnsi"/>
        </w:rPr>
      </w:pPr>
      <w:r w:rsidRPr="00E82EF4">
        <w:rPr>
          <w:rFonts w:asciiTheme="minorHAnsi" w:hAnsiTheme="minorHAnsi" w:cstheme="minorHAnsi"/>
        </w:rPr>
        <w:t>Υποβολή και οριστικοποίηση</w:t>
      </w:r>
      <w:r w:rsidRPr="007C0406">
        <w:rPr>
          <w:rFonts w:asciiTheme="minorHAnsi" w:hAnsiTheme="minorHAnsi" w:cstheme="minorHAnsi"/>
        </w:rPr>
        <w:t xml:space="preserve"> της διορθωμένης αίτησης στο ΠΣΚΕ.</w:t>
      </w:r>
    </w:p>
    <w:p w14:paraId="1040A49E" w14:textId="44D4492C" w:rsidR="00DE696B" w:rsidRPr="007C0406" w:rsidRDefault="00DE696B" w:rsidP="0091782A">
      <w:pPr>
        <w:pStyle w:val="ad"/>
        <w:numPr>
          <w:ilvl w:val="0"/>
          <w:numId w:val="20"/>
        </w:numPr>
        <w:spacing w:after="0" w:line="200" w:lineRule="atLeast"/>
        <w:jc w:val="both"/>
        <w:rPr>
          <w:rFonts w:asciiTheme="minorHAnsi" w:hAnsiTheme="minorHAnsi" w:cstheme="minorHAnsi"/>
        </w:rPr>
      </w:pPr>
      <w:r w:rsidRPr="007C0406">
        <w:rPr>
          <w:rFonts w:asciiTheme="minorHAnsi" w:hAnsiTheme="minorHAnsi" w:cstheme="minorHAnsi"/>
        </w:rPr>
        <w:t xml:space="preserve">Υποβολή του διορθωμένου φυσικού φακέλου στην ΟΤΔ, με αριθμό πρωτοκόλλου. </w:t>
      </w:r>
    </w:p>
    <w:p w14:paraId="41E50100" w14:textId="09644681" w:rsidR="00907613" w:rsidRPr="007C0406" w:rsidRDefault="00907613"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ως ημερομηνία έναρξης </w:t>
      </w:r>
      <w:proofErr w:type="spellStart"/>
      <w:r w:rsidRPr="007C0406">
        <w:rPr>
          <w:rFonts w:asciiTheme="minorHAnsi" w:hAnsiTheme="minorHAnsi" w:cstheme="minorHAnsi"/>
          <w:sz w:val="22"/>
          <w:szCs w:val="22"/>
        </w:rPr>
        <w:t>επιλεξιμότητας</w:t>
      </w:r>
      <w:proofErr w:type="spellEnd"/>
      <w:r w:rsidRPr="007C0406">
        <w:rPr>
          <w:rFonts w:asciiTheme="minorHAnsi" w:hAnsiTheme="minorHAnsi" w:cstheme="minorHAnsi"/>
          <w:sz w:val="22"/>
          <w:szCs w:val="22"/>
        </w:rPr>
        <w:t xml:space="preserve"> λαμβάνεται η ημερομηνία της τελευταίας οριστικοποίησης.</w:t>
      </w:r>
    </w:p>
    <w:p w14:paraId="1F07FB2C" w14:textId="0E4E0AEE" w:rsidR="00DE696B" w:rsidRPr="00E82EF4" w:rsidRDefault="00DE696B" w:rsidP="00F95505">
      <w:pPr>
        <w:spacing w:line="200" w:lineRule="atLeast"/>
        <w:jc w:val="both"/>
        <w:rPr>
          <w:rFonts w:asciiTheme="minorHAnsi" w:hAnsiTheme="minorHAnsi" w:cstheme="minorHAnsi"/>
          <w:sz w:val="22"/>
          <w:szCs w:val="22"/>
        </w:rPr>
      </w:pPr>
      <w:r w:rsidRPr="00E82EF4">
        <w:rPr>
          <w:rFonts w:asciiTheme="minorHAnsi" w:hAnsiTheme="minorHAnsi" w:cstheme="minorHAnsi"/>
          <w:sz w:val="22"/>
          <w:szCs w:val="22"/>
        </w:rPr>
        <w:t>Η ΟΤΔ διατηρεί και τους δύο φακέλους στο αρχείο της. Αξιολογεί τον διορθωμένο φάκελο.</w:t>
      </w:r>
    </w:p>
    <w:p w14:paraId="4DD0AE77" w14:textId="50432E06" w:rsidR="006968BA" w:rsidRPr="007C0406" w:rsidRDefault="006968BA" w:rsidP="00F95505">
      <w:pPr>
        <w:spacing w:line="200" w:lineRule="atLeast"/>
        <w:jc w:val="both"/>
        <w:rPr>
          <w:rFonts w:asciiTheme="minorHAnsi" w:hAnsiTheme="minorHAnsi" w:cstheme="minorHAnsi"/>
          <w:sz w:val="22"/>
          <w:szCs w:val="22"/>
        </w:rPr>
      </w:pPr>
      <w:r w:rsidRPr="00E82EF4">
        <w:rPr>
          <w:rFonts w:asciiTheme="minorHAnsi" w:hAnsiTheme="minorHAnsi" w:cstheme="minorHAnsi"/>
          <w:sz w:val="22"/>
          <w:szCs w:val="22"/>
        </w:rPr>
        <w:t>Πέραν των ανωτέρω οι αιτούντες δύ</w:t>
      </w:r>
      <w:r w:rsidR="007D41CF" w:rsidRPr="00E82EF4">
        <w:rPr>
          <w:rFonts w:asciiTheme="minorHAnsi" w:hAnsiTheme="minorHAnsi" w:cstheme="minorHAnsi"/>
          <w:sz w:val="22"/>
          <w:szCs w:val="22"/>
        </w:rPr>
        <w:t>ναται να ανακαλέσουν την αίτηση</w:t>
      </w:r>
      <w:r w:rsidRPr="00E82EF4">
        <w:rPr>
          <w:rFonts w:asciiTheme="minorHAnsi" w:hAnsiTheme="minorHAnsi" w:cstheme="minorHAnsi"/>
          <w:sz w:val="22"/>
          <w:szCs w:val="22"/>
        </w:rPr>
        <w:t xml:space="preserve"> στήριξης </w:t>
      </w:r>
      <w:r w:rsidR="00FB60C4" w:rsidRPr="00E82EF4">
        <w:rPr>
          <w:rFonts w:asciiTheme="minorHAnsi" w:hAnsiTheme="minorHAnsi" w:cstheme="minorHAnsi"/>
          <w:sz w:val="22"/>
          <w:szCs w:val="22"/>
        </w:rPr>
        <w:t>οποιαδήποτε στιγμή μετά από σχετικό αίτημά τους,</w:t>
      </w:r>
      <w:r w:rsidR="00DE696B" w:rsidRPr="00E82EF4">
        <w:rPr>
          <w:rFonts w:asciiTheme="minorHAnsi" w:hAnsiTheme="minorHAnsi" w:cstheme="minorHAnsi"/>
          <w:sz w:val="22"/>
          <w:szCs w:val="22"/>
        </w:rPr>
        <w:t xml:space="preserve"> </w:t>
      </w:r>
      <w:r w:rsidR="00572A2B" w:rsidRPr="00E82EF4">
        <w:rPr>
          <w:rFonts w:asciiTheme="minorHAnsi" w:hAnsiTheme="minorHAnsi" w:cstheme="minorHAnsi"/>
          <w:sz w:val="22"/>
          <w:szCs w:val="22"/>
        </w:rPr>
        <w:t xml:space="preserve">που προβλέπεται στη σχετική πρόσκληση, </w:t>
      </w:r>
      <w:r w:rsidRPr="00E82EF4">
        <w:rPr>
          <w:rFonts w:asciiTheme="minorHAnsi" w:hAnsiTheme="minorHAnsi" w:cstheme="minorHAnsi"/>
          <w:sz w:val="22"/>
          <w:szCs w:val="22"/>
        </w:rPr>
        <w:t>σύμφωνα με τις προϋποθέσεις του Άρθρου 3 του Καν. 809/</w:t>
      </w:r>
      <w:r w:rsidR="005670EB" w:rsidRPr="00E82EF4">
        <w:rPr>
          <w:rFonts w:asciiTheme="minorHAnsi" w:hAnsiTheme="minorHAnsi" w:cstheme="minorHAnsi"/>
          <w:sz w:val="22"/>
          <w:szCs w:val="22"/>
        </w:rPr>
        <w:t>2014.</w:t>
      </w:r>
    </w:p>
    <w:p w14:paraId="3667C0D8" w14:textId="345ADDCF" w:rsidR="00DE696B" w:rsidRPr="00E73FE4" w:rsidRDefault="00DE696B"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Σε περίπτωση ένταξης της πράξης ο δικαιούχος έχει δικαίωμα με σχετικό αίτημα στην ΟΤΔ να ανακαλέσει εν μέρει την αίτηση στήριξης, με αίτημα τροποποίησης της απόφασης ένταξης ή </w:t>
      </w:r>
      <w:r w:rsidRPr="00E73FE4">
        <w:rPr>
          <w:rFonts w:asciiTheme="minorHAnsi" w:hAnsiTheme="minorHAnsi" w:cstheme="minorHAnsi"/>
          <w:sz w:val="22"/>
          <w:szCs w:val="22"/>
        </w:rPr>
        <w:t xml:space="preserve">εν όλο με αίτημα ανάκλησης </w:t>
      </w:r>
      <w:r w:rsidR="00F21EDE" w:rsidRPr="00E73FE4">
        <w:rPr>
          <w:rFonts w:asciiTheme="minorHAnsi" w:hAnsiTheme="minorHAnsi" w:cstheme="minorHAnsi"/>
          <w:sz w:val="22"/>
          <w:szCs w:val="22"/>
        </w:rPr>
        <w:t>ένταξης της πράξης, έτσι</w:t>
      </w:r>
      <w:r w:rsidR="00A47B9B">
        <w:rPr>
          <w:rFonts w:asciiTheme="minorHAnsi" w:hAnsiTheme="minorHAnsi" w:cstheme="minorHAnsi"/>
          <w:sz w:val="22"/>
          <w:szCs w:val="22"/>
        </w:rPr>
        <w:t xml:space="preserve"> όπως περιγράφεται στο Άρθρο 1</w:t>
      </w:r>
      <w:r w:rsidR="00757DAD">
        <w:rPr>
          <w:rFonts w:asciiTheme="minorHAnsi" w:hAnsiTheme="minorHAnsi" w:cstheme="minorHAnsi"/>
          <w:sz w:val="22"/>
          <w:szCs w:val="22"/>
        </w:rPr>
        <w:t>2</w:t>
      </w:r>
      <w:r w:rsidR="00A47B9B" w:rsidRPr="00A47B9B">
        <w:rPr>
          <w:rFonts w:asciiTheme="minorHAnsi" w:hAnsiTheme="minorHAnsi" w:cstheme="minorHAnsi"/>
          <w:sz w:val="22"/>
          <w:szCs w:val="22"/>
        </w:rPr>
        <w:t xml:space="preserve"> της </w:t>
      </w:r>
      <w:r w:rsidR="00757DAD">
        <w:rPr>
          <w:rFonts w:asciiTheme="minorHAnsi" w:hAnsiTheme="minorHAnsi" w:cstheme="minorHAnsi"/>
          <w:sz w:val="22"/>
          <w:szCs w:val="22"/>
        </w:rPr>
        <w:t>παρούσας</w:t>
      </w:r>
      <w:r w:rsidR="00A47B9B" w:rsidRPr="007C0406">
        <w:rPr>
          <w:rFonts w:asciiTheme="minorHAnsi" w:hAnsiTheme="minorHAnsi" w:cstheme="minorHAnsi"/>
          <w:sz w:val="22"/>
          <w:szCs w:val="22"/>
        </w:rPr>
        <w:t>.</w:t>
      </w:r>
    </w:p>
    <w:p w14:paraId="38B6DBEF" w14:textId="77777777" w:rsidR="009142D3" w:rsidRPr="00E73FE4" w:rsidRDefault="009142D3" w:rsidP="00F95505">
      <w:pPr>
        <w:spacing w:line="200" w:lineRule="atLeast"/>
        <w:jc w:val="both"/>
        <w:rPr>
          <w:rFonts w:asciiTheme="minorHAnsi" w:hAnsiTheme="minorHAnsi" w:cstheme="minorHAnsi"/>
          <w:sz w:val="22"/>
          <w:szCs w:val="22"/>
        </w:rPr>
      </w:pPr>
    </w:p>
    <w:p w14:paraId="160AA5F9" w14:textId="77777777" w:rsidR="00E73FE4" w:rsidRPr="00A47B9B" w:rsidRDefault="00E73FE4" w:rsidP="00E73FE4">
      <w:pPr>
        <w:spacing w:line="200" w:lineRule="atLeast"/>
        <w:jc w:val="both"/>
        <w:rPr>
          <w:rFonts w:asciiTheme="minorHAnsi" w:hAnsiTheme="minorHAnsi" w:cstheme="minorHAnsi"/>
          <w:sz w:val="22"/>
          <w:szCs w:val="22"/>
          <w:u w:val="single"/>
        </w:rPr>
      </w:pPr>
      <w:r w:rsidRPr="00A47B9B">
        <w:rPr>
          <w:rFonts w:asciiTheme="minorHAnsi" w:hAnsiTheme="minorHAnsi" w:cstheme="minorHAnsi"/>
          <w:sz w:val="22"/>
          <w:szCs w:val="22"/>
          <w:u w:val="single"/>
        </w:rPr>
        <w:t xml:space="preserve">Επιτρέπεται η κατάθεση μόνο μίας αίτησης στήριξης ανά ΑΦΜ ανά </w:t>
      </w:r>
      <w:proofErr w:type="spellStart"/>
      <w:r w:rsidRPr="00A47B9B">
        <w:rPr>
          <w:rFonts w:asciiTheme="minorHAnsi" w:hAnsiTheme="minorHAnsi" w:cstheme="minorHAnsi"/>
          <w:sz w:val="22"/>
          <w:szCs w:val="22"/>
          <w:u w:val="single"/>
        </w:rPr>
        <w:t>υποδράση</w:t>
      </w:r>
      <w:proofErr w:type="spellEnd"/>
      <w:r w:rsidRPr="00A47B9B">
        <w:rPr>
          <w:rFonts w:asciiTheme="minorHAnsi" w:hAnsiTheme="minorHAnsi" w:cstheme="minorHAnsi"/>
          <w:sz w:val="22"/>
          <w:szCs w:val="22"/>
          <w:u w:val="single"/>
        </w:rPr>
        <w:t xml:space="preserve"> στα πλαίσια της ίδιας Πρόσκλησης ανά ΤΠ για όλη την περίοδο 2014 – 2020.</w:t>
      </w:r>
    </w:p>
    <w:p w14:paraId="39F24F79" w14:textId="77777777" w:rsidR="00E73FE4" w:rsidRPr="00E73FE4" w:rsidRDefault="00E73FE4" w:rsidP="00E73FE4">
      <w:pPr>
        <w:spacing w:line="200" w:lineRule="atLeast"/>
        <w:jc w:val="both"/>
        <w:rPr>
          <w:rFonts w:asciiTheme="minorHAnsi" w:hAnsiTheme="minorHAnsi" w:cstheme="minorHAnsi"/>
          <w:sz w:val="22"/>
          <w:szCs w:val="22"/>
        </w:rPr>
      </w:pPr>
    </w:p>
    <w:p w14:paraId="318E056B" w14:textId="77777777" w:rsidR="00E73FE4" w:rsidRPr="00E73FE4" w:rsidRDefault="00E73FE4" w:rsidP="00E73FE4">
      <w:pPr>
        <w:spacing w:line="200" w:lineRule="atLeast"/>
        <w:jc w:val="both"/>
        <w:rPr>
          <w:rFonts w:asciiTheme="minorHAnsi" w:hAnsiTheme="minorHAnsi" w:cstheme="minorHAnsi"/>
          <w:sz w:val="22"/>
          <w:szCs w:val="22"/>
        </w:rPr>
      </w:pPr>
      <w:r w:rsidRPr="00E73FE4">
        <w:rPr>
          <w:rFonts w:asciiTheme="minorHAnsi" w:hAnsiTheme="minorHAnsi" w:cstheme="minorHAnsi"/>
          <w:sz w:val="22"/>
          <w:szCs w:val="22"/>
        </w:rPr>
        <w:t xml:space="preserve">Επιτρέπεται η συμμετοχή φυσικού ή νομικού προσώπου σε περισσότερες από μια αιτήσεις στήριξης στα πλαίσια της ίδιας </w:t>
      </w:r>
      <w:proofErr w:type="spellStart"/>
      <w:r w:rsidRPr="00E73FE4">
        <w:rPr>
          <w:rFonts w:asciiTheme="minorHAnsi" w:hAnsiTheme="minorHAnsi" w:cstheme="minorHAnsi"/>
          <w:sz w:val="22"/>
          <w:szCs w:val="22"/>
        </w:rPr>
        <w:t>Υποδράσης</w:t>
      </w:r>
      <w:proofErr w:type="spellEnd"/>
      <w:r w:rsidRPr="00E73FE4">
        <w:rPr>
          <w:rFonts w:asciiTheme="minorHAnsi" w:hAnsiTheme="minorHAnsi" w:cstheme="minorHAnsi"/>
          <w:sz w:val="22"/>
          <w:szCs w:val="22"/>
        </w:rPr>
        <w:t xml:space="preserve">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w:t>
      </w:r>
    </w:p>
    <w:p w14:paraId="1FDFA8E1" w14:textId="77777777" w:rsidR="00E73FE4" w:rsidRPr="00E73FE4" w:rsidRDefault="00E73FE4" w:rsidP="00E73FE4">
      <w:pPr>
        <w:spacing w:line="200" w:lineRule="atLeast"/>
        <w:jc w:val="both"/>
        <w:rPr>
          <w:rFonts w:asciiTheme="minorHAnsi" w:hAnsiTheme="minorHAnsi" w:cstheme="minorHAnsi"/>
          <w:sz w:val="22"/>
          <w:szCs w:val="22"/>
        </w:rPr>
      </w:pPr>
    </w:p>
    <w:p w14:paraId="76B382C3" w14:textId="1E9B4093" w:rsidR="00A87336" w:rsidRPr="00E73FE4" w:rsidRDefault="00E73FE4" w:rsidP="00E73FE4">
      <w:pPr>
        <w:spacing w:line="200" w:lineRule="atLeast"/>
        <w:jc w:val="both"/>
        <w:rPr>
          <w:rFonts w:asciiTheme="minorHAnsi" w:hAnsiTheme="minorHAnsi" w:cstheme="minorHAnsi"/>
          <w:sz w:val="22"/>
          <w:szCs w:val="22"/>
        </w:rPr>
      </w:pPr>
      <w:r w:rsidRPr="00E73FE4">
        <w:rPr>
          <w:rFonts w:asciiTheme="minorHAnsi" w:hAnsiTheme="minorHAnsi" w:cstheme="minorHAnsi"/>
          <w:sz w:val="22"/>
          <w:szCs w:val="22"/>
        </w:rPr>
        <w:t xml:space="preserve">Δεν θεωρείται διαφορετική </w:t>
      </w:r>
      <w:proofErr w:type="spellStart"/>
      <w:r w:rsidRPr="00E73FE4">
        <w:rPr>
          <w:rFonts w:asciiTheme="minorHAnsi" w:hAnsiTheme="minorHAnsi" w:cstheme="minorHAnsi"/>
          <w:sz w:val="22"/>
          <w:szCs w:val="22"/>
        </w:rPr>
        <w:t>Υποδράση</w:t>
      </w:r>
      <w:proofErr w:type="spellEnd"/>
      <w:r w:rsidRPr="00E73FE4">
        <w:rPr>
          <w:rFonts w:asciiTheme="minorHAnsi" w:hAnsiTheme="minorHAnsi" w:cstheme="minorHAnsi"/>
          <w:sz w:val="22"/>
          <w:szCs w:val="22"/>
        </w:rPr>
        <w:t xml:space="preserve">, η διαφοροποίηση μεταξύ Οριζόντιας εφαρμογής μιας </w:t>
      </w:r>
      <w:proofErr w:type="spellStart"/>
      <w:r w:rsidRPr="00E73FE4">
        <w:rPr>
          <w:rFonts w:asciiTheme="minorHAnsi" w:hAnsiTheme="minorHAnsi" w:cstheme="minorHAnsi"/>
          <w:sz w:val="22"/>
          <w:szCs w:val="22"/>
        </w:rPr>
        <w:t>Υποδράσης</w:t>
      </w:r>
      <w:proofErr w:type="spellEnd"/>
      <w:r w:rsidRPr="00E73FE4">
        <w:rPr>
          <w:rFonts w:asciiTheme="minorHAnsi" w:hAnsiTheme="minorHAnsi" w:cstheme="minorHAnsi"/>
          <w:sz w:val="22"/>
          <w:szCs w:val="22"/>
        </w:rPr>
        <w:t xml:space="preserve"> και εφαρμογής σε εξειδικευμένους τομείς, περιοχές ή δικαιούχους στο ίδιο ΤΠ εφόσον το περιεχόμενο της </w:t>
      </w:r>
      <w:proofErr w:type="spellStart"/>
      <w:r w:rsidRPr="00E73FE4">
        <w:rPr>
          <w:rFonts w:asciiTheme="minorHAnsi" w:hAnsiTheme="minorHAnsi" w:cstheme="minorHAnsi"/>
          <w:sz w:val="22"/>
          <w:szCs w:val="22"/>
        </w:rPr>
        <w:t>Υποδράσης</w:t>
      </w:r>
      <w:proofErr w:type="spellEnd"/>
      <w:r w:rsidRPr="00E73FE4">
        <w:rPr>
          <w:rFonts w:asciiTheme="minorHAnsi" w:hAnsiTheme="minorHAnsi" w:cstheme="minorHAnsi"/>
          <w:sz w:val="22"/>
          <w:szCs w:val="22"/>
        </w:rPr>
        <w:t xml:space="preserve"> είναι το ίδιο (Άρθρο 3 ΚΥΑ 2635/13-09-2017 (ΦΕΚ 3313/Β/20-09-2017)).</w:t>
      </w:r>
      <w:r w:rsidRPr="00E73FE4">
        <w:t xml:space="preserve"> </w:t>
      </w:r>
      <w:r w:rsidRPr="00E73FE4">
        <w:rPr>
          <w:rFonts w:asciiTheme="minorHAnsi" w:hAnsiTheme="minorHAnsi" w:cstheme="minorHAnsi"/>
          <w:sz w:val="22"/>
          <w:szCs w:val="22"/>
        </w:rPr>
        <w:t>Εφόσον ο υποψήφιος είναι συνεταιρισμός, το κριτήριο εξετάζεται σε επίπεδο φορέα.</w:t>
      </w:r>
    </w:p>
    <w:p w14:paraId="625E83FF" w14:textId="77777777" w:rsidR="00E73FE4" w:rsidRPr="00E73FE4" w:rsidRDefault="00E73FE4" w:rsidP="00E73FE4">
      <w:pPr>
        <w:spacing w:line="200" w:lineRule="atLeast"/>
        <w:jc w:val="both"/>
        <w:rPr>
          <w:rFonts w:asciiTheme="minorHAnsi" w:hAnsiTheme="minorHAnsi" w:cstheme="minorHAnsi"/>
          <w:sz w:val="22"/>
          <w:szCs w:val="22"/>
        </w:rPr>
      </w:pPr>
    </w:p>
    <w:p w14:paraId="5FAC62C8" w14:textId="758F78C0" w:rsidR="00A87336" w:rsidRPr="009B51E5" w:rsidRDefault="00A87336" w:rsidP="00F95505">
      <w:pPr>
        <w:spacing w:line="200" w:lineRule="atLeast"/>
        <w:jc w:val="both"/>
        <w:rPr>
          <w:rFonts w:asciiTheme="minorHAnsi" w:hAnsiTheme="minorHAnsi" w:cstheme="minorHAnsi"/>
          <w:sz w:val="22"/>
          <w:szCs w:val="22"/>
        </w:rPr>
      </w:pPr>
      <w:r w:rsidRPr="00A87336">
        <w:rPr>
          <w:rFonts w:asciiTheme="minorHAnsi" w:hAnsiTheme="minorHAnsi" w:cstheme="minorHAnsi"/>
          <w:sz w:val="22"/>
          <w:szCs w:val="22"/>
        </w:rPr>
        <w:t xml:space="preserve">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Για τις ανάγκες της διαδικασίας αυτής </w:t>
      </w:r>
      <w:r w:rsidRPr="009B51E5">
        <w:rPr>
          <w:rFonts w:asciiTheme="minorHAnsi" w:hAnsiTheme="minorHAnsi" w:cstheme="minorHAnsi"/>
          <w:sz w:val="22"/>
          <w:szCs w:val="22"/>
        </w:rPr>
        <w:t>η ΟΤΔ 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ΟΤΔ.</w:t>
      </w:r>
    </w:p>
    <w:p w14:paraId="5559EABF" w14:textId="77777777" w:rsidR="00A87336" w:rsidRPr="009B51E5" w:rsidRDefault="00A87336" w:rsidP="00F95505">
      <w:pPr>
        <w:spacing w:line="200" w:lineRule="atLeast"/>
        <w:jc w:val="both"/>
        <w:rPr>
          <w:rFonts w:asciiTheme="minorHAnsi" w:hAnsiTheme="minorHAnsi" w:cstheme="minorHAnsi"/>
          <w:sz w:val="22"/>
          <w:szCs w:val="22"/>
        </w:rPr>
      </w:pPr>
    </w:p>
    <w:p w14:paraId="3B3951FE" w14:textId="36F33EC7" w:rsidR="00A87336" w:rsidRPr="00C016B8" w:rsidRDefault="00A87336" w:rsidP="00A87336">
      <w:pPr>
        <w:spacing w:line="200" w:lineRule="atLeast"/>
        <w:jc w:val="both"/>
        <w:rPr>
          <w:rFonts w:asciiTheme="minorHAnsi" w:hAnsiTheme="minorHAnsi" w:cstheme="minorHAnsi"/>
          <w:sz w:val="22"/>
          <w:szCs w:val="22"/>
        </w:rPr>
      </w:pPr>
      <w:r w:rsidRPr="009B51E5">
        <w:rPr>
          <w:rFonts w:asciiTheme="minorHAnsi" w:hAnsiTheme="minorHAnsi" w:cstheme="minorHAnsi"/>
          <w:sz w:val="22"/>
          <w:szCs w:val="22"/>
        </w:rPr>
        <w:t xml:space="preserve">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διεύθυνση </w:t>
      </w:r>
      <w:hyperlink r:id="rId26" w:history="1">
        <w:r w:rsidR="00A47B9B" w:rsidRPr="00AE2C43">
          <w:rPr>
            <w:rStyle w:val="-"/>
            <w:rFonts w:asciiTheme="minorHAnsi" w:hAnsiTheme="minorHAnsi" w:cstheme="minorHAnsi"/>
            <w:sz w:val="22"/>
            <w:szCs w:val="22"/>
          </w:rPr>
          <w:t>http://transpay.opekepe.gr</w:t>
        </w:r>
      </w:hyperlink>
      <w:r w:rsidR="00BC1FE7">
        <w:rPr>
          <w:rFonts w:asciiTheme="minorHAnsi" w:hAnsiTheme="minorHAnsi" w:cstheme="minorHAnsi"/>
          <w:sz w:val="22"/>
          <w:szCs w:val="22"/>
        </w:rPr>
        <w:t>.</w:t>
      </w:r>
      <w:r w:rsidRPr="009B51E5">
        <w:rPr>
          <w:rFonts w:asciiTheme="minorHAnsi" w:hAnsiTheme="minorHAnsi" w:cstheme="minorHAnsi"/>
          <w:sz w:val="22"/>
          <w:szCs w:val="22"/>
        </w:rPr>
        <w:t xml:space="preserve">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14:paraId="163A7CEA" w14:textId="77777777" w:rsidR="00A87336" w:rsidRDefault="00A87336" w:rsidP="00F95505">
      <w:pPr>
        <w:spacing w:line="200" w:lineRule="atLeast"/>
        <w:jc w:val="both"/>
        <w:rPr>
          <w:rFonts w:asciiTheme="minorHAnsi" w:hAnsiTheme="minorHAnsi" w:cstheme="minorHAnsi"/>
          <w:sz w:val="22"/>
          <w:szCs w:val="22"/>
        </w:rPr>
      </w:pPr>
    </w:p>
    <w:p w14:paraId="7D242C87" w14:textId="77777777" w:rsidR="004D24A7" w:rsidRDefault="004D24A7" w:rsidP="00F95505">
      <w:pPr>
        <w:spacing w:line="200" w:lineRule="atLeast"/>
        <w:jc w:val="center"/>
        <w:rPr>
          <w:rFonts w:asciiTheme="minorHAnsi" w:hAnsiTheme="minorHAnsi" w:cstheme="minorHAnsi"/>
          <w:b/>
          <w:sz w:val="22"/>
          <w:szCs w:val="22"/>
        </w:rPr>
      </w:pPr>
    </w:p>
    <w:p w14:paraId="3EDE954E" w14:textId="77777777" w:rsidR="00443799" w:rsidRPr="007C0406" w:rsidRDefault="00443799"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Άρθρο 8</w:t>
      </w:r>
    </w:p>
    <w:p w14:paraId="7C12B776" w14:textId="77777777" w:rsidR="00443799" w:rsidRPr="007C0406" w:rsidRDefault="00FA3BC1"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Αξιολόγηση</w:t>
      </w:r>
      <w:r w:rsidR="0015185A" w:rsidRPr="007C0406">
        <w:rPr>
          <w:rFonts w:asciiTheme="minorHAnsi" w:hAnsiTheme="minorHAnsi" w:cstheme="minorHAnsi"/>
          <w:b/>
          <w:sz w:val="22"/>
          <w:szCs w:val="22"/>
        </w:rPr>
        <w:t xml:space="preserve"> των</w:t>
      </w:r>
      <w:r w:rsidR="00443799" w:rsidRPr="007C0406">
        <w:rPr>
          <w:rFonts w:asciiTheme="minorHAnsi" w:hAnsiTheme="minorHAnsi" w:cstheme="minorHAnsi"/>
          <w:b/>
          <w:sz w:val="22"/>
          <w:szCs w:val="22"/>
        </w:rPr>
        <w:t xml:space="preserve"> Αιτήσεων Στήριξης</w:t>
      </w:r>
    </w:p>
    <w:p w14:paraId="487ADCE9" w14:textId="77777777" w:rsidR="00B44CF6" w:rsidRPr="007C0406" w:rsidRDefault="00B44CF6" w:rsidP="00F95505">
      <w:pPr>
        <w:spacing w:line="200" w:lineRule="atLeast"/>
        <w:rPr>
          <w:rFonts w:asciiTheme="minorHAnsi" w:hAnsiTheme="minorHAnsi" w:cstheme="minorHAnsi"/>
          <w:b/>
          <w:sz w:val="22"/>
          <w:szCs w:val="22"/>
        </w:rPr>
      </w:pPr>
      <w:r w:rsidRPr="007C0406">
        <w:rPr>
          <w:rFonts w:asciiTheme="minorHAnsi" w:hAnsiTheme="minorHAnsi" w:cstheme="minorHAnsi"/>
          <w:b/>
          <w:sz w:val="22"/>
          <w:szCs w:val="22"/>
        </w:rPr>
        <w:t>8.1. Διοικητικός έλεγχος των Αιτήσεων Στήριξης</w:t>
      </w:r>
    </w:p>
    <w:p w14:paraId="37D8D7E4" w14:textId="31BFE85D"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Σκοπός της διαδικασίας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ΟΤΔ των αιτήσεων που θα ενισχυθούν στο πλαίσιο του τοπικού προγράμματος.</w:t>
      </w:r>
    </w:p>
    <w:p w14:paraId="14DF1DB9"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Ο διοικητικός έλεγχος των αιτήσεων στήριξης, συμπεριλαμβανομένης της εξέτασης των προσφυγών, διενεργείται 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14:paraId="4E83F828"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Οι εισηγητές δύναται να είναι:</w:t>
      </w:r>
    </w:p>
    <w:p w14:paraId="37D3E7FB"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α. στελέχη της ΟΤΔ,</w:t>
      </w:r>
    </w:p>
    <w:p w14:paraId="57774CAB"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β. άλλα στελέχη του φορέα που έχει συστήσει την ΟΤΔ,</w:t>
      </w:r>
    </w:p>
    <w:p w14:paraId="16C516B6" w14:textId="6D11CF5C"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γ.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w:t>
      </w:r>
      <w:r w:rsidR="0091782A">
        <w:rPr>
          <w:rFonts w:asciiTheme="minorHAnsi" w:hAnsiTheme="minorHAnsi" w:cstheme="minorHAnsi"/>
          <w:sz w:val="22"/>
          <w:szCs w:val="22"/>
        </w:rPr>
        <w:t>διαφέροντος που διενεργεί η ΟΤΔ</w:t>
      </w:r>
      <w:r w:rsidRPr="00DA3D81">
        <w:rPr>
          <w:rFonts w:asciiTheme="minorHAnsi" w:hAnsiTheme="minorHAnsi" w:cstheme="minorHAnsi"/>
          <w:sz w:val="22"/>
          <w:szCs w:val="22"/>
        </w:rPr>
        <w:t>.</w:t>
      </w:r>
    </w:p>
    <w:p w14:paraId="22050EBF"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14:paraId="37138BEE" w14:textId="56F066BB"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Επιπλέον, εξασφαλίζεται ότι για τα άτομα που μετέχουν στη παραπάνω διαδικασία, δεν συντρέχουν λόγοι σύγκρουσης συμφερόντων, μέσω υποβολής </w:t>
      </w:r>
      <w:r w:rsidR="00486957">
        <w:rPr>
          <w:rFonts w:asciiTheme="minorHAnsi" w:hAnsiTheme="minorHAnsi" w:cstheme="minorHAnsi"/>
          <w:sz w:val="22"/>
          <w:szCs w:val="22"/>
        </w:rPr>
        <w:t>κατάλληλης</w:t>
      </w:r>
      <w:r w:rsidRPr="00DA3D81">
        <w:rPr>
          <w:rFonts w:asciiTheme="minorHAnsi" w:hAnsiTheme="minorHAnsi" w:cstheme="minorHAnsi"/>
          <w:sz w:val="22"/>
          <w:szCs w:val="22"/>
        </w:rPr>
        <w:t xml:space="preserve"> δήλωσης.</w:t>
      </w:r>
    </w:p>
    <w:p w14:paraId="03EBFB70"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Επίσης, στις περιπτώσεις όπου ο φορέας που έχει συστήσει την ΟΤΔ  είναι ο δικαιούχος της στήριξης, οι διοικητικοί έλεγχοι διενεργούνται από πρόσωπα ανεξάρτητα από την εν λόγω ΟΤΔ. </w:t>
      </w:r>
    </w:p>
    <w:p w14:paraId="0F19A03A" w14:textId="5F4CE612" w:rsidR="00DA3D81" w:rsidRPr="008C2249"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Στον διοικητικό έλεγχο, σύμφωνα με το άρθρο 48, παρ. 2 του Καν</w:t>
      </w:r>
      <w:r w:rsidR="0091782A">
        <w:rPr>
          <w:rFonts w:asciiTheme="minorHAnsi" w:hAnsiTheme="minorHAnsi" w:cstheme="minorHAnsi"/>
          <w:sz w:val="22"/>
          <w:szCs w:val="22"/>
        </w:rPr>
        <w:t>.</w:t>
      </w:r>
      <w:r w:rsidRPr="00DA3D81">
        <w:rPr>
          <w:rFonts w:asciiTheme="minorHAnsi" w:hAnsiTheme="minorHAnsi" w:cstheme="minorHAnsi"/>
          <w:sz w:val="22"/>
          <w:szCs w:val="22"/>
        </w:rPr>
        <w:t xml:space="preserve"> (ΕΕ) 809/2014, περιλαμβάνεται επαλήθευση των παρακάτω σημείων: </w:t>
      </w:r>
    </w:p>
    <w:p w14:paraId="4BF33CB1" w14:textId="112C39FB" w:rsidR="00B40853" w:rsidRPr="00B40853" w:rsidRDefault="00B40853" w:rsidP="00B40853">
      <w:pPr>
        <w:pStyle w:val="ad"/>
        <w:numPr>
          <w:ilvl w:val="0"/>
          <w:numId w:val="49"/>
        </w:numPr>
        <w:spacing w:line="200" w:lineRule="atLeast"/>
        <w:ind w:left="426"/>
        <w:jc w:val="both"/>
        <w:rPr>
          <w:rFonts w:asciiTheme="minorHAnsi" w:hAnsiTheme="minorHAnsi" w:cstheme="minorHAnsi"/>
        </w:rPr>
      </w:pPr>
      <w:r w:rsidRPr="00B40853">
        <w:rPr>
          <w:rFonts w:asciiTheme="minorHAnsi" w:hAnsiTheme="minorHAnsi" w:cstheme="minorHAnsi"/>
        </w:rPr>
        <w:t>της  εμπρόθεσμης υποβολής της αίτησης στ</w:t>
      </w:r>
      <w:r w:rsidR="00D40A55">
        <w:rPr>
          <w:rFonts w:asciiTheme="minorHAnsi" w:hAnsiTheme="minorHAnsi" w:cstheme="minorHAnsi"/>
        </w:rPr>
        <w:t>ήριξης και της πληρότητας αυτής,</w:t>
      </w:r>
    </w:p>
    <w:p w14:paraId="6DE2FD5B" w14:textId="77777777" w:rsidR="0065062B" w:rsidRDefault="00486957" w:rsidP="00B40853">
      <w:pPr>
        <w:pStyle w:val="ad"/>
        <w:numPr>
          <w:ilvl w:val="0"/>
          <w:numId w:val="49"/>
        </w:numPr>
        <w:spacing w:line="200" w:lineRule="atLeast"/>
        <w:ind w:left="426"/>
        <w:jc w:val="both"/>
        <w:rPr>
          <w:rFonts w:asciiTheme="minorHAnsi" w:hAnsiTheme="minorHAnsi" w:cstheme="minorHAnsi"/>
        </w:rPr>
      </w:pPr>
      <w:r w:rsidRPr="00486957">
        <w:rPr>
          <w:rFonts w:asciiTheme="minorHAnsi" w:hAnsiTheme="minorHAnsi" w:cstheme="minorHAnsi"/>
        </w:rPr>
        <w:t xml:space="preserve">της </w:t>
      </w:r>
      <w:proofErr w:type="spellStart"/>
      <w:r w:rsidRPr="00486957">
        <w:rPr>
          <w:rFonts w:asciiTheme="minorHAnsi" w:hAnsiTheme="minorHAnsi" w:cstheme="minorHAnsi"/>
        </w:rPr>
        <w:t>επιλεξιμότητας</w:t>
      </w:r>
      <w:proofErr w:type="spellEnd"/>
      <w:r w:rsidRPr="00486957">
        <w:rPr>
          <w:rFonts w:asciiTheme="minorHAnsi" w:hAnsiTheme="minorHAnsi" w:cstheme="minorHAnsi"/>
        </w:rPr>
        <w:t xml:space="preserve"> του δικαιούχου, </w:t>
      </w:r>
    </w:p>
    <w:p w14:paraId="47C8654C" w14:textId="5AC492F1" w:rsidR="0065062B" w:rsidRPr="0065062B" w:rsidRDefault="0065062B" w:rsidP="0065062B">
      <w:pPr>
        <w:pStyle w:val="ad"/>
        <w:numPr>
          <w:ilvl w:val="0"/>
          <w:numId w:val="49"/>
        </w:numPr>
        <w:spacing w:line="200" w:lineRule="atLeast"/>
        <w:ind w:left="426"/>
        <w:jc w:val="both"/>
        <w:rPr>
          <w:rFonts w:asciiTheme="minorHAnsi" w:hAnsiTheme="minorHAnsi" w:cstheme="minorHAnsi"/>
        </w:rPr>
      </w:pPr>
      <w:r>
        <w:rPr>
          <w:rFonts w:asciiTheme="minorHAnsi" w:hAnsiTheme="minorHAnsi" w:cstheme="minorHAnsi"/>
        </w:rPr>
        <w:t xml:space="preserve">των κριτηρίων </w:t>
      </w:r>
      <w:proofErr w:type="spellStart"/>
      <w:r>
        <w:rPr>
          <w:rFonts w:asciiTheme="minorHAnsi" w:hAnsiTheme="minorHAnsi" w:cstheme="minorHAnsi"/>
        </w:rPr>
        <w:t>επιλεξιμότητας</w:t>
      </w:r>
      <w:proofErr w:type="spellEnd"/>
      <w:r>
        <w:rPr>
          <w:rFonts w:asciiTheme="minorHAnsi" w:hAnsiTheme="minorHAnsi" w:cstheme="minorHAnsi"/>
        </w:rPr>
        <w:t xml:space="preserve">, </w:t>
      </w:r>
      <w:r w:rsidR="00486957" w:rsidRPr="00486957">
        <w:rPr>
          <w:rFonts w:asciiTheme="minorHAnsi" w:hAnsiTheme="minorHAnsi" w:cstheme="minorHAnsi"/>
        </w:rPr>
        <w:t>των δεσμεύσεων και άλλων υποχρεώσεων που συνδέονται με την ενέργεια για την οποία ζητείται στήριξη</w:t>
      </w:r>
      <w:r w:rsidR="00B40853" w:rsidRPr="00B40853">
        <w:rPr>
          <w:rFonts w:asciiTheme="minorHAnsi" w:hAnsiTheme="minorHAnsi" w:cstheme="minorHAnsi"/>
        </w:rPr>
        <w:t>,</w:t>
      </w:r>
    </w:p>
    <w:p w14:paraId="4D362C99" w14:textId="77777777" w:rsidR="00B40853" w:rsidRPr="00B40853" w:rsidRDefault="00B40853" w:rsidP="00B40853">
      <w:pPr>
        <w:pStyle w:val="ad"/>
        <w:numPr>
          <w:ilvl w:val="0"/>
          <w:numId w:val="49"/>
        </w:numPr>
        <w:spacing w:line="200" w:lineRule="atLeast"/>
        <w:ind w:left="426"/>
        <w:jc w:val="both"/>
        <w:rPr>
          <w:rFonts w:asciiTheme="minorHAnsi" w:hAnsiTheme="minorHAnsi" w:cstheme="minorHAnsi"/>
        </w:rPr>
      </w:pPr>
      <w:r w:rsidRPr="00B40853">
        <w:rPr>
          <w:rFonts w:asciiTheme="minorHAnsi" w:hAnsiTheme="minorHAnsi" w:cstheme="minorHAnsi"/>
        </w:rPr>
        <w:t>της συμμόρφωσης με τα κριτήρια επιλογής,</w:t>
      </w:r>
    </w:p>
    <w:p w14:paraId="6411E704" w14:textId="1DE84B7A" w:rsidR="00B40853" w:rsidRPr="0065062B" w:rsidRDefault="00B40853" w:rsidP="00F95505">
      <w:pPr>
        <w:pStyle w:val="ad"/>
        <w:numPr>
          <w:ilvl w:val="0"/>
          <w:numId w:val="49"/>
        </w:numPr>
        <w:spacing w:line="200" w:lineRule="atLeast"/>
        <w:ind w:left="426"/>
        <w:jc w:val="both"/>
        <w:rPr>
          <w:rFonts w:asciiTheme="minorHAnsi" w:hAnsiTheme="minorHAnsi" w:cstheme="minorHAnsi"/>
        </w:rPr>
      </w:pPr>
      <w:r w:rsidRPr="00B40853">
        <w:rPr>
          <w:rFonts w:asciiTheme="minorHAnsi" w:hAnsiTheme="minorHAnsi" w:cstheme="minorHAnsi"/>
        </w:rPr>
        <w:t xml:space="preserve">του εύλογου χαρακτήρα των </w:t>
      </w:r>
      <w:proofErr w:type="spellStart"/>
      <w:r w:rsidRPr="00B40853">
        <w:rPr>
          <w:rFonts w:asciiTheme="minorHAnsi" w:hAnsiTheme="minorHAnsi" w:cstheme="minorHAnsi"/>
        </w:rPr>
        <w:t>υποβληθεισών</w:t>
      </w:r>
      <w:proofErr w:type="spellEnd"/>
      <w:r w:rsidRPr="00B40853">
        <w:rPr>
          <w:rFonts w:asciiTheme="minorHAnsi" w:hAnsiTheme="minorHAnsi" w:cstheme="minorHAnsi"/>
        </w:rPr>
        <w:t xml:space="preserve"> δαπανών του άρθρου 67 παράγραφος 1 στοιχείο α) του κανονισμού (ΕΕ) αριθ. 1303/2013, εξαιρουμένων των συνεισφορών σε είδος και του κόστους απόσβεσης,</w:t>
      </w:r>
    </w:p>
    <w:p w14:paraId="336348CC"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14:paraId="02EC8F15"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Στη συνέχεια γίνεται η αξιολόγηση όλων των αιτήσεων στήριξης και βαθμολόγηση  όλων των κριτηρίων επιλογής και προσδιορίζεται ο συνολικός εγκρινόμενος προϋπολογισμός και το </w:t>
      </w:r>
      <w:r w:rsidRPr="00DA3D81">
        <w:rPr>
          <w:rFonts w:asciiTheme="minorHAnsi" w:hAnsiTheme="minorHAnsi" w:cstheme="minorHAnsi"/>
          <w:sz w:val="22"/>
          <w:szCs w:val="22"/>
        </w:rPr>
        <w:lastRenderedPageBreak/>
        <w:t>ισχύον ποσοστό στήριξης, λαμβάνοντας υπόψη και το «εύλογο κόστος» των προτεινόμενων δαπανών.</w:t>
      </w:r>
    </w:p>
    <w:p w14:paraId="4839CB5B" w14:textId="5DBD2B7F"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Σε κάθε περίπτωση ο ανωτέρω περιγραφόμενος διοικητικός έλεγχος και η βαθμολόγηση όλων των  κριτηρίων επιλογής </w:t>
      </w:r>
      <w:r w:rsidR="00D40A55">
        <w:rPr>
          <w:rFonts w:asciiTheme="minorHAnsi" w:hAnsiTheme="minorHAnsi" w:cstheme="minorHAnsi"/>
          <w:sz w:val="22"/>
          <w:szCs w:val="22"/>
        </w:rPr>
        <w:t>διενεργείται πλήρως</w:t>
      </w:r>
      <w:r w:rsidRPr="00DA3D81">
        <w:rPr>
          <w:rFonts w:asciiTheme="minorHAnsi" w:hAnsiTheme="minorHAnsi" w:cstheme="minorHAnsi"/>
          <w:sz w:val="22"/>
          <w:szCs w:val="22"/>
        </w:rPr>
        <w:t xml:space="preserve"> για κάθε αίτηση στήριξης ανεξάρτητα από το αποτέλεσμα οποιουδήποτε σταδίου. </w:t>
      </w:r>
    </w:p>
    <w:p w14:paraId="6C3B3AC6" w14:textId="7AC7AD6D"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Με βάση τα παραπάνω, η ΟΤΔ συντάσσει Πίνακα Αποτελεσμάτων, που περιλαμβάνει: τις παραδεκτές (εκείνες που πληρούν τα κριτήρια </w:t>
      </w:r>
      <w:proofErr w:type="spellStart"/>
      <w:r w:rsidRPr="00DA3D81">
        <w:rPr>
          <w:rFonts w:asciiTheme="minorHAnsi" w:hAnsiTheme="minorHAnsi" w:cstheme="minorHAnsi"/>
          <w:sz w:val="22"/>
          <w:szCs w:val="22"/>
        </w:rPr>
        <w:t>επιλεξιμότητας</w:t>
      </w:r>
      <w:proofErr w:type="spellEnd"/>
      <w:r w:rsidRPr="00DA3D81">
        <w:rPr>
          <w:rFonts w:asciiTheme="minorHAnsi" w:hAnsiTheme="minorHAnsi" w:cstheme="minorHAnsi"/>
          <w:sz w:val="22"/>
          <w:szCs w:val="22"/>
        </w:rPr>
        <w:t xml:space="preserve">) και τις μη παραδεκτές (εκείνες που δεν πληρούν τα κριτήρια </w:t>
      </w:r>
      <w:proofErr w:type="spellStart"/>
      <w:r w:rsidRPr="00DA3D81">
        <w:rPr>
          <w:rFonts w:asciiTheme="minorHAnsi" w:hAnsiTheme="minorHAnsi" w:cstheme="minorHAnsi"/>
          <w:sz w:val="22"/>
          <w:szCs w:val="22"/>
        </w:rPr>
        <w:t>επιλεξιμότητας</w:t>
      </w:r>
      <w:proofErr w:type="spellEnd"/>
      <w:r w:rsidRPr="00DA3D81">
        <w:rPr>
          <w:rFonts w:asciiTheme="minorHAnsi" w:hAnsiTheme="minorHAnsi" w:cstheme="minorHAnsi"/>
          <w:sz w:val="22"/>
          <w:szCs w:val="22"/>
        </w:rPr>
        <w:t xml:space="preserve">)  αιτήσεις στήριξης και, οι οποίες κατατάσσονται ενιαία ανά </w:t>
      </w:r>
      <w:proofErr w:type="spellStart"/>
      <w:r w:rsidRPr="00DA3D81">
        <w:rPr>
          <w:rFonts w:asciiTheme="minorHAnsi" w:hAnsiTheme="minorHAnsi" w:cstheme="minorHAnsi"/>
          <w:sz w:val="22"/>
          <w:szCs w:val="22"/>
        </w:rPr>
        <w:t>Υποδράση</w:t>
      </w:r>
      <w:proofErr w:type="spellEnd"/>
      <w:r w:rsidRPr="00DA3D81">
        <w:rPr>
          <w:rFonts w:asciiTheme="minorHAnsi" w:hAnsiTheme="minorHAnsi" w:cstheme="minorHAnsi"/>
          <w:sz w:val="22"/>
          <w:szCs w:val="22"/>
        </w:rPr>
        <w:t xml:space="preserve"> και με φθίνουσα βαθμολογική σειρά, με την ένδειξη «παραδεκτή» ή «μη παραδεκτή»</w:t>
      </w:r>
      <w:r w:rsidR="0091782A">
        <w:rPr>
          <w:rFonts w:asciiTheme="minorHAnsi" w:hAnsiTheme="minorHAnsi" w:cstheme="minorHAnsi"/>
          <w:sz w:val="22"/>
          <w:szCs w:val="22"/>
        </w:rPr>
        <w:t>.</w:t>
      </w:r>
      <w:r w:rsidRPr="00DA3D81">
        <w:rPr>
          <w:rFonts w:asciiTheme="minorHAnsi" w:hAnsiTheme="minorHAnsi" w:cstheme="minorHAnsi"/>
          <w:sz w:val="22"/>
          <w:szCs w:val="22"/>
        </w:rPr>
        <w:t xml:space="preserve"> </w:t>
      </w:r>
    </w:p>
    <w:p w14:paraId="374AB12C"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Πιο αναλυτικά στον Πίνακα Αποτελεσμάτων  περιλαμβάνονται:</w:t>
      </w:r>
    </w:p>
    <w:p w14:paraId="477BA68C" w14:textId="5A250C2B" w:rsidR="00DA3D81" w:rsidRPr="0043590A" w:rsidRDefault="00DA3D81" w:rsidP="00A65461">
      <w:pPr>
        <w:pStyle w:val="ad"/>
        <w:numPr>
          <w:ilvl w:val="0"/>
          <w:numId w:val="28"/>
        </w:numPr>
        <w:spacing w:line="200" w:lineRule="atLeast"/>
        <w:jc w:val="both"/>
        <w:rPr>
          <w:rFonts w:asciiTheme="minorHAnsi" w:hAnsiTheme="minorHAnsi" w:cstheme="minorHAnsi"/>
        </w:rPr>
      </w:pPr>
      <w:r w:rsidRPr="0043590A">
        <w:rPr>
          <w:rFonts w:asciiTheme="minorHAnsi" w:hAnsiTheme="minorHAnsi" w:cstheme="minorHAnsi"/>
        </w:rPr>
        <w:t xml:space="preserve">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w:t>
      </w:r>
      <w:proofErr w:type="spellStart"/>
      <w:r w:rsidRPr="0043590A">
        <w:rPr>
          <w:rFonts w:asciiTheme="minorHAnsi" w:hAnsiTheme="minorHAnsi" w:cstheme="minorHAnsi"/>
        </w:rPr>
        <w:t>υποδράση</w:t>
      </w:r>
      <w:proofErr w:type="spellEnd"/>
      <w:r w:rsidRPr="0043590A">
        <w:rPr>
          <w:rFonts w:asciiTheme="minorHAnsi" w:hAnsiTheme="minorHAnsi" w:cstheme="minorHAnsi"/>
        </w:rPr>
        <w:t xml:space="preserve">. </w:t>
      </w:r>
    </w:p>
    <w:p w14:paraId="50D75F1A" w14:textId="77777777" w:rsidR="0043590A" w:rsidRDefault="00DA3D81" w:rsidP="00A65461">
      <w:pPr>
        <w:pStyle w:val="ad"/>
        <w:numPr>
          <w:ilvl w:val="0"/>
          <w:numId w:val="28"/>
        </w:numPr>
        <w:spacing w:line="200" w:lineRule="atLeast"/>
        <w:jc w:val="both"/>
        <w:rPr>
          <w:rFonts w:asciiTheme="minorHAnsi" w:hAnsiTheme="minorHAnsi" w:cstheme="minorHAnsi"/>
        </w:rPr>
      </w:pPr>
      <w:r w:rsidRPr="0043590A">
        <w:rPr>
          <w:rFonts w:asciiTheme="minorHAnsi" w:hAnsiTheme="minorHAnsi" w:cstheme="minorHAnsi"/>
        </w:rPr>
        <w:t xml:space="preserve">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ελαχίστου ορίου που έχει τεθεί στην πρόσκληση για τη συγκεκριμένη </w:t>
      </w:r>
      <w:proofErr w:type="spellStart"/>
      <w:r w:rsidRPr="0043590A">
        <w:rPr>
          <w:rFonts w:asciiTheme="minorHAnsi" w:hAnsiTheme="minorHAnsi" w:cstheme="minorHAnsi"/>
        </w:rPr>
        <w:t>υποδράση</w:t>
      </w:r>
      <w:proofErr w:type="spellEnd"/>
      <w:r w:rsidRPr="0043590A">
        <w:rPr>
          <w:rFonts w:asciiTheme="minorHAnsi" w:hAnsiTheme="minorHAnsi" w:cstheme="minorHAnsi"/>
        </w:rPr>
        <w:t xml:space="preserve">, αλλά λόγω εξάντλησης της διατιθέμενης δημόσιας δαπάνης της πρόσκλησης στη συγκεκριμένη </w:t>
      </w:r>
      <w:proofErr w:type="spellStart"/>
      <w:r w:rsidRPr="0043590A">
        <w:rPr>
          <w:rFonts w:asciiTheme="minorHAnsi" w:hAnsiTheme="minorHAnsi" w:cstheme="minorHAnsi"/>
        </w:rPr>
        <w:t>υποδράση</w:t>
      </w:r>
      <w:proofErr w:type="spellEnd"/>
      <w:r w:rsidRPr="0043590A">
        <w:rPr>
          <w:rFonts w:asciiTheme="minorHAnsi" w:hAnsiTheme="minorHAnsi" w:cstheme="minorHAnsi"/>
        </w:rPr>
        <w:t xml:space="preserve"> δεν εντάσσονται.</w:t>
      </w:r>
    </w:p>
    <w:p w14:paraId="23CD0D35" w14:textId="77777777" w:rsidR="0043590A" w:rsidRDefault="00DA3D81" w:rsidP="00A65461">
      <w:pPr>
        <w:pStyle w:val="ad"/>
        <w:numPr>
          <w:ilvl w:val="0"/>
          <w:numId w:val="28"/>
        </w:numPr>
        <w:spacing w:line="200" w:lineRule="atLeast"/>
        <w:jc w:val="both"/>
        <w:rPr>
          <w:rFonts w:asciiTheme="minorHAnsi" w:hAnsiTheme="minorHAnsi" w:cstheme="minorHAnsi"/>
        </w:rPr>
      </w:pPr>
      <w:r w:rsidRPr="0043590A">
        <w:rPr>
          <w:rFonts w:asciiTheme="minorHAnsi" w:hAnsiTheme="minorHAnsi" w:cstheme="minorHAnsi"/>
        </w:rPr>
        <w:t>οι αιτήσεις που κρίνονται «μη παραδεκτές» προς στήριξη και οι λόγοι απόρριψής τους.</w:t>
      </w:r>
    </w:p>
    <w:p w14:paraId="2116E950" w14:textId="1561A245" w:rsidR="00A2286C" w:rsidRPr="006B0A73" w:rsidRDefault="00DA3D81" w:rsidP="00A65461">
      <w:pPr>
        <w:pStyle w:val="ad"/>
        <w:numPr>
          <w:ilvl w:val="0"/>
          <w:numId w:val="28"/>
        </w:numPr>
        <w:spacing w:line="200" w:lineRule="atLeast"/>
        <w:jc w:val="both"/>
        <w:rPr>
          <w:rFonts w:asciiTheme="minorHAnsi" w:hAnsiTheme="minorHAnsi" w:cstheme="minorHAnsi"/>
        </w:rPr>
      </w:pPr>
      <w:r w:rsidRPr="0043590A">
        <w:rPr>
          <w:rFonts w:asciiTheme="minorHAnsi" w:hAnsiTheme="minorHAnsi" w:cstheme="minorHAnsi"/>
        </w:rPr>
        <w:t>το οικονομικό αντικείμενο και η βαθμολογία όλων των αιτήσεων στήριξης, έτσι όπως διαμορφώθηκε από το διοικητικό έλεγχο.</w:t>
      </w:r>
    </w:p>
    <w:p w14:paraId="6E744A46"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Η διαδικασία αξιολόγησης αναλυτικά έχει ως εξής:  </w:t>
      </w:r>
    </w:p>
    <w:p w14:paraId="7E524E8B" w14:textId="511C1F4A" w:rsidR="00DA3D81" w:rsidRPr="00713BCC" w:rsidRDefault="00DA3D81" w:rsidP="00A65461">
      <w:pPr>
        <w:pStyle w:val="ad"/>
        <w:numPr>
          <w:ilvl w:val="0"/>
          <w:numId w:val="29"/>
        </w:numPr>
        <w:spacing w:line="200" w:lineRule="atLeast"/>
        <w:jc w:val="both"/>
        <w:rPr>
          <w:rFonts w:asciiTheme="minorHAnsi" w:hAnsiTheme="minorHAnsi" w:cstheme="minorHAnsi"/>
        </w:rPr>
      </w:pPr>
      <w:r w:rsidRPr="00713BCC">
        <w:rPr>
          <w:rFonts w:asciiTheme="minorHAnsi" w:hAnsiTheme="minorHAnsi" w:cstheme="minorHAnsi"/>
        </w:rPr>
        <w:t>Οι εισηγητές αξιολόγησης ορίζονται από την ΕΔΠ της ΟΤΔ και είναι κατάλληλων ειδικοτήτων αναφορικά με το είδος της εκάστοτε αξιολογούμενης πράξης. Κατά τη διαδικασία αξιολόγησης είναι δυνατή η χρήση εμπειρογνωμόνων.</w:t>
      </w:r>
    </w:p>
    <w:p w14:paraId="369C3916" w14:textId="3E6F616C" w:rsidR="00DA3D81" w:rsidRPr="00713BCC" w:rsidRDefault="00DA3D81" w:rsidP="00A65461">
      <w:pPr>
        <w:pStyle w:val="ad"/>
        <w:numPr>
          <w:ilvl w:val="0"/>
          <w:numId w:val="29"/>
        </w:numPr>
        <w:spacing w:line="200" w:lineRule="atLeast"/>
        <w:jc w:val="both"/>
        <w:rPr>
          <w:rFonts w:asciiTheme="minorHAnsi" w:hAnsiTheme="minorHAnsi" w:cstheme="minorHAnsi"/>
        </w:rPr>
      </w:pPr>
      <w:r w:rsidRPr="00713BCC">
        <w:rPr>
          <w:rFonts w:asciiTheme="minorHAnsi" w:hAnsiTheme="minorHAnsi" w:cstheme="minorHAnsi"/>
        </w:rPr>
        <w:t>Ο συντονιστής της ΟΤΔ χρεώνει στους εισηγητές αξιολόγησης φακέλους αίτησης στήριξης προς αξιολόγηση.</w:t>
      </w:r>
    </w:p>
    <w:p w14:paraId="2246CDF2" w14:textId="29AAF05E" w:rsidR="00DA3D81" w:rsidRPr="00713BCC" w:rsidRDefault="00DA3D81" w:rsidP="00A65461">
      <w:pPr>
        <w:pStyle w:val="ad"/>
        <w:numPr>
          <w:ilvl w:val="0"/>
          <w:numId w:val="29"/>
        </w:numPr>
        <w:spacing w:line="200" w:lineRule="atLeast"/>
        <w:jc w:val="both"/>
        <w:rPr>
          <w:rFonts w:asciiTheme="minorHAnsi" w:hAnsiTheme="minorHAnsi" w:cstheme="minorHAnsi"/>
        </w:rPr>
      </w:pPr>
      <w:r w:rsidRPr="00713BCC">
        <w:rPr>
          <w:rFonts w:asciiTheme="minorHAnsi" w:hAnsiTheme="minorHAnsi" w:cstheme="minorHAnsi"/>
        </w:rPr>
        <w:t xml:space="preserve">Οι εισηγητές συντάσσουν την εισήγησή </w:t>
      </w:r>
      <w:r w:rsidR="00713BCC">
        <w:rPr>
          <w:rFonts w:asciiTheme="minorHAnsi" w:hAnsiTheme="minorHAnsi" w:cstheme="minorHAnsi"/>
        </w:rPr>
        <w:t>τους.</w:t>
      </w:r>
    </w:p>
    <w:p w14:paraId="1157854C" w14:textId="419FDFA2" w:rsidR="00DA3D81" w:rsidRPr="00713BCC" w:rsidRDefault="00DA3D81" w:rsidP="00A65461">
      <w:pPr>
        <w:pStyle w:val="ad"/>
        <w:numPr>
          <w:ilvl w:val="0"/>
          <w:numId w:val="29"/>
        </w:numPr>
        <w:spacing w:line="200" w:lineRule="atLeast"/>
        <w:jc w:val="both"/>
        <w:rPr>
          <w:rFonts w:asciiTheme="minorHAnsi" w:hAnsiTheme="minorHAnsi" w:cstheme="minorHAnsi"/>
        </w:rPr>
      </w:pPr>
      <w:r w:rsidRPr="00713BCC">
        <w:rPr>
          <w:rFonts w:asciiTheme="minorHAnsi" w:hAnsiTheme="minorHAnsi" w:cstheme="minorHAnsi"/>
        </w:rPr>
        <w:t xml:space="preserve">Η ΟΤΔ ελέγχει το καθεστώς </w:t>
      </w:r>
      <w:proofErr w:type="spellStart"/>
      <w:r w:rsidRPr="00713BCC">
        <w:rPr>
          <w:rFonts w:asciiTheme="minorHAnsi" w:hAnsiTheme="minorHAnsi" w:cstheme="minorHAnsi"/>
        </w:rPr>
        <w:t>de</w:t>
      </w:r>
      <w:proofErr w:type="spellEnd"/>
      <w:r w:rsidRPr="00713BCC">
        <w:rPr>
          <w:rFonts w:asciiTheme="minorHAnsi" w:hAnsiTheme="minorHAnsi" w:cstheme="minorHAnsi"/>
        </w:rPr>
        <w:t xml:space="preserve"> </w:t>
      </w:r>
      <w:proofErr w:type="spellStart"/>
      <w:r w:rsidRPr="00713BCC">
        <w:rPr>
          <w:rFonts w:asciiTheme="minorHAnsi" w:hAnsiTheme="minorHAnsi" w:cstheme="minorHAnsi"/>
        </w:rPr>
        <w:t>minimis</w:t>
      </w:r>
      <w:proofErr w:type="spellEnd"/>
      <w:r w:rsidRPr="00713BCC">
        <w:rPr>
          <w:rFonts w:asciiTheme="minorHAnsi" w:hAnsiTheme="minorHAnsi" w:cstheme="minorHAnsi"/>
        </w:rPr>
        <w:t xml:space="preserve"> μέσω της υποβαλλόμενης Υπεύθυνης Δήλωσης καθώς και μέσω του Πληροφοριακού Συστήματος Σώρευσης Κρατικών Ενισχύσεων </w:t>
      </w:r>
      <w:proofErr w:type="spellStart"/>
      <w:r w:rsidRPr="00713BCC">
        <w:rPr>
          <w:rFonts w:asciiTheme="minorHAnsi" w:hAnsiTheme="minorHAnsi" w:cstheme="minorHAnsi"/>
        </w:rPr>
        <w:t>www.sorefsis.gr</w:t>
      </w:r>
      <w:proofErr w:type="spellEnd"/>
      <w:r w:rsidRPr="00713BCC">
        <w:rPr>
          <w:rFonts w:asciiTheme="minorHAnsi" w:hAnsiTheme="minorHAnsi" w:cstheme="minorHAnsi"/>
        </w:rPr>
        <w:t>/</w:t>
      </w:r>
      <w:proofErr w:type="spellStart"/>
      <w:r w:rsidRPr="00713BCC">
        <w:rPr>
          <w:rFonts w:asciiTheme="minorHAnsi" w:hAnsiTheme="minorHAnsi" w:cstheme="minorHAnsi"/>
        </w:rPr>
        <w:t>soreusis</w:t>
      </w:r>
      <w:proofErr w:type="spellEnd"/>
      <w:r w:rsidRPr="00713BCC">
        <w:rPr>
          <w:rFonts w:asciiTheme="minorHAnsi" w:hAnsiTheme="minorHAnsi" w:cstheme="minorHAnsi"/>
        </w:rPr>
        <w:t xml:space="preserve">/. </w:t>
      </w:r>
    </w:p>
    <w:p w14:paraId="65A179EB" w14:textId="1DD41B6B" w:rsidR="00DA3D81" w:rsidRPr="00713BCC" w:rsidRDefault="00DA3D81" w:rsidP="00A65461">
      <w:pPr>
        <w:pStyle w:val="ad"/>
        <w:numPr>
          <w:ilvl w:val="0"/>
          <w:numId w:val="29"/>
        </w:numPr>
        <w:spacing w:line="200" w:lineRule="atLeast"/>
        <w:jc w:val="both"/>
        <w:rPr>
          <w:rFonts w:asciiTheme="minorHAnsi" w:hAnsiTheme="minorHAnsi" w:cstheme="minorHAnsi"/>
        </w:rPr>
      </w:pPr>
      <w:r w:rsidRPr="00713BCC">
        <w:rPr>
          <w:rFonts w:asciiTheme="minorHAnsi" w:hAnsiTheme="minorHAnsi" w:cstheme="minorHAnsi"/>
        </w:rPr>
        <w:t>Η ΕΔΠ λαμβάνοντας υπόψη την εισήγηση αξιολόγησης ολοκληρώνει την αξιολόγηση</w:t>
      </w:r>
      <w:r w:rsidR="00713BCC">
        <w:rPr>
          <w:rFonts w:asciiTheme="minorHAnsi" w:hAnsiTheme="minorHAnsi" w:cstheme="minorHAnsi"/>
        </w:rPr>
        <w:t>.</w:t>
      </w:r>
    </w:p>
    <w:p w14:paraId="7ECF06E2" w14:textId="40998F2F"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Οι εισηγήσεις υποβάλλονται στην ΕΔΠ για έγκριση και ολοκλήρωση της διαδικασίας αξιολόγησης</w:t>
      </w:r>
      <w:r w:rsidR="00A47B9B" w:rsidRPr="00A47B9B">
        <w:rPr>
          <w:rFonts w:asciiTheme="minorHAnsi" w:hAnsiTheme="minorHAnsi" w:cstheme="minorHAnsi"/>
          <w:sz w:val="22"/>
          <w:szCs w:val="22"/>
        </w:rPr>
        <w:t xml:space="preserve"> </w:t>
      </w:r>
      <w:r w:rsidR="00A47B9B">
        <w:rPr>
          <w:rFonts w:asciiTheme="minorHAnsi" w:hAnsiTheme="minorHAnsi" w:cstheme="minorHAnsi"/>
          <w:sz w:val="22"/>
          <w:szCs w:val="22"/>
        </w:rPr>
        <w:t>και τη σύνταξη του Προσωρινού Πίνακα Αποτελεσμάτων</w:t>
      </w:r>
      <w:r w:rsidR="00A47B9B" w:rsidRPr="007C0406">
        <w:rPr>
          <w:rFonts w:asciiTheme="minorHAnsi" w:hAnsiTheme="minorHAnsi" w:cstheme="minorHAnsi"/>
          <w:sz w:val="22"/>
          <w:szCs w:val="22"/>
        </w:rPr>
        <w:t>.</w:t>
      </w:r>
      <w:r w:rsidRPr="00DA3D81">
        <w:rPr>
          <w:rFonts w:asciiTheme="minorHAnsi" w:hAnsiTheme="minorHAnsi" w:cstheme="minorHAnsi"/>
          <w:sz w:val="22"/>
          <w:szCs w:val="22"/>
        </w:rPr>
        <w:t xml:space="preserve"> Σε περίπτωση που η γνώμη της ΕΔΠ αποκλίνει από αυτή των εισηγητών κατόπιν κατάλληλης τεκμηρίωσης, διαμορφώνεται </w:t>
      </w:r>
      <w:r w:rsidR="00A47B9B">
        <w:rPr>
          <w:rFonts w:asciiTheme="minorHAnsi" w:hAnsiTheme="minorHAnsi" w:cstheme="minorHAnsi"/>
          <w:sz w:val="22"/>
          <w:szCs w:val="22"/>
        </w:rPr>
        <w:t>ανάλογα</w:t>
      </w:r>
      <w:r w:rsidRPr="00DA3D81">
        <w:rPr>
          <w:rFonts w:asciiTheme="minorHAnsi" w:hAnsiTheme="minorHAnsi" w:cstheme="minorHAnsi"/>
          <w:sz w:val="22"/>
          <w:szCs w:val="22"/>
        </w:rPr>
        <w:t xml:space="preserve"> ο Πρ</w:t>
      </w:r>
      <w:r w:rsidR="00FD1A6A">
        <w:rPr>
          <w:rFonts w:asciiTheme="minorHAnsi" w:hAnsiTheme="minorHAnsi" w:cstheme="minorHAnsi"/>
          <w:sz w:val="22"/>
          <w:szCs w:val="22"/>
        </w:rPr>
        <w:t>οσωρινός Πίνακας Αποτελεσμάτων</w:t>
      </w:r>
      <w:r w:rsidR="00A47B9B">
        <w:rPr>
          <w:rFonts w:asciiTheme="minorHAnsi" w:hAnsiTheme="minorHAnsi" w:cstheme="minorHAnsi"/>
          <w:sz w:val="22"/>
          <w:szCs w:val="22"/>
        </w:rPr>
        <w:t>. Ο</w:t>
      </w:r>
      <w:r w:rsidR="00FD1A6A">
        <w:rPr>
          <w:rFonts w:asciiTheme="minorHAnsi" w:hAnsiTheme="minorHAnsi" w:cstheme="minorHAnsi"/>
          <w:sz w:val="22"/>
          <w:szCs w:val="22"/>
        </w:rPr>
        <w:t xml:space="preserve"> </w:t>
      </w:r>
      <w:r w:rsidR="00A47B9B" w:rsidRPr="00DA3D81">
        <w:rPr>
          <w:rFonts w:asciiTheme="minorHAnsi" w:hAnsiTheme="minorHAnsi" w:cstheme="minorHAnsi"/>
          <w:sz w:val="22"/>
          <w:szCs w:val="22"/>
        </w:rPr>
        <w:t>Πρ</w:t>
      </w:r>
      <w:r w:rsidR="00A47B9B">
        <w:rPr>
          <w:rFonts w:asciiTheme="minorHAnsi" w:hAnsiTheme="minorHAnsi" w:cstheme="minorHAnsi"/>
          <w:sz w:val="22"/>
          <w:szCs w:val="22"/>
        </w:rPr>
        <w:t>οσωρινός Πίνακας Αποτελεσμάτων</w:t>
      </w:r>
      <w:r w:rsidR="00A47B9B" w:rsidRPr="00DA3D81">
        <w:rPr>
          <w:rFonts w:asciiTheme="minorHAnsi" w:hAnsiTheme="minorHAnsi" w:cstheme="minorHAnsi"/>
          <w:sz w:val="22"/>
          <w:szCs w:val="22"/>
        </w:rPr>
        <w:t xml:space="preserve"> </w:t>
      </w:r>
      <w:r w:rsidRPr="00DA3D81">
        <w:rPr>
          <w:rFonts w:asciiTheme="minorHAnsi" w:hAnsiTheme="minorHAnsi" w:cstheme="minorHAnsi"/>
          <w:sz w:val="22"/>
          <w:szCs w:val="22"/>
        </w:rPr>
        <w:t>απο</w:t>
      </w:r>
      <w:r w:rsidR="003C6EBB">
        <w:rPr>
          <w:rFonts w:asciiTheme="minorHAnsi" w:hAnsiTheme="minorHAnsi" w:cstheme="minorHAnsi"/>
          <w:sz w:val="22"/>
          <w:szCs w:val="22"/>
        </w:rPr>
        <w:t xml:space="preserve">στέλλεται </w:t>
      </w:r>
      <w:r w:rsidR="003C6EBB" w:rsidRPr="003C6EBB">
        <w:rPr>
          <w:rFonts w:asciiTheme="minorHAnsi" w:hAnsiTheme="minorHAnsi" w:cstheme="minorHAnsi"/>
          <w:sz w:val="22"/>
          <w:szCs w:val="22"/>
        </w:rPr>
        <w:t xml:space="preserve">στην ΕΥΔ </w:t>
      </w:r>
      <w:r w:rsidRPr="003C6EBB">
        <w:rPr>
          <w:rFonts w:asciiTheme="minorHAnsi" w:hAnsiTheme="minorHAnsi" w:cstheme="minorHAnsi"/>
          <w:sz w:val="22"/>
          <w:szCs w:val="22"/>
        </w:rPr>
        <w:t>Περιφέρειας</w:t>
      </w:r>
      <w:r w:rsidR="00A7752C" w:rsidRPr="003C6EBB">
        <w:rPr>
          <w:rFonts w:asciiTheme="minorHAnsi" w:hAnsiTheme="minorHAnsi" w:cstheme="minorHAnsi"/>
          <w:sz w:val="22"/>
          <w:szCs w:val="22"/>
        </w:rPr>
        <w:t xml:space="preserve"> Ηπείρου</w:t>
      </w:r>
      <w:r w:rsidRPr="003C6EBB">
        <w:rPr>
          <w:rFonts w:asciiTheme="minorHAnsi" w:hAnsiTheme="minorHAnsi" w:cstheme="minorHAnsi"/>
          <w:sz w:val="22"/>
          <w:szCs w:val="22"/>
        </w:rPr>
        <w:t>.</w:t>
      </w:r>
    </w:p>
    <w:p w14:paraId="6747F61F" w14:textId="39A35DFB" w:rsid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Τα αποτελέσματα της αξιολόγησης των αιτήσεων στήριξης από την ΕΔΠ, αποτυπώνονται στο ΠΣΚΕ</w:t>
      </w:r>
      <w:r w:rsidR="006B0A73">
        <w:rPr>
          <w:rFonts w:asciiTheme="minorHAnsi" w:hAnsiTheme="minorHAnsi" w:cstheme="minorHAnsi"/>
          <w:sz w:val="22"/>
          <w:szCs w:val="22"/>
        </w:rPr>
        <w:t xml:space="preserve"> </w:t>
      </w:r>
      <w:r w:rsidRPr="00DA3D81">
        <w:rPr>
          <w:rFonts w:asciiTheme="minorHAnsi" w:hAnsiTheme="minorHAnsi" w:cstheme="minorHAnsi"/>
          <w:sz w:val="22"/>
          <w:szCs w:val="22"/>
        </w:rPr>
        <w:t xml:space="preserve">στο οποίο αναρτώνται οι εισηγήσεις των εισηγητών αξιολόγησης και η αξιολόγηση της </w:t>
      </w:r>
      <w:r w:rsidRPr="006B0A73">
        <w:rPr>
          <w:rFonts w:asciiTheme="minorHAnsi" w:hAnsiTheme="minorHAnsi" w:cstheme="minorHAnsi"/>
          <w:sz w:val="22"/>
          <w:szCs w:val="22"/>
        </w:rPr>
        <w:t>ΕΔΠ σε ξεχωριστά έγγραφα.</w:t>
      </w:r>
    </w:p>
    <w:p w14:paraId="41B30950" w14:textId="16E932EC" w:rsidR="00C004AB" w:rsidRPr="006B0A73" w:rsidRDefault="00C004AB" w:rsidP="00F95505">
      <w:pPr>
        <w:spacing w:line="200" w:lineRule="atLeast"/>
        <w:jc w:val="both"/>
        <w:rPr>
          <w:rFonts w:asciiTheme="minorHAnsi" w:hAnsiTheme="minorHAnsi" w:cstheme="minorHAnsi"/>
          <w:sz w:val="22"/>
          <w:szCs w:val="22"/>
        </w:rPr>
      </w:pPr>
    </w:p>
    <w:p w14:paraId="28152FF1" w14:textId="1386CD3E" w:rsidR="006B0A73" w:rsidRPr="006E5BCA" w:rsidRDefault="006B0A73" w:rsidP="00F95505">
      <w:pPr>
        <w:spacing w:line="200" w:lineRule="atLeast"/>
        <w:jc w:val="both"/>
        <w:rPr>
          <w:rFonts w:asciiTheme="minorHAnsi" w:hAnsiTheme="minorHAnsi" w:cstheme="minorHAnsi"/>
          <w:sz w:val="22"/>
          <w:szCs w:val="22"/>
        </w:rPr>
      </w:pPr>
      <w:r w:rsidRPr="00D873AB">
        <w:rPr>
          <w:rFonts w:asciiTheme="minorHAnsi" w:hAnsiTheme="minorHAnsi" w:cstheme="minorHAnsi"/>
          <w:sz w:val="22"/>
          <w:szCs w:val="22"/>
        </w:rPr>
        <w:t xml:space="preserve">Κατά την αξιολόγηση η ΟΤΔ δύναται να  ζητήσει την υποβολή συμπληρωματικών στοιχείων και διευκρινήσεων, τα οποία πρέπει να αποσταλούν από τον δικαιούχο εντός επτά (7) </w:t>
      </w:r>
      <w:r w:rsidR="0065062B" w:rsidRPr="00D873AB">
        <w:rPr>
          <w:rFonts w:asciiTheme="minorHAnsi" w:hAnsiTheme="minorHAnsi" w:cstheme="minorHAnsi"/>
          <w:sz w:val="22"/>
          <w:szCs w:val="22"/>
        </w:rPr>
        <w:t>εργάσιμων</w:t>
      </w:r>
      <w:r w:rsidRPr="00D873AB">
        <w:rPr>
          <w:rFonts w:asciiTheme="minorHAnsi" w:hAnsiTheme="minorHAnsi" w:cstheme="minorHAnsi"/>
          <w:sz w:val="22"/>
          <w:szCs w:val="22"/>
        </w:rPr>
        <w:t xml:space="preserve"> ημερών από την κοινοποίηση του σχετικού εγγράφου στον δυνητικό δικαιούχο (απόδειξη παραλαβής).</w:t>
      </w:r>
      <w:r w:rsidRPr="00D873AB">
        <w:t xml:space="preserve"> </w:t>
      </w:r>
      <w:r w:rsidRPr="00D873AB">
        <w:rPr>
          <w:rFonts w:asciiTheme="minorHAnsi" w:hAnsiTheme="minorHAnsi" w:cstheme="minorHAnsi"/>
          <w:sz w:val="22"/>
          <w:szCs w:val="22"/>
        </w:rPr>
        <w:t>Σε περίπτωση αποστολής, ως ημερομηνία υποβολής θεωρείται η</w:t>
      </w:r>
      <w:r w:rsidRPr="006E5BCA">
        <w:rPr>
          <w:rFonts w:asciiTheme="minorHAnsi" w:hAnsiTheme="minorHAnsi" w:cstheme="minorHAnsi"/>
          <w:sz w:val="22"/>
          <w:szCs w:val="22"/>
        </w:rPr>
        <w:t xml:space="preserve"> ημερομηνία που αναγράφεται στη σφραγίδα αποστολής ταχυδρομείου (ΕΛΤΑ – συστημένη </w:t>
      </w:r>
      <w:r w:rsidRPr="006E5BCA">
        <w:rPr>
          <w:rFonts w:asciiTheme="minorHAnsi" w:hAnsiTheme="minorHAnsi" w:cstheme="minorHAnsi"/>
          <w:sz w:val="22"/>
          <w:szCs w:val="22"/>
        </w:rPr>
        <w:lastRenderedPageBreak/>
        <w:t>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 του φακέλου δικαιολογητικών.</w:t>
      </w:r>
    </w:p>
    <w:p w14:paraId="51463C5A" w14:textId="77777777" w:rsidR="00DA3D81" w:rsidRPr="00DA3D81" w:rsidRDefault="00DA3D81" w:rsidP="00F95505">
      <w:pPr>
        <w:spacing w:line="200" w:lineRule="atLeast"/>
        <w:jc w:val="both"/>
        <w:rPr>
          <w:rFonts w:asciiTheme="minorHAnsi" w:hAnsiTheme="minorHAnsi" w:cstheme="minorHAnsi"/>
          <w:sz w:val="22"/>
          <w:szCs w:val="22"/>
        </w:rPr>
      </w:pPr>
      <w:r w:rsidRPr="006E5BCA">
        <w:rPr>
          <w:rFonts w:asciiTheme="minorHAnsi" w:hAnsiTheme="minorHAnsi" w:cstheme="minorHAnsi"/>
          <w:sz w:val="22"/>
          <w:szCs w:val="22"/>
        </w:rPr>
        <w:t xml:space="preserve">Συμπληρωματικά στοιχεία είναι </w:t>
      </w:r>
      <w:r w:rsidRPr="00DA3D81">
        <w:rPr>
          <w:rFonts w:asciiTheme="minorHAnsi" w:hAnsiTheme="minorHAnsi" w:cstheme="minorHAnsi"/>
          <w:sz w:val="22"/>
          <w:szCs w:val="22"/>
        </w:rPr>
        <w:t>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14:paraId="0E861700"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14:paraId="492D075B" w14:textId="0AB6B6FE"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Σε κάθε περ</w:t>
      </w:r>
      <w:r w:rsidR="00EB19FF">
        <w:rPr>
          <w:rFonts w:asciiTheme="minorHAnsi" w:hAnsiTheme="minorHAnsi" w:cstheme="minorHAnsi"/>
          <w:sz w:val="22"/>
          <w:szCs w:val="22"/>
        </w:rPr>
        <w:t>ίπτωση τα παραπάνω υποβάλλονται</w:t>
      </w:r>
      <w:r w:rsidRPr="00DA3D81">
        <w:rPr>
          <w:rFonts w:asciiTheme="minorHAnsi" w:hAnsiTheme="minorHAnsi" w:cstheme="minorHAnsi"/>
          <w:sz w:val="22"/>
          <w:szCs w:val="22"/>
        </w:rPr>
        <w:t>, στην ΟΤΔ και συμπληρώνουν τον φάκελο της αίτησης στήριξης.</w:t>
      </w:r>
    </w:p>
    <w:p w14:paraId="1E96E174" w14:textId="77777777" w:rsidR="00EB19FF" w:rsidRPr="008C2249" w:rsidRDefault="00EB19FF" w:rsidP="00F95505">
      <w:pPr>
        <w:spacing w:line="200" w:lineRule="atLeast"/>
        <w:jc w:val="both"/>
        <w:rPr>
          <w:rFonts w:asciiTheme="minorHAnsi" w:hAnsiTheme="minorHAnsi" w:cstheme="minorHAnsi"/>
          <w:sz w:val="22"/>
          <w:szCs w:val="22"/>
        </w:rPr>
      </w:pPr>
    </w:p>
    <w:p w14:paraId="5F801C47" w14:textId="7B684FC8"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Οι δαπάνες, ως προς το εύλογο του κόστους τους, αξιολογούνται με χρήση κατάλληλου συστήματος αξιολόγησης, όπως δαπάνες αναφοράς (πίνακας τιμών ΟΤΔ), σ</w:t>
      </w:r>
      <w:r w:rsidR="00C004AB">
        <w:rPr>
          <w:rFonts w:asciiTheme="minorHAnsi" w:hAnsiTheme="minorHAnsi" w:cstheme="minorHAnsi"/>
          <w:sz w:val="22"/>
          <w:szCs w:val="22"/>
        </w:rPr>
        <w:t xml:space="preserve">ύγκριση των διαφόρων προσφορών ή </w:t>
      </w:r>
      <w:proofErr w:type="spellStart"/>
      <w:r w:rsidRPr="00DA3D81">
        <w:rPr>
          <w:rFonts w:asciiTheme="minorHAnsi" w:hAnsiTheme="minorHAnsi" w:cstheme="minorHAnsi"/>
          <w:sz w:val="22"/>
          <w:szCs w:val="22"/>
        </w:rPr>
        <w:t>διασταυρωτικός</w:t>
      </w:r>
      <w:proofErr w:type="spellEnd"/>
      <w:r w:rsidRPr="00DA3D81">
        <w:rPr>
          <w:rFonts w:asciiTheme="minorHAnsi" w:hAnsiTheme="minorHAnsi" w:cstheme="minorHAnsi"/>
          <w:sz w:val="22"/>
          <w:szCs w:val="22"/>
        </w:rPr>
        <w:t xml:space="preserve"> έλεγχος προσφορών ομοειδών προϊόντων άλλων πράξεων ή με τη χρήση διαδικτύου, από τους εισηγητές της αξιολόγησης.</w:t>
      </w:r>
    </w:p>
    <w:p w14:paraId="50C9B10D" w14:textId="77777777"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 xml:space="preserve">Επίσης, η ΟΤΔ οφείλει επιπλέον να λαμβάνει υπόψη τους και τους  επίσημους τιμοκαταλόγους των προμηθευτών καθώς και με 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w:t>
      </w:r>
      <w:proofErr w:type="spellStart"/>
      <w:r w:rsidRPr="00DA3D81">
        <w:rPr>
          <w:rFonts w:asciiTheme="minorHAnsi" w:hAnsiTheme="minorHAnsi" w:cstheme="minorHAnsi"/>
          <w:sz w:val="22"/>
          <w:szCs w:val="22"/>
        </w:rPr>
        <w:t>επικαιροποιημένες</w:t>
      </w:r>
      <w:proofErr w:type="spellEnd"/>
      <w:r w:rsidRPr="00DA3D81">
        <w:rPr>
          <w:rFonts w:asciiTheme="minorHAnsi" w:hAnsiTheme="minorHAnsi" w:cstheme="minorHAnsi"/>
          <w:sz w:val="22"/>
          <w:szCs w:val="22"/>
        </w:rPr>
        <w:t>.</w:t>
      </w:r>
    </w:p>
    <w:p w14:paraId="649A10B8" w14:textId="062106E8" w:rsidR="00DA3D81" w:rsidRPr="00DA3D81" w:rsidRDefault="00DA3D81" w:rsidP="00F95505">
      <w:pPr>
        <w:spacing w:line="200" w:lineRule="atLeast"/>
        <w:jc w:val="both"/>
        <w:rPr>
          <w:rFonts w:asciiTheme="minorHAnsi" w:hAnsiTheme="minorHAnsi" w:cstheme="minorHAnsi"/>
          <w:sz w:val="22"/>
          <w:szCs w:val="22"/>
        </w:rPr>
      </w:pPr>
      <w:r w:rsidRPr="00DA3D81">
        <w:rPr>
          <w:rFonts w:asciiTheme="minorHAnsi" w:hAnsiTheme="minorHAnsi" w:cstheme="minorHAnsi"/>
          <w:sz w:val="22"/>
          <w:szCs w:val="22"/>
        </w:rPr>
        <w:t>Για τον υπολογισμό του εύλογου κόστους, ο υποψήφιος προσκομίζει οικονομικές προσφορές για λοιπές δαπάνες πλην κτιριακών υποδομών. Εφόσον το μοναδιαίο ανά τεμάχιο κόστος αυτών υπερβαίνει, σε αξία τα 1.000</w:t>
      </w:r>
      <w:r w:rsidR="00A037F5">
        <w:rPr>
          <w:rFonts w:asciiTheme="minorHAnsi" w:hAnsiTheme="minorHAnsi" w:cstheme="minorHAnsi"/>
          <w:sz w:val="22"/>
          <w:szCs w:val="22"/>
        </w:rPr>
        <w:t>,00</w:t>
      </w:r>
      <w:r w:rsidRPr="00DA3D81">
        <w:rPr>
          <w:rFonts w:asciiTheme="minorHAnsi" w:hAnsiTheme="minorHAnsi" w:cstheme="minorHAnsi"/>
          <w:sz w:val="22"/>
          <w:szCs w:val="22"/>
        </w:rPr>
        <w:t>€, ή τα 5.000</w:t>
      </w:r>
      <w:r w:rsidR="00A037F5">
        <w:rPr>
          <w:rFonts w:asciiTheme="minorHAnsi" w:hAnsiTheme="minorHAnsi" w:cstheme="minorHAnsi"/>
          <w:sz w:val="22"/>
          <w:szCs w:val="22"/>
        </w:rPr>
        <w:t>,00</w:t>
      </w:r>
      <w:r w:rsidRPr="00DA3D81">
        <w:rPr>
          <w:rFonts w:asciiTheme="minorHAnsi" w:hAnsiTheme="minorHAnsi" w:cstheme="minorHAnsi"/>
          <w:sz w:val="22"/>
          <w:szCs w:val="22"/>
        </w:rPr>
        <w:t xml:space="preserve">€  συνολικού ποσού  ανά είδος,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 </w:t>
      </w:r>
    </w:p>
    <w:p w14:paraId="09B963C5" w14:textId="77777777" w:rsidR="00A037F5" w:rsidRPr="00206356" w:rsidRDefault="00DA3D81" w:rsidP="00F95505">
      <w:pPr>
        <w:spacing w:line="200" w:lineRule="atLeast"/>
        <w:jc w:val="both"/>
        <w:rPr>
          <w:rFonts w:asciiTheme="minorHAnsi" w:hAnsiTheme="minorHAnsi" w:cstheme="minorHAnsi"/>
          <w:b/>
          <w:sz w:val="22"/>
          <w:szCs w:val="22"/>
        </w:rPr>
      </w:pPr>
      <w:r w:rsidRPr="00DA3D81">
        <w:rPr>
          <w:rFonts w:asciiTheme="minorHAnsi" w:hAnsiTheme="minorHAnsi" w:cstheme="minorHAns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w:t>
      </w:r>
      <w:r w:rsidR="00A037F5" w:rsidRPr="00206356">
        <w:rPr>
          <w:rFonts w:asciiTheme="minorHAnsi" w:hAnsiTheme="minorHAnsi" w:cstheme="minorHAnsi"/>
          <w:b/>
          <w:sz w:val="22"/>
          <w:szCs w:val="22"/>
        </w:rPr>
        <w:t>Έντυπο Ι_11: «Τιμολόγιο κατασκευαστικών εργασιών _</w:t>
      </w:r>
      <w:r w:rsidR="00A037F5" w:rsidRPr="00206356">
        <w:rPr>
          <w:rFonts w:asciiTheme="minorHAnsi" w:hAnsiTheme="minorHAnsi" w:cstheme="minorHAnsi"/>
          <w:b/>
          <w:sz w:val="22"/>
          <w:szCs w:val="22"/>
          <w:lang w:val="en-US"/>
        </w:rPr>
        <w:t>CLLD</w:t>
      </w:r>
      <w:r w:rsidR="00A037F5" w:rsidRPr="00206356">
        <w:rPr>
          <w:rFonts w:asciiTheme="minorHAnsi" w:hAnsiTheme="minorHAnsi" w:cstheme="minorHAnsi"/>
          <w:b/>
          <w:sz w:val="22"/>
          <w:szCs w:val="22"/>
        </w:rPr>
        <w:t>».</w:t>
      </w:r>
    </w:p>
    <w:p w14:paraId="05804A40" w14:textId="554FE7AC" w:rsidR="003141FB" w:rsidRPr="00DA3D81" w:rsidRDefault="00DA3D81" w:rsidP="003141FB">
      <w:pPr>
        <w:spacing w:line="200" w:lineRule="atLeast"/>
        <w:jc w:val="both"/>
        <w:rPr>
          <w:rFonts w:asciiTheme="minorHAnsi" w:hAnsiTheme="minorHAnsi" w:cstheme="minorHAnsi"/>
          <w:sz w:val="22"/>
          <w:szCs w:val="22"/>
        </w:rPr>
      </w:pPr>
      <w:r w:rsidRPr="00206356">
        <w:rPr>
          <w:rFonts w:asciiTheme="minorHAnsi" w:hAnsiTheme="minorHAnsi" w:cstheme="minorHAnsi"/>
          <w:sz w:val="22"/>
          <w:szCs w:val="22"/>
        </w:rPr>
        <w:t xml:space="preserve">Οι Πίνακες αυτοί προτείνονται από την ΟΤΔ και εγκρίνονται από την ΕΥΔ της </w:t>
      </w:r>
      <w:r w:rsidR="00206356" w:rsidRPr="00206356">
        <w:rPr>
          <w:rFonts w:asciiTheme="minorHAnsi" w:hAnsiTheme="minorHAnsi" w:cstheme="minorHAnsi"/>
          <w:sz w:val="22"/>
          <w:szCs w:val="22"/>
        </w:rPr>
        <w:t>Περιφέρειας Ηπείρου,</w:t>
      </w:r>
      <w:r w:rsidRPr="00206356">
        <w:rPr>
          <w:rFonts w:asciiTheme="minorHAnsi" w:hAnsiTheme="minorHAnsi" w:cstheme="minorHAnsi"/>
          <w:sz w:val="22"/>
          <w:szCs w:val="22"/>
        </w:rPr>
        <w:t xml:space="preserve"> σε συνάρτηση με τα στοιχεία διαθέσιμων σχετικών μελετών που έχουν καταρτιστεί για τον σκοπό αυτό, και αποτελούν αναπόσπαστο τμήμα </w:t>
      </w:r>
      <w:r w:rsidR="003141FB">
        <w:rPr>
          <w:rFonts w:asciiTheme="minorHAnsi" w:hAnsiTheme="minorHAnsi" w:cstheme="minorHAnsi"/>
          <w:sz w:val="22"/>
          <w:szCs w:val="22"/>
        </w:rPr>
        <w:t>της παρούσας πρόσκλησης</w:t>
      </w:r>
      <w:r w:rsidRPr="00206356">
        <w:rPr>
          <w:rFonts w:asciiTheme="minorHAnsi" w:hAnsiTheme="minorHAnsi" w:cstheme="minorHAnsi"/>
          <w:sz w:val="22"/>
          <w:szCs w:val="22"/>
        </w:rPr>
        <w:t xml:space="preserve">. </w:t>
      </w:r>
    </w:p>
    <w:p w14:paraId="5B75C241" w14:textId="77777777" w:rsidR="00B44CF6" w:rsidRPr="00DA3D81" w:rsidRDefault="00B44CF6" w:rsidP="00F95505">
      <w:pPr>
        <w:spacing w:line="200" w:lineRule="atLeast"/>
        <w:jc w:val="both"/>
        <w:rPr>
          <w:rFonts w:asciiTheme="minorHAnsi" w:hAnsiTheme="minorHAnsi" w:cstheme="minorHAnsi"/>
          <w:sz w:val="22"/>
          <w:szCs w:val="22"/>
        </w:rPr>
      </w:pPr>
    </w:p>
    <w:p w14:paraId="7106F9DA" w14:textId="33AC0EA4" w:rsidR="0092108F" w:rsidRPr="009B51E5" w:rsidRDefault="0092108F" w:rsidP="00F95505">
      <w:pPr>
        <w:spacing w:line="200" w:lineRule="atLeast"/>
        <w:jc w:val="both"/>
        <w:rPr>
          <w:rFonts w:asciiTheme="minorHAnsi" w:hAnsiTheme="minorHAnsi" w:cstheme="minorHAnsi"/>
          <w:b/>
          <w:sz w:val="22"/>
          <w:szCs w:val="22"/>
          <w:u w:val="single"/>
        </w:rPr>
      </w:pPr>
      <w:r w:rsidRPr="009B51E5">
        <w:rPr>
          <w:rFonts w:asciiTheme="minorHAnsi" w:hAnsiTheme="minorHAnsi" w:cstheme="minorHAnsi"/>
          <w:b/>
          <w:sz w:val="22"/>
          <w:szCs w:val="22"/>
          <w:u w:val="single"/>
        </w:rPr>
        <w:t>Επισημάνσεις -  Οδηγίες:</w:t>
      </w:r>
    </w:p>
    <w:p w14:paraId="4C4D08E3" w14:textId="4D38AFEE" w:rsidR="00DA3D81" w:rsidRPr="009B51E5" w:rsidRDefault="00DA3D81" w:rsidP="00F95505">
      <w:pPr>
        <w:spacing w:line="200" w:lineRule="atLeast"/>
        <w:jc w:val="both"/>
        <w:rPr>
          <w:rFonts w:asciiTheme="minorHAnsi" w:hAnsiTheme="minorHAnsi" w:cstheme="minorHAnsi"/>
          <w:sz w:val="22"/>
          <w:szCs w:val="22"/>
        </w:rPr>
      </w:pPr>
      <w:r w:rsidRPr="009B51E5">
        <w:rPr>
          <w:rFonts w:asciiTheme="minorHAnsi" w:hAnsiTheme="minorHAnsi" w:cstheme="minorHAnsi"/>
          <w:sz w:val="22"/>
          <w:szCs w:val="22"/>
        </w:rPr>
        <w:t xml:space="preserve">Μετά την ολοκλήρωση της κατάθεσης και του φυσικού φακέλου των αιτήσεων στήριξης στην ΟΤΔ, ο συντονιστής ορίζει στελέχη της ΟΤΔ </w:t>
      </w:r>
      <w:r w:rsidRPr="00960210">
        <w:rPr>
          <w:rFonts w:asciiTheme="minorHAnsi" w:hAnsiTheme="minorHAnsi" w:cstheme="minorHAnsi"/>
          <w:sz w:val="22"/>
          <w:szCs w:val="22"/>
        </w:rPr>
        <w:t>προκειμένου να πραγματοποιήσουν επιτόπια επίσκεψη στον προτεινόμενο χώρο υλοποίησης όλων των πράξεων, προκειμένου</w:t>
      </w:r>
      <w:r w:rsidRPr="009B51E5">
        <w:rPr>
          <w:rFonts w:asciiTheme="minorHAnsi" w:hAnsiTheme="minorHAnsi" w:cstheme="minorHAnsi"/>
          <w:sz w:val="22"/>
          <w:szCs w:val="22"/>
        </w:rPr>
        <w:t xml:space="preserve"> να διαπιστωθεί η υφιστάμενη κατάσταση. Τα αποτελέσματα της επιτόπιας επίσκεψης αποτυπώνονται σε έκθεση αυτοψίας, η οποία συνοδεύεται από φωτογραφική αποτύπωση της υφιστάμενης κατάστασης. Η έκθεση αυτοψίας συνοδεύει, την εισήγηση αξιολόγησης των αιτήσεων στήριξης προς την ΕΔΠ. Εξαιρούνται της διαδικασίας οι άυλες ενέργειες.</w:t>
      </w:r>
    </w:p>
    <w:p w14:paraId="4CC4CE2A" w14:textId="425ADD16" w:rsidR="00B44CF6" w:rsidRPr="009B51E5" w:rsidRDefault="00DA3D81" w:rsidP="00F95505">
      <w:pPr>
        <w:spacing w:line="200" w:lineRule="atLeast"/>
        <w:jc w:val="both"/>
        <w:rPr>
          <w:rFonts w:asciiTheme="minorHAnsi" w:hAnsiTheme="minorHAnsi" w:cstheme="minorHAnsi"/>
          <w:sz w:val="22"/>
          <w:szCs w:val="22"/>
        </w:rPr>
      </w:pPr>
      <w:r w:rsidRPr="009B51E5">
        <w:rPr>
          <w:rFonts w:asciiTheme="minorHAnsi" w:hAnsiTheme="minorHAnsi" w:cstheme="minorHAnsi"/>
          <w:sz w:val="22"/>
          <w:szCs w:val="22"/>
        </w:rPr>
        <w:t>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ΟΤΔ και η ΟΤΔ κατά προτεραιότητα πραγματοποιεί επιτόπια επίσκεψη για την διαπίστωση της υφιστάμενης κατάστασης.</w:t>
      </w:r>
    </w:p>
    <w:p w14:paraId="776AA725" w14:textId="28533E34" w:rsidR="00242F93" w:rsidRPr="0065062B" w:rsidRDefault="00242F93" w:rsidP="00242F93">
      <w:pPr>
        <w:spacing w:line="200" w:lineRule="atLeast"/>
        <w:jc w:val="both"/>
        <w:rPr>
          <w:rFonts w:asciiTheme="minorHAnsi" w:hAnsiTheme="minorHAnsi" w:cstheme="minorHAnsi"/>
          <w:sz w:val="22"/>
          <w:szCs w:val="22"/>
          <w:u w:val="single"/>
        </w:rPr>
      </w:pPr>
      <w:r w:rsidRPr="0065062B">
        <w:rPr>
          <w:rFonts w:asciiTheme="minorHAnsi" w:hAnsiTheme="minorHAnsi" w:cstheme="minorHAnsi"/>
          <w:sz w:val="22"/>
          <w:szCs w:val="22"/>
          <w:u w:val="single"/>
        </w:rPr>
        <w:lastRenderedPageBreak/>
        <w:t xml:space="preserve">Προκειμένου μια αίτηση να κριθεί παραδεκτή προς στήριξη θα πρέπει η συνολική τελική βαθμολογία να είναι μεγαλύτερη ή ίση των 30 βαθμών. </w:t>
      </w:r>
    </w:p>
    <w:p w14:paraId="56329305" w14:textId="77777777" w:rsidR="00E6688C" w:rsidRPr="008C2249" w:rsidRDefault="00E6688C" w:rsidP="00F95505">
      <w:pPr>
        <w:spacing w:line="200" w:lineRule="atLeast"/>
        <w:jc w:val="both"/>
        <w:rPr>
          <w:rFonts w:asciiTheme="minorHAnsi" w:hAnsiTheme="minorHAnsi" w:cstheme="minorHAnsi"/>
          <w:sz w:val="22"/>
          <w:szCs w:val="22"/>
        </w:rPr>
      </w:pPr>
    </w:p>
    <w:p w14:paraId="22FFCE37" w14:textId="53B526FB" w:rsidR="00B44CF6" w:rsidRPr="007C0406" w:rsidRDefault="00B44CF6" w:rsidP="00F95505">
      <w:pPr>
        <w:spacing w:line="200" w:lineRule="atLeast"/>
        <w:jc w:val="both"/>
        <w:rPr>
          <w:rFonts w:asciiTheme="minorHAnsi" w:hAnsiTheme="minorHAnsi" w:cstheme="minorHAnsi"/>
          <w:b/>
          <w:sz w:val="22"/>
          <w:szCs w:val="22"/>
        </w:rPr>
      </w:pPr>
      <w:r w:rsidRPr="007C0406">
        <w:rPr>
          <w:rFonts w:asciiTheme="minorHAnsi" w:hAnsiTheme="minorHAnsi" w:cstheme="minorHAnsi"/>
          <w:b/>
          <w:sz w:val="22"/>
          <w:szCs w:val="22"/>
        </w:rPr>
        <w:t>8.</w:t>
      </w:r>
      <w:r w:rsidR="00EB19FF" w:rsidRPr="00EB19FF">
        <w:rPr>
          <w:rFonts w:asciiTheme="minorHAnsi" w:hAnsiTheme="minorHAnsi" w:cstheme="minorHAnsi"/>
          <w:b/>
          <w:sz w:val="22"/>
          <w:szCs w:val="22"/>
        </w:rPr>
        <w:t>2</w:t>
      </w:r>
      <w:r w:rsidRPr="007C0406">
        <w:rPr>
          <w:rFonts w:asciiTheme="minorHAnsi" w:hAnsiTheme="minorHAnsi" w:cstheme="minorHAnsi"/>
          <w:b/>
          <w:sz w:val="22"/>
          <w:szCs w:val="22"/>
        </w:rPr>
        <w:t xml:space="preserve"> Δειγματοληπτικός διοικητικός έλεγχος –</w:t>
      </w:r>
      <w:r w:rsidR="002F5552" w:rsidRPr="007C0406">
        <w:rPr>
          <w:rFonts w:asciiTheme="minorHAnsi" w:hAnsiTheme="minorHAnsi" w:cstheme="minorHAnsi"/>
          <w:b/>
          <w:sz w:val="22"/>
          <w:szCs w:val="22"/>
        </w:rPr>
        <w:t xml:space="preserve"> </w:t>
      </w:r>
      <w:r w:rsidRPr="007C0406">
        <w:rPr>
          <w:rFonts w:asciiTheme="minorHAnsi" w:hAnsiTheme="minorHAnsi" w:cstheme="minorHAnsi"/>
          <w:b/>
          <w:sz w:val="22"/>
          <w:szCs w:val="22"/>
        </w:rPr>
        <w:t xml:space="preserve">Πίνακας αποτελεσμάτων </w:t>
      </w:r>
    </w:p>
    <w:p w14:paraId="54F6C7CA" w14:textId="7669E7ED" w:rsidR="00F50AE1" w:rsidRPr="0017634C" w:rsidRDefault="00494BF6" w:rsidP="00F95505">
      <w:pPr>
        <w:spacing w:line="200" w:lineRule="atLeast"/>
        <w:jc w:val="both"/>
        <w:rPr>
          <w:rFonts w:asciiTheme="minorHAnsi" w:hAnsiTheme="minorHAnsi" w:cstheme="minorHAnsi"/>
          <w:sz w:val="22"/>
          <w:szCs w:val="22"/>
        </w:rPr>
      </w:pPr>
      <w:r w:rsidRPr="0017634C">
        <w:rPr>
          <w:rFonts w:asciiTheme="minorHAnsi" w:hAnsiTheme="minorHAnsi" w:cstheme="minorHAnsi"/>
          <w:sz w:val="22"/>
          <w:szCs w:val="22"/>
        </w:rPr>
        <w:t xml:space="preserve">Η  ΕΥΔ (ΕΠ) της </w:t>
      </w:r>
      <w:r w:rsidR="00F50AE1" w:rsidRPr="0017634C">
        <w:rPr>
          <w:rFonts w:asciiTheme="minorHAnsi" w:hAnsiTheme="minorHAnsi" w:cstheme="minorHAnsi"/>
          <w:sz w:val="22"/>
          <w:szCs w:val="22"/>
        </w:rPr>
        <w:t>Περιφέρειας</w:t>
      </w:r>
      <w:r w:rsidRPr="0017634C">
        <w:rPr>
          <w:rFonts w:asciiTheme="minorHAnsi" w:hAnsiTheme="minorHAnsi" w:cstheme="minorHAnsi"/>
          <w:sz w:val="22"/>
          <w:szCs w:val="22"/>
        </w:rPr>
        <w:t xml:space="preserve"> Ηπείρου</w:t>
      </w:r>
      <w:r w:rsidR="00F50AE1" w:rsidRPr="0017634C">
        <w:rPr>
          <w:rFonts w:asciiTheme="minorHAnsi" w:hAnsiTheme="minorHAnsi" w:cstheme="minorHAnsi"/>
          <w:sz w:val="22"/>
          <w:szCs w:val="22"/>
        </w:rPr>
        <w:t xml:space="preserve"> διενεργεί δειγματοληπτικό διοικητικό έλεγχο μετά και την ολοκλήρωση της διαδικασίας αξιολόγησης από την ΕΔΠ.</w:t>
      </w:r>
    </w:p>
    <w:p w14:paraId="1A5B808E" w14:textId="73D2F7F2" w:rsidR="00F50AE1" w:rsidRPr="0017634C" w:rsidRDefault="00F50AE1" w:rsidP="00F95505">
      <w:pPr>
        <w:spacing w:line="200" w:lineRule="atLeast"/>
        <w:jc w:val="both"/>
        <w:rPr>
          <w:rFonts w:asciiTheme="minorHAnsi" w:hAnsiTheme="minorHAnsi" w:cstheme="minorHAnsi"/>
          <w:sz w:val="22"/>
          <w:szCs w:val="22"/>
        </w:rPr>
      </w:pPr>
      <w:r w:rsidRPr="0017634C">
        <w:rPr>
          <w:rFonts w:asciiTheme="minorHAnsi" w:hAnsiTheme="minorHAnsi" w:cstheme="minorHAnsi"/>
          <w:sz w:val="22"/>
          <w:szCs w:val="22"/>
        </w:rPr>
        <w:t>Ο  δειγματοληπτικός διοικητικός έλεγχος της αξιολόγησης από την ΕΥ</w:t>
      </w:r>
      <w:r w:rsidR="00494BF6" w:rsidRPr="0017634C">
        <w:rPr>
          <w:rFonts w:asciiTheme="minorHAnsi" w:hAnsiTheme="minorHAnsi" w:cstheme="minorHAnsi"/>
          <w:sz w:val="22"/>
          <w:szCs w:val="22"/>
        </w:rPr>
        <w:t xml:space="preserve">Δ (ΕΠ) της </w:t>
      </w:r>
      <w:r w:rsidRPr="0017634C">
        <w:rPr>
          <w:rFonts w:asciiTheme="minorHAnsi" w:hAnsiTheme="minorHAnsi" w:cstheme="minorHAnsi"/>
          <w:sz w:val="22"/>
          <w:szCs w:val="22"/>
        </w:rPr>
        <w:t>Περιφέρειας</w:t>
      </w:r>
      <w:r w:rsidR="00494BF6" w:rsidRPr="0017634C">
        <w:rPr>
          <w:rFonts w:asciiTheme="minorHAnsi" w:hAnsiTheme="minorHAnsi" w:cstheme="minorHAnsi"/>
          <w:sz w:val="22"/>
          <w:szCs w:val="22"/>
        </w:rPr>
        <w:t xml:space="preserve"> Ηπείρου</w:t>
      </w:r>
      <w:r w:rsidRPr="0017634C">
        <w:rPr>
          <w:rFonts w:asciiTheme="minorHAnsi" w:hAnsiTheme="minorHAnsi" w:cstheme="minorHAnsi"/>
          <w:sz w:val="22"/>
          <w:szCs w:val="22"/>
        </w:rPr>
        <w:t>,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14:paraId="435F77D7" w14:textId="387522FE" w:rsidR="00F50AE1" w:rsidRPr="0017634C" w:rsidRDefault="00F50AE1" w:rsidP="00F95505">
      <w:pPr>
        <w:spacing w:line="200" w:lineRule="atLeast"/>
        <w:jc w:val="both"/>
        <w:rPr>
          <w:rFonts w:asciiTheme="minorHAnsi" w:hAnsiTheme="minorHAnsi" w:cstheme="minorHAnsi"/>
          <w:sz w:val="22"/>
          <w:szCs w:val="22"/>
        </w:rPr>
      </w:pPr>
      <w:r w:rsidRPr="0017634C">
        <w:rPr>
          <w:rFonts w:asciiTheme="minorHAnsi" w:hAnsiTheme="minorHAnsi" w:cstheme="minorHAnsi"/>
          <w:sz w:val="22"/>
          <w:szCs w:val="22"/>
        </w:rPr>
        <w:t>Σε περίπτωση που ο φορέας που έχει συστήσει την ΟΤΔ, είτε φορείς μέ</w:t>
      </w:r>
      <w:r w:rsidR="00D91B0F">
        <w:rPr>
          <w:rFonts w:asciiTheme="minorHAnsi" w:hAnsiTheme="minorHAnsi" w:cstheme="minorHAnsi"/>
          <w:sz w:val="22"/>
          <w:szCs w:val="22"/>
        </w:rPr>
        <w:t>λη της ΟΤΔ, είτε φορείς μέλη της ΕΔΠ</w:t>
      </w:r>
      <w:r w:rsidR="003A092A">
        <w:rPr>
          <w:rFonts w:asciiTheme="minorHAnsi" w:hAnsiTheme="minorHAnsi" w:cstheme="minorHAnsi"/>
          <w:sz w:val="22"/>
          <w:szCs w:val="22"/>
        </w:rPr>
        <w:t>,</w:t>
      </w:r>
      <w:r w:rsidR="00D91B0F">
        <w:rPr>
          <w:rFonts w:asciiTheme="minorHAnsi" w:hAnsiTheme="minorHAnsi" w:cstheme="minorHAnsi"/>
          <w:sz w:val="22"/>
          <w:szCs w:val="22"/>
        </w:rPr>
        <w:t xml:space="preserve"> </w:t>
      </w:r>
      <w:r w:rsidR="00D91B0F" w:rsidRPr="007C0406">
        <w:rPr>
          <w:rFonts w:asciiTheme="minorHAnsi" w:hAnsiTheme="minorHAnsi" w:cstheme="minorHAnsi"/>
          <w:sz w:val="22"/>
          <w:szCs w:val="22"/>
        </w:rPr>
        <w:t>είτε φορείς μέλη του Δ.Σ</w:t>
      </w:r>
      <w:r w:rsidRPr="0017634C">
        <w:rPr>
          <w:rFonts w:asciiTheme="minorHAnsi" w:hAnsiTheme="minorHAnsi" w:cstheme="minorHAnsi"/>
          <w:sz w:val="22"/>
          <w:szCs w:val="22"/>
        </w:rPr>
        <w:t xml:space="preserve"> του φορέα που έχει συστήσει την ΟΤΔ, είναι αιτούντες, τότε οι αιτήσεις τους τίθεται αυτομάτως στον δειγματοληπτικό έλεγχο από την ΕΥΔ (ΕΠ</w:t>
      </w:r>
      <w:r w:rsidR="00494BF6" w:rsidRPr="0017634C">
        <w:rPr>
          <w:rFonts w:asciiTheme="minorHAnsi" w:hAnsiTheme="minorHAnsi" w:cstheme="minorHAnsi"/>
          <w:sz w:val="22"/>
          <w:szCs w:val="22"/>
        </w:rPr>
        <w:t xml:space="preserve">) της </w:t>
      </w:r>
      <w:r w:rsidRPr="0017634C">
        <w:rPr>
          <w:rFonts w:asciiTheme="minorHAnsi" w:hAnsiTheme="minorHAnsi" w:cstheme="minorHAnsi"/>
          <w:sz w:val="22"/>
          <w:szCs w:val="22"/>
        </w:rPr>
        <w:t>Περιφέρειας</w:t>
      </w:r>
      <w:r w:rsidR="00494BF6" w:rsidRPr="0017634C">
        <w:rPr>
          <w:rFonts w:asciiTheme="minorHAnsi" w:hAnsiTheme="minorHAnsi" w:cstheme="minorHAnsi"/>
          <w:sz w:val="22"/>
          <w:szCs w:val="22"/>
        </w:rPr>
        <w:t xml:space="preserve"> Ηπείρου</w:t>
      </w:r>
      <w:r w:rsidRPr="0017634C">
        <w:rPr>
          <w:rFonts w:asciiTheme="minorHAnsi" w:hAnsiTheme="minorHAnsi" w:cstheme="minorHAnsi"/>
          <w:sz w:val="22"/>
          <w:szCs w:val="22"/>
        </w:rPr>
        <w:t>, πέραν του δείγματος του 5%.</w:t>
      </w:r>
    </w:p>
    <w:p w14:paraId="40854C0C" w14:textId="2E4059EC" w:rsidR="00F50AE1" w:rsidRPr="0017634C" w:rsidRDefault="00F50AE1" w:rsidP="00F95505">
      <w:pPr>
        <w:spacing w:line="200" w:lineRule="atLeast"/>
        <w:jc w:val="both"/>
        <w:rPr>
          <w:rFonts w:asciiTheme="minorHAnsi" w:hAnsiTheme="minorHAnsi" w:cstheme="minorHAnsi"/>
          <w:sz w:val="22"/>
          <w:szCs w:val="22"/>
        </w:rPr>
      </w:pPr>
      <w:r w:rsidRPr="0017634C">
        <w:rPr>
          <w:rFonts w:asciiTheme="minorHAnsi" w:hAnsiTheme="minorHAnsi" w:cstheme="minorHAnsi"/>
          <w:sz w:val="22"/>
          <w:szCs w:val="22"/>
        </w:rPr>
        <w:t xml:space="preserve">Σε περίπτωση που ο δειγματοληπτικός διοικητικός έλεγχος έχει ευρήματα, η ΕΥΔ (ΕΠ) </w:t>
      </w:r>
      <w:r w:rsidR="00494BF6" w:rsidRPr="0017634C">
        <w:rPr>
          <w:rFonts w:asciiTheme="minorHAnsi" w:hAnsiTheme="minorHAnsi" w:cstheme="minorHAnsi"/>
          <w:sz w:val="22"/>
          <w:szCs w:val="22"/>
        </w:rPr>
        <w:t xml:space="preserve">της </w:t>
      </w:r>
      <w:r w:rsidRPr="0017634C">
        <w:rPr>
          <w:rFonts w:asciiTheme="minorHAnsi" w:hAnsiTheme="minorHAnsi" w:cstheme="minorHAnsi"/>
          <w:sz w:val="22"/>
          <w:szCs w:val="22"/>
        </w:rPr>
        <w:t>Περιφέρειας</w:t>
      </w:r>
      <w:r w:rsidR="00494BF6" w:rsidRPr="0017634C">
        <w:rPr>
          <w:rFonts w:asciiTheme="minorHAnsi" w:hAnsiTheme="minorHAnsi" w:cstheme="minorHAnsi"/>
          <w:sz w:val="22"/>
          <w:szCs w:val="22"/>
        </w:rPr>
        <w:t xml:space="preserve"> Ηπείρου</w:t>
      </w:r>
      <w:r w:rsidRPr="0017634C">
        <w:rPr>
          <w:rFonts w:asciiTheme="minorHAnsi" w:hAnsiTheme="minorHAnsi" w:cstheme="minorHAnsi"/>
          <w:sz w:val="22"/>
          <w:szCs w:val="22"/>
        </w:rPr>
        <w:t xml:space="preserve"> οφείλει να αυξήσει το δείγμα στο 10%, του αριθμού των αιτήσεων στήριξης.</w:t>
      </w:r>
    </w:p>
    <w:p w14:paraId="54C33323" w14:textId="425AC620" w:rsidR="00F50AE1" w:rsidRPr="0017634C" w:rsidRDefault="00F50AE1" w:rsidP="00F95505">
      <w:pPr>
        <w:spacing w:line="200" w:lineRule="atLeast"/>
        <w:jc w:val="both"/>
        <w:rPr>
          <w:rFonts w:asciiTheme="minorHAnsi" w:hAnsiTheme="minorHAnsi" w:cstheme="minorHAnsi"/>
          <w:sz w:val="22"/>
          <w:szCs w:val="22"/>
        </w:rPr>
      </w:pPr>
      <w:r w:rsidRPr="0017634C">
        <w:rPr>
          <w:rFonts w:asciiTheme="minorHAnsi" w:hAnsiTheme="minorHAnsi" w:cstheme="minorHAnsi"/>
          <w:sz w:val="22"/>
          <w:szCs w:val="22"/>
        </w:rPr>
        <w:t xml:space="preserve">Σε περίπτωση που ο δειγματοληπτικός διοικητικός έλεγχος έχει ευρήματα που τεκμηριώνουν </w:t>
      </w:r>
      <w:proofErr w:type="spellStart"/>
      <w:r w:rsidRPr="0017634C">
        <w:rPr>
          <w:rFonts w:asciiTheme="minorHAnsi" w:hAnsiTheme="minorHAnsi" w:cstheme="minorHAnsi"/>
          <w:sz w:val="22"/>
          <w:szCs w:val="22"/>
        </w:rPr>
        <w:t>συστημικό</w:t>
      </w:r>
      <w:proofErr w:type="spellEnd"/>
      <w:r w:rsidRPr="0017634C">
        <w:rPr>
          <w:rFonts w:asciiTheme="minorHAnsi" w:hAnsiTheme="minorHAnsi" w:cstheme="minorHAnsi"/>
          <w:sz w:val="22"/>
          <w:szCs w:val="22"/>
        </w:rPr>
        <w:t xml:space="preserve"> λάθος, η ΕΥΔ (</w:t>
      </w:r>
      <w:r w:rsidR="00E1695A" w:rsidRPr="0017634C">
        <w:rPr>
          <w:rFonts w:asciiTheme="minorHAnsi" w:hAnsiTheme="minorHAnsi" w:cstheme="minorHAnsi"/>
          <w:sz w:val="22"/>
          <w:szCs w:val="22"/>
        </w:rPr>
        <w:t xml:space="preserve">ΕΠ) της </w:t>
      </w:r>
      <w:r w:rsidRPr="0017634C">
        <w:rPr>
          <w:rFonts w:asciiTheme="minorHAnsi" w:hAnsiTheme="minorHAnsi" w:cstheme="minorHAnsi"/>
          <w:sz w:val="22"/>
          <w:szCs w:val="22"/>
        </w:rPr>
        <w:t>Περιφέρειας</w:t>
      </w:r>
      <w:r w:rsidR="00E1695A" w:rsidRPr="0017634C">
        <w:rPr>
          <w:rFonts w:asciiTheme="minorHAnsi" w:hAnsiTheme="minorHAnsi" w:cstheme="minorHAnsi"/>
          <w:sz w:val="22"/>
          <w:szCs w:val="22"/>
        </w:rPr>
        <w:t xml:space="preserve"> Ηπείρου</w:t>
      </w:r>
      <w:r w:rsidRPr="0017634C">
        <w:rPr>
          <w:rFonts w:asciiTheme="minorHAnsi" w:hAnsiTheme="minorHAnsi" w:cstheme="minorHAnsi"/>
          <w:sz w:val="22"/>
          <w:szCs w:val="22"/>
        </w:rPr>
        <w:t xml:space="preserve"> καλεί την ΟΤΔ να επαναξιολογήσει όλες τις αιτήσεις στήριξης και η διαδικασία επαναλαμβάνεται από την αρχή.</w:t>
      </w:r>
    </w:p>
    <w:p w14:paraId="5F8DAA31" w14:textId="67A55D86" w:rsidR="00F50AE1" w:rsidRPr="00F50AE1" w:rsidRDefault="00F50AE1" w:rsidP="00F95505">
      <w:pPr>
        <w:spacing w:line="200" w:lineRule="atLeast"/>
        <w:jc w:val="both"/>
        <w:rPr>
          <w:rFonts w:asciiTheme="minorHAnsi" w:hAnsiTheme="minorHAnsi" w:cstheme="minorHAnsi"/>
          <w:sz w:val="22"/>
          <w:szCs w:val="22"/>
        </w:rPr>
      </w:pPr>
      <w:r w:rsidRPr="0017634C">
        <w:rPr>
          <w:rFonts w:asciiTheme="minorHAnsi" w:hAnsiTheme="minorHAnsi" w:cstheme="minorHAnsi"/>
          <w:sz w:val="22"/>
          <w:szCs w:val="22"/>
        </w:rPr>
        <w:t>Μετά την ολοκλήρωση της διαδικασίας δειγματοληπτικού ελέγχου από την ΕΥΔ (ΕΠ) της Περιφέρειας</w:t>
      </w:r>
      <w:r w:rsidR="00E1695A" w:rsidRPr="0017634C">
        <w:rPr>
          <w:rFonts w:asciiTheme="minorHAnsi" w:hAnsiTheme="minorHAnsi" w:cstheme="minorHAnsi"/>
          <w:sz w:val="22"/>
          <w:szCs w:val="22"/>
        </w:rPr>
        <w:t xml:space="preserve"> Ηπείρου </w:t>
      </w:r>
      <w:r w:rsidRPr="0017634C">
        <w:rPr>
          <w:rFonts w:asciiTheme="minorHAnsi" w:hAnsiTheme="minorHAnsi" w:cstheme="minorHAnsi"/>
          <w:sz w:val="22"/>
          <w:szCs w:val="22"/>
        </w:rPr>
        <w:t>δημοσιοποιείται ο Πίνακας Αποτελεσμάτων ο οποίος συνοδεύεται από σαφείς πληροφορίες για την πρόσβαση των αιτούντων στο αναλυτικό αποτέλεσμα του</w:t>
      </w:r>
      <w:r w:rsidRPr="00F50AE1">
        <w:rPr>
          <w:rFonts w:asciiTheme="minorHAnsi" w:hAnsiTheme="minorHAnsi" w:cstheme="minorHAnsi"/>
          <w:sz w:val="22"/>
          <w:szCs w:val="22"/>
        </w:rPr>
        <w:t xml:space="preserve"> διοικητικού ελέγχου, όπως αυτό απεικονίζεται στο ΠΣΚΕ, για τη δυνατότητα υποβολής </w:t>
      </w:r>
      <w:proofErr w:type="spellStart"/>
      <w:r w:rsidRPr="00F50AE1">
        <w:rPr>
          <w:rFonts w:asciiTheme="minorHAnsi" w:hAnsiTheme="minorHAnsi" w:cstheme="minorHAnsi"/>
          <w:sz w:val="22"/>
          <w:szCs w:val="22"/>
        </w:rPr>
        <w:t>ενδικοφανούς</w:t>
      </w:r>
      <w:proofErr w:type="spellEnd"/>
      <w:r w:rsidRPr="00F50AE1">
        <w:rPr>
          <w:rFonts w:asciiTheme="minorHAnsi" w:hAnsiTheme="minorHAnsi" w:cstheme="minorHAnsi"/>
          <w:sz w:val="22"/>
          <w:szCs w:val="22"/>
        </w:rPr>
        <w:t xml:space="preserve"> προσφυγής, τον τρόπο, τον τόπο και τις προθεσμίες υποβολής της εν λόγω </w:t>
      </w:r>
      <w:r w:rsidRPr="009B51E5">
        <w:rPr>
          <w:rFonts w:asciiTheme="minorHAnsi" w:hAnsiTheme="minorHAnsi" w:cstheme="minorHAnsi"/>
          <w:sz w:val="22"/>
          <w:szCs w:val="22"/>
        </w:rPr>
        <w:t>προσφυγής.</w:t>
      </w:r>
    </w:p>
    <w:p w14:paraId="7A98325E" w14:textId="534DA9F9" w:rsidR="00771178"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 xml:space="preserve">Ο Πίνακας Αποτελεσμάτων  δημοσιοποιείται με κάθε πρόσφορο μέσο για την ενημέρωση των αιτούντων. Επιπλέον, η ΟΤΔ </w:t>
      </w:r>
      <w:r w:rsidR="00712DCC">
        <w:rPr>
          <w:rFonts w:asciiTheme="minorHAnsi" w:hAnsiTheme="minorHAnsi" w:cstheme="minorHAnsi"/>
          <w:sz w:val="22"/>
          <w:szCs w:val="22"/>
        </w:rPr>
        <w:t xml:space="preserve">της ΗΠΕΙΡΟΣ ΑΕ </w:t>
      </w:r>
      <w:r w:rsidRPr="00F50AE1">
        <w:rPr>
          <w:rFonts w:asciiTheme="minorHAnsi" w:hAnsiTheme="minorHAnsi" w:cstheme="minorHAnsi"/>
          <w:sz w:val="22"/>
          <w:szCs w:val="22"/>
        </w:rPr>
        <w:t xml:space="preserve">ενημερώνει και ατομικά τον κάθε αιτούντα για το αποτέλεσμα της αξιολόγησης, με απόδειξη παραλαβής αναφέροντας το δικαίωμα κάθε δικαιούχου για την υποβολή </w:t>
      </w:r>
      <w:proofErr w:type="spellStart"/>
      <w:r w:rsidRPr="00F50AE1">
        <w:rPr>
          <w:rFonts w:asciiTheme="minorHAnsi" w:hAnsiTheme="minorHAnsi" w:cstheme="minorHAnsi"/>
          <w:sz w:val="22"/>
          <w:szCs w:val="22"/>
        </w:rPr>
        <w:t>ενδικοφανούς</w:t>
      </w:r>
      <w:proofErr w:type="spellEnd"/>
      <w:r w:rsidRPr="00F50AE1">
        <w:rPr>
          <w:rFonts w:asciiTheme="minorHAnsi" w:hAnsiTheme="minorHAnsi" w:cstheme="minorHAnsi"/>
          <w:sz w:val="22"/>
          <w:szCs w:val="22"/>
        </w:rPr>
        <w:t xml:space="preserve"> προσφυγής και ότι ο εν λόγω Πίνακας Αποτελεσμάτων θεωρείται προσωρινός και η οριστικοποίησή του θα προέλθει μετά την εξέταση των τυχόν </w:t>
      </w:r>
      <w:proofErr w:type="spellStart"/>
      <w:r w:rsidRPr="00F50AE1">
        <w:rPr>
          <w:rFonts w:asciiTheme="minorHAnsi" w:hAnsiTheme="minorHAnsi" w:cstheme="minorHAnsi"/>
          <w:sz w:val="22"/>
          <w:szCs w:val="22"/>
        </w:rPr>
        <w:t>υποβληθεισών</w:t>
      </w:r>
      <w:proofErr w:type="spellEnd"/>
      <w:r w:rsidRPr="00F50AE1">
        <w:rPr>
          <w:rFonts w:asciiTheme="minorHAnsi" w:hAnsiTheme="minorHAnsi" w:cstheme="minorHAnsi"/>
          <w:sz w:val="22"/>
          <w:szCs w:val="22"/>
        </w:rPr>
        <w:t xml:space="preserve"> προσφυγών, λαμβανομένου υπόψη της οριστικοποίησης της βαθμολογικής ακολουθίας των δικαιούχων και τη διαθεσιμότητα των οικονομικών πόρων ανά </w:t>
      </w:r>
      <w:proofErr w:type="spellStart"/>
      <w:r w:rsidRPr="00F50AE1">
        <w:rPr>
          <w:rFonts w:asciiTheme="minorHAnsi" w:hAnsiTheme="minorHAnsi" w:cstheme="minorHAnsi"/>
          <w:sz w:val="22"/>
          <w:szCs w:val="22"/>
        </w:rPr>
        <w:t>υπο</w:t>
      </w:r>
      <w:proofErr w:type="spellEnd"/>
      <w:r w:rsidRPr="00F50AE1">
        <w:rPr>
          <w:rFonts w:asciiTheme="minorHAnsi" w:hAnsiTheme="minorHAnsi" w:cstheme="minorHAnsi"/>
          <w:sz w:val="22"/>
          <w:szCs w:val="22"/>
        </w:rPr>
        <w:t>-δράση.</w:t>
      </w:r>
    </w:p>
    <w:p w14:paraId="56F6C62A" w14:textId="77777777" w:rsidR="00F50AE1" w:rsidRDefault="00F50AE1" w:rsidP="00F95505">
      <w:pPr>
        <w:spacing w:line="200" w:lineRule="atLeast"/>
        <w:jc w:val="both"/>
        <w:rPr>
          <w:rFonts w:asciiTheme="minorHAnsi" w:hAnsiTheme="minorHAnsi" w:cstheme="minorHAnsi"/>
          <w:sz w:val="22"/>
          <w:szCs w:val="22"/>
        </w:rPr>
      </w:pPr>
    </w:p>
    <w:p w14:paraId="510BD838" w14:textId="77777777" w:rsidR="004A6832" w:rsidRPr="007C0406" w:rsidRDefault="004A683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Άρθρο 9</w:t>
      </w:r>
    </w:p>
    <w:p w14:paraId="23258AD7" w14:textId="455C9345" w:rsidR="004A6832" w:rsidRPr="001A2A4A" w:rsidRDefault="00E1474E" w:rsidP="00F95505">
      <w:pPr>
        <w:spacing w:line="200" w:lineRule="atLeast"/>
        <w:jc w:val="center"/>
        <w:rPr>
          <w:rFonts w:asciiTheme="minorHAnsi" w:hAnsiTheme="minorHAnsi" w:cstheme="minorHAnsi"/>
          <w:sz w:val="22"/>
          <w:szCs w:val="22"/>
        </w:rPr>
      </w:pPr>
      <w:proofErr w:type="spellStart"/>
      <w:r w:rsidRPr="007C0406">
        <w:rPr>
          <w:rFonts w:asciiTheme="minorHAnsi" w:hAnsiTheme="minorHAnsi" w:cstheme="minorHAnsi"/>
          <w:b/>
          <w:sz w:val="22"/>
          <w:szCs w:val="22"/>
        </w:rPr>
        <w:t>Ενδικοφανής</w:t>
      </w:r>
      <w:proofErr w:type="spellEnd"/>
      <w:r w:rsidRPr="007C0406">
        <w:rPr>
          <w:rFonts w:asciiTheme="minorHAnsi" w:hAnsiTheme="minorHAnsi" w:cstheme="minorHAnsi"/>
          <w:b/>
          <w:sz w:val="22"/>
          <w:szCs w:val="22"/>
        </w:rPr>
        <w:t xml:space="preserve"> προσφυγή</w:t>
      </w:r>
    </w:p>
    <w:p w14:paraId="46DB6FEB" w14:textId="36F9E13A"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 xml:space="preserve">Συστήνεται Επιτροπή </w:t>
      </w:r>
      <w:proofErr w:type="spellStart"/>
      <w:r w:rsidRPr="00F50AE1">
        <w:rPr>
          <w:rFonts w:asciiTheme="minorHAnsi" w:hAnsiTheme="minorHAnsi" w:cstheme="minorHAnsi"/>
          <w:sz w:val="22"/>
          <w:szCs w:val="22"/>
        </w:rPr>
        <w:t>Ενδικοφανών</w:t>
      </w:r>
      <w:proofErr w:type="spellEnd"/>
      <w:r w:rsidRPr="00F50AE1">
        <w:rPr>
          <w:rFonts w:asciiTheme="minorHAnsi" w:hAnsiTheme="minorHAnsi" w:cstheme="minorHAnsi"/>
          <w:sz w:val="22"/>
          <w:szCs w:val="22"/>
        </w:rPr>
        <w:t xml:space="preserve"> Προσφυγών με απόφαση </w:t>
      </w:r>
      <w:r w:rsidR="00E1695A">
        <w:rPr>
          <w:rFonts w:asciiTheme="minorHAnsi" w:hAnsiTheme="minorHAnsi" w:cstheme="minorHAnsi"/>
          <w:sz w:val="22"/>
          <w:szCs w:val="22"/>
        </w:rPr>
        <w:t>της</w:t>
      </w:r>
      <w:r w:rsidRPr="00F50AE1">
        <w:rPr>
          <w:rFonts w:asciiTheme="minorHAnsi" w:hAnsiTheme="minorHAnsi" w:cstheme="minorHAnsi"/>
          <w:sz w:val="22"/>
          <w:szCs w:val="22"/>
        </w:rPr>
        <w:t xml:space="preserve"> ΕΔΠ. Η διαδικασία ενστάσεων ακολουθεί το άρθρο 43 παρ. 7 της υπ’ </w:t>
      </w:r>
      <w:proofErr w:type="spellStart"/>
      <w:r w:rsidRPr="00F50AE1">
        <w:rPr>
          <w:rFonts w:asciiTheme="minorHAnsi" w:hAnsiTheme="minorHAnsi" w:cstheme="minorHAnsi"/>
          <w:sz w:val="22"/>
          <w:szCs w:val="22"/>
        </w:rPr>
        <w:t>αριθμ</w:t>
      </w:r>
      <w:proofErr w:type="spellEnd"/>
      <w:r w:rsidRPr="00F50AE1">
        <w:rPr>
          <w:rFonts w:asciiTheme="minorHAnsi" w:hAnsiTheme="minorHAnsi" w:cstheme="minorHAnsi"/>
          <w:sz w:val="22"/>
          <w:szCs w:val="22"/>
        </w:rPr>
        <w:t>. 110427/ΕΥΘΥ/1020</w:t>
      </w:r>
      <w:r w:rsidR="00E1695A">
        <w:rPr>
          <w:rFonts w:asciiTheme="minorHAnsi" w:hAnsiTheme="minorHAnsi" w:cstheme="minorHAnsi"/>
          <w:sz w:val="22"/>
          <w:szCs w:val="22"/>
        </w:rPr>
        <w:t xml:space="preserve">/20.10.2016 Υπουργικής Απόφασης </w:t>
      </w:r>
      <w:r w:rsidRPr="00F50AE1">
        <w:rPr>
          <w:rFonts w:asciiTheme="minorHAnsi" w:hAnsiTheme="minorHAnsi" w:cstheme="minorHAnsi"/>
          <w:sz w:val="22"/>
          <w:szCs w:val="22"/>
        </w:rPr>
        <w:t xml:space="preserve">«Τροποποίηση και αντικατάσταση της υπ’ </w:t>
      </w:r>
      <w:proofErr w:type="spellStart"/>
      <w:r w:rsidRPr="00F50AE1">
        <w:rPr>
          <w:rFonts w:asciiTheme="minorHAnsi" w:hAnsiTheme="minorHAnsi" w:cstheme="minorHAnsi"/>
          <w:sz w:val="22"/>
          <w:szCs w:val="22"/>
        </w:rPr>
        <w:t>αριθμ</w:t>
      </w:r>
      <w:proofErr w:type="spellEnd"/>
      <w:r w:rsidRPr="00F50AE1">
        <w:rPr>
          <w:rFonts w:asciiTheme="minorHAnsi" w:hAnsiTheme="minorHAnsi" w:cstheme="minorHAnsi"/>
          <w:sz w:val="22"/>
          <w:szCs w:val="22"/>
        </w:rPr>
        <w:t>. 81986/ΕΥΘΥ/712/31.07.2015 (</w:t>
      </w:r>
      <w:r w:rsidR="007012BF">
        <w:rPr>
          <w:rFonts w:asciiTheme="minorHAnsi" w:hAnsiTheme="minorHAnsi" w:cstheme="minorHAnsi"/>
          <w:sz w:val="22"/>
          <w:szCs w:val="22"/>
        </w:rPr>
        <w:t>ΦΕΚ 1822/</w:t>
      </w:r>
      <w:r w:rsidRPr="00F50AE1">
        <w:rPr>
          <w:rFonts w:asciiTheme="minorHAnsi" w:hAnsiTheme="minorHAnsi" w:cstheme="minorHAnsi"/>
          <w:sz w:val="22"/>
          <w:szCs w:val="22"/>
        </w:rPr>
        <w:t>Β</w:t>
      </w:r>
      <w:r w:rsidR="007012BF">
        <w:rPr>
          <w:rFonts w:asciiTheme="minorHAnsi" w:hAnsiTheme="minorHAnsi" w:cstheme="minorHAnsi"/>
          <w:sz w:val="22"/>
          <w:szCs w:val="22"/>
        </w:rPr>
        <w:t>/24-8-2015</w:t>
      </w:r>
      <w:r w:rsidRPr="00F50AE1">
        <w:rPr>
          <w:rFonts w:asciiTheme="minorHAnsi" w:hAnsiTheme="minorHAnsi" w:cstheme="minorHAnsi"/>
          <w:sz w:val="22"/>
          <w:szCs w:val="22"/>
        </w:rPr>
        <w:t xml:space="preserve">) Υπουργικής Απόφασης για τους Εθνικούς  Κανόνες </w:t>
      </w:r>
      <w:proofErr w:type="spellStart"/>
      <w:r w:rsidRPr="00F50AE1">
        <w:rPr>
          <w:rFonts w:asciiTheme="minorHAnsi" w:hAnsiTheme="minorHAnsi" w:cstheme="minorHAnsi"/>
          <w:sz w:val="22"/>
          <w:szCs w:val="22"/>
        </w:rPr>
        <w:t>Επιλεξιμότητας</w:t>
      </w:r>
      <w:proofErr w:type="spellEnd"/>
      <w:r w:rsidRPr="00F50AE1">
        <w:rPr>
          <w:rFonts w:asciiTheme="minorHAnsi" w:hAnsiTheme="minorHAnsi" w:cstheme="minorHAnsi"/>
          <w:sz w:val="22"/>
          <w:szCs w:val="22"/>
        </w:rPr>
        <w:t xml:space="preserve"> Δαπανών για τα Προγράμματα ΕΣΠΑ 2014-2020» (</w:t>
      </w:r>
      <w:r w:rsidR="007012BF">
        <w:rPr>
          <w:rFonts w:asciiTheme="minorHAnsi" w:hAnsiTheme="minorHAnsi" w:cstheme="minorHAnsi"/>
          <w:sz w:val="22"/>
          <w:szCs w:val="22"/>
        </w:rPr>
        <w:t>ΦΕΚ 3521/</w:t>
      </w:r>
      <w:r w:rsidRPr="00F50AE1">
        <w:rPr>
          <w:rFonts w:asciiTheme="minorHAnsi" w:hAnsiTheme="minorHAnsi" w:cstheme="minorHAnsi"/>
          <w:sz w:val="22"/>
          <w:szCs w:val="22"/>
        </w:rPr>
        <w:t>Β</w:t>
      </w:r>
      <w:r w:rsidR="007012BF">
        <w:rPr>
          <w:rFonts w:asciiTheme="minorHAnsi" w:hAnsiTheme="minorHAnsi" w:cstheme="minorHAnsi"/>
          <w:sz w:val="22"/>
          <w:szCs w:val="22"/>
        </w:rPr>
        <w:t>/1-11-2016</w:t>
      </w:r>
      <w:r w:rsidRPr="00F50AE1">
        <w:rPr>
          <w:rFonts w:asciiTheme="minorHAnsi" w:hAnsiTheme="minorHAnsi" w:cstheme="minorHAnsi"/>
          <w:sz w:val="22"/>
          <w:szCs w:val="22"/>
        </w:rPr>
        <w:t>) όπως ισχύει κάθε φορά.</w:t>
      </w:r>
    </w:p>
    <w:p w14:paraId="6B615D04" w14:textId="77777777"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p>
    <w:p w14:paraId="113A49B5" w14:textId="672258B1"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Ο δικαιούχος κάνοντας χρήση της ιστοσελίδας του ΠΣΚΕ (</w:t>
      </w:r>
      <w:hyperlink r:id="rId27" w:history="1">
        <w:r w:rsidR="00EB19FF" w:rsidRPr="005069A7">
          <w:rPr>
            <w:rStyle w:val="-"/>
            <w:rFonts w:asciiTheme="minorHAnsi" w:hAnsiTheme="minorHAnsi" w:cstheme="minorHAnsi"/>
            <w:sz w:val="22"/>
            <w:szCs w:val="22"/>
          </w:rPr>
          <w:t>www.ependyseis.gr</w:t>
        </w:r>
      </w:hyperlink>
      <w:r w:rsidRPr="00F50AE1">
        <w:rPr>
          <w:rFonts w:asciiTheme="minorHAnsi" w:hAnsiTheme="minorHAnsi" w:cstheme="minorHAnsi"/>
          <w:sz w:val="22"/>
          <w:szCs w:val="22"/>
        </w:rPr>
        <w:t>) υποβάλει την προσφυγή του</w:t>
      </w:r>
      <w:r w:rsidR="00E76219">
        <w:rPr>
          <w:rFonts w:asciiTheme="minorHAnsi" w:hAnsiTheme="minorHAnsi" w:cstheme="minorHAnsi"/>
          <w:sz w:val="22"/>
          <w:szCs w:val="22"/>
        </w:rPr>
        <w:t xml:space="preserve"> </w:t>
      </w:r>
      <w:r w:rsidRPr="00F50AE1">
        <w:rPr>
          <w:rFonts w:asciiTheme="minorHAnsi" w:hAnsiTheme="minorHAnsi" w:cstheme="minorHAnsi"/>
          <w:sz w:val="22"/>
          <w:szCs w:val="22"/>
        </w:rPr>
        <w:t xml:space="preserve">επί των αποτελεσμάτων της αξιολόγησης με την ανάλογη τεκμηρίωση εντός αποκλειστικής </w:t>
      </w:r>
      <w:r w:rsidRPr="00750973">
        <w:rPr>
          <w:rFonts w:asciiTheme="minorHAnsi" w:hAnsiTheme="minorHAnsi" w:cstheme="minorHAnsi"/>
          <w:sz w:val="22"/>
          <w:szCs w:val="22"/>
        </w:rPr>
        <w:t xml:space="preserve">προθεσμίας </w:t>
      </w:r>
      <w:r w:rsidRPr="00750973">
        <w:rPr>
          <w:rFonts w:asciiTheme="minorHAnsi" w:hAnsiTheme="minorHAnsi" w:cstheme="minorHAnsi"/>
          <w:sz w:val="22"/>
          <w:szCs w:val="22"/>
          <w:u w:val="single"/>
        </w:rPr>
        <w:t xml:space="preserve">δέκα πέντε (15) </w:t>
      </w:r>
      <w:r w:rsidR="00712DCC" w:rsidRPr="00750973">
        <w:rPr>
          <w:rFonts w:asciiTheme="minorHAnsi" w:hAnsiTheme="minorHAnsi" w:cstheme="minorHAnsi"/>
          <w:sz w:val="22"/>
          <w:szCs w:val="22"/>
          <w:u w:val="single"/>
        </w:rPr>
        <w:t xml:space="preserve">ημερολογιακών </w:t>
      </w:r>
      <w:r w:rsidRPr="00750973">
        <w:rPr>
          <w:rFonts w:asciiTheme="minorHAnsi" w:hAnsiTheme="minorHAnsi" w:cstheme="minorHAnsi"/>
          <w:sz w:val="22"/>
          <w:szCs w:val="22"/>
          <w:u w:val="single"/>
        </w:rPr>
        <w:t>ημερών</w:t>
      </w:r>
      <w:r w:rsidRPr="00750973">
        <w:rPr>
          <w:rFonts w:asciiTheme="minorHAnsi" w:hAnsiTheme="minorHAnsi" w:cstheme="minorHAnsi"/>
          <w:sz w:val="22"/>
          <w:szCs w:val="22"/>
        </w:rPr>
        <w:t xml:space="preserve"> από την ημερομηνία γνωστοποίησης τους.</w:t>
      </w:r>
    </w:p>
    <w:p w14:paraId="042A63EC" w14:textId="77777777"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 xml:space="preserve">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ΟΤΔ. Η </w:t>
      </w:r>
      <w:r w:rsidRPr="00F50AE1">
        <w:rPr>
          <w:rFonts w:asciiTheme="minorHAnsi" w:hAnsiTheme="minorHAnsi" w:cstheme="minorHAnsi"/>
          <w:sz w:val="22"/>
          <w:szCs w:val="22"/>
        </w:rPr>
        <w:lastRenderedPageBreak/>
        <w:t xml:space="preserve">προσφυγή εξετάζεται από την Επιτροπή </w:t>
      </w:r>
      <w:proofErr w:type="spellStart"/>
      <w:r w:rsidRPr="00F50AE1">
        <w:rPr>
          <w:rFonts w:asciiTheme="minorHAnsi" w:hAnsiTheme="minorHAnsi" w:cstheme="minorHAnsi"/>
          <w:sz w:val="22"/>
          <w:szCs w:val="22"/>
        </w:rPr>
        <w:t>Ενδικοφανών</w:t>
      </w:r>
      <w:proofErr w:type="spellEnd"/>
      <w:r w:rsidRPr="00F50AE1">
        <w:rPr>
          <w:rFonts w:asciiTheme="minorHAnsi" w:hAnsiTheme="minorHAnsi" w:cstheme="minorHAnsi"/>
          <w:sz w:val="22"/>
          <w:szCs w:val="22"/>
        </w:rPr>
        <w:t xml:space="preserve"> Προσφυγών εντός δέκα (10) ημερών </w:t>
      </w:r>
      <w:r w:rsidRPr="009B51E5">
        <w:rPr>
          <w:rFonts w:asciiTheme="minorHAnsi" w:hAnsiTheme="minorHAnsi" w:cstheme="minorHAnsi"/>
          <w:sz w:val="22"/>
          <w:szCs w:val="22"/>
        </w:rPr>
        <w:t>από την ημερομηνία λήξης των προσφυγών και η οποία έχει ορισθεί σύμφωνα με την αντίστοιχη Απόφαση ΕΔΠ. Τα μέλη της Επιτροπής</w:t>
      </w:r>
      <w:r w:rsidRPr="00F50AE1">
        <w:rPr>
          <w:rFonts w:asciiTheme="minorHAnsi" w:hAnsiTheme="minorHAnsi" w:cstheme="minorHAnsi"/>
          <w:sz w:val="22"/>
          <w:szCs w:val="22"/>
        </w:rPr>
        <w:t xml:space="preserve"> </w:t>
      </w:r>
      <w:proofErr w:type="spellStart"/>
      <w:r w:rsidRPr="00F50AE1">
        <w:rPr>
          <w:rFonts w:asciiTheme="minorHAnsi" w:hAnsiTheme="minorHAnsi" w:cstheme="minorHAnsi"/>
          <w:sz w:val="22"/>
          <w:szCs w:val="22"/>
        </w:rPr>
        <w:t>Ενδικοφανών</w:t>
      </w:r>
      <w:proofErr w:type="spellEnd"/>
      <w:r w:rsidRPr="00F50AE1">
        <w:rPr>
          <w:rFonts w:asciiTheme="minorHAnsi" w:hAnsiTheme="minorHAnsi" w:cstheme="minorHAnsi"/>
          <w:sz w:val="22"/>
          <w:szCs w:val="22"/>
        </w:rPr>
        <w:t xml:space="preserve"> Προσφυγών δεν μπορεί να είναι και αξιολογητές των αιτήσεων στήριξης.</w:t>
      </w:r>
    </w:p>
    <w:p w14:paraId="69480CEE" w14:textId="77777777"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 xml:space="preserve">Τα αποτελέσματα της εξέτασης  των προσφυγών, αποτυπώνονται στο ΠΣΚΕ. </w:t>
      </w:r>
    </w:p>
    <w:p w14:paraId="0C24E925" w14:textId="77777777"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Επιπλέον, η ΟΤΔ ενημερώνει και ατομικά όλους τους αιτούντες προσφυγών για το αποτέλεσμα της αξιολόγησης αυτών, με απόδειξη παραλαβής.</w:t>
      </w:r>
    </w:p>
    <w:p w14:paraId="7F10EC61" w14:textId="1F7017DB"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 xml:space="preserve">Με βάση το αποτέλεσμα της εξέτασης των προσφυγών, συντάσσεται ο Πίνακας Κατάταξης της αρχικής αξιολόγησης συμπεριλαμβανομένων και των προτάσεων που εξετάστηκαν στο πλαίσιο των προσφυγών θετικά </w:t>
      </w:r>
      <w:r w:rsidR="00E46CDD" w:rsidRPr="00E46CDD">
        <w:rPr>
          <w:rFonts w:asciiTheme="minorHAnsi" w:hAnsiTheme="minorHAnsi" w:cstheme="minorHAnsi"/>
          <w:sz w:val="22"/>
          <w:szCs w:val="22"/>
        </w:rPr>
        <w:t xml:space="preserve">και με βαθμολογία μεγαλύτερη ή ίση του τελευταίου εγκεκριμένου δικαιούχου του Πίνακα Αποτελεσμάτων </w:t>
      </w:r>
      <w:r w:rsidRPr="00F50AE1">
        <w:rPr>
          <w:rFonts w:asciiTheme="minorHAnsi" w:hAnsiTheme="minorHAnsi" w:cstheme="minorHAnsi"/>
          <w:sz w:val="22"/>
          <w:szCs w:val="22"/>
        </w:rPr>
        <w:t xml:space="preserve">και εγκρίνεται με απόφαση της ΕΔΠ, η οποία δεν μπορεί να αποκλίνει από αυτή της Επιτροπής </w:t>
      </w:r>
      <w:proofErr w:type="spellStart"/>
      <w:r w:rsidRPr="00F50AE1">
        <w:rPr>
          <w:rFonts w:asciiTheme="minorHAnsi" w:hAnsiTheme="minorHAnsi" w:cstheme="minorHAnsi"/>
          <w:sz w:val="22"/>
          <w:szCs w:val="22"/>
        </w:rPr>
        <w:t>Ενδικοφανών</w:t>
      </w:r>
      <w:proofErr w:type="spellEnd"/>
      <w:r w:rsidRPr="00F50AE1">
        <w:rPr>
          <w:rFonts w:asciiTheme="minorHAnsi" w:hAnsiTheme="minorHAnsi" w:cstheme="minorHAnsi"/>
          <w:sz w:val="22"/>
          <w:szCs w:val="22"/>
        </w:rPr>
        <w:t xml:space="preserve"> Προσφυγών, με τις τελικά επιλεγμένες αιτήσεις στήριξης. </w:t>
      </w:r>
    </w:p>
    <w:p w14:paraId="4749516E" w14:textId="77777777" w:rsidR="00F50AE1"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 xml:space="preserve">Μετά την ολοκλήρωση της διαδικασίας των </w:t>
      </w:r>
      <w:proofErr w:type="spellStart"/>
      <w:r w:rsidRPr="00F50AE1">
        <w:rPr>
          <w:rFonts w:asciiTheme="minorHAnsi" w:hAnsiTheme="minorHAnsi" w:cstheme="minorHAnsi"/>
          <w:sz w:val="22"/>
          <w:szCs w:val="22"/>
        </w:rPr>
        <w:t>ενδικοφανών</w:t>
      </w:r>
      <w:proofErr w:type="spellEnd"/>
      <w:r w:rsidRPr="00F50AE1">
        <w:rPr>
          <w:rFonts w:asciiTheme="minorHAnsi" w:hAnsiTheme="minorHAnsi" w:cstheme="minorHAnsi"/>
          <w:sz w:val="22"/>
          <w:szCs w:val="22"/>
        </w:rPr>
        <w:t xml:space="preserve"> προσφυγών δημοσιοποιείται, με κάθε πρόσφορο μέσο, ο  πίνακας κατάταξης. </w:t>
      </w:r>
    </w:p>
    <w:p w14:paraId="030080A6" w14:textId="74896231" w:rsidR="00C016B8" w:rsidRPr="00F50AE1" w:rsidRDefault="00F50AE1" w:rsidP="00F95505">
      <w:pPr>
        <w:spacing w:line="200" w:lineRule="atLeast"/>
        <w:jc w:val="both"/>
        <w:rPr>
          <w:rFonts w:asciiTheme="minorHAnsi" w:hAnsiTheme="minorHAnsi" w:cstheme="minorHAnsi"/>
          <w:sz w:val="22"/>
          <w:szCs w:val="22"/>
        </w:rPr>
      </w:pPr>
      <w:r w:rsidRPr="00F50AE1">
        <w:rPr>
          <w:rFonts w:asciiTheme="minorHAnsi" w:hAnsiTheme="minorHAnsi" w:cstheme="minorHAnsi"/>
          <w:sz w:val="22"/>
          <w:szCs w:val="22"/>
        </w:rPr>
        <w:t xml:space="preserve">Όλες οι αιτήσεις στήριξης και τα αποτελέσματα των διοικητικών ελέγχων μεταφέρονται στο ΟΠΣΑΑ με κατάλληλη υπηρεσία διαδικτύου </w:t>
      </w:r>
      <w:r>
        <w:rPr>
          <w:rFonts w:asciiTheme="minorHAnsi" w:hAnsiTheme="minorHAnsi" w:cstheme="minorHAnsi"/>
          <w:sz w:val="22"/>
          <w:szCs w:val="22"/>
        </w:rPr>
        <w:t>που παρέχεται από το τελευταίο.</w:t>
      </w:r>
    </w:p>
    <w:p w14:paraId="56F48DF9" w14:textId="77777777" w:rsidR="00F50AE1" w:rsidRPr="008C2249" w:rsidRDefault="00F50AE1" w:rsidP="00F95505">
      <w:pPr>
        <w:spacing w:line="200" w:lineRule="atLeast"/>
        <w:jc w:val="both"/>
        <w:rPr>
          <w:rFonts w:asciiTheme="minorHAnsi" w:hAnsiTheme="minorHAnsi" w:cstheme="minorHAnsi"/>
          <w:sz w:val="22"/>
          <w:szCs w:val="22"/>
        </w:rPr>
      </w:pPr>
    </w:p>
    <w:p w14:paraId="590D4B54" w14:textId="77777777" w:rsidR="00EB19FF" w:rsidRPr="008C2249" w:rsidRDefault="00EB19FF" w:rsidP="00F95505">
      <w:pPr>
        <w:spacing w:line="200" w:lineRule="atLeast"/>
        <w:jc w:val="both"/>
        <w:rPr>
          <w:rFonts w:asciiTheme="minorHAnsi" w:hAnsiTheme="minorHAnsi" w:cstheme="minorHAnsi"/>
          <w:sz w:val="22"/>
          <w:szCs w:val="22"/>
        </w:rPr>
      </w:pPr>
    </w:p>
    <w:p w14:paraId="785A5050" w14:textId="77777777" w:rsidR="00EB19FF" w:rsidRPr="00EB19FF" w:rsidRDefault="00EB19FF" w:rsidP="00EB19FF">
      <w:pPr>
        <w:spacing w:line="200" w:lineRule="atLeast"/>
        <w:jc w:val="center"/>
        <w:rPr>
          <w:rFonts w:asciiTheme="minorHAnsi" w:hAnsiTheme="minorHAnsi" w:cstheme="minorHAnsi"/>
          <w:b/>
          <w:sz w:val="22"/>
          <w:szCs w:val="22"/>
        </w:rPr>
      </w:pPr>
      <w:r w:rsidRPr="00EB19FF">
        <w:rPr>
          <w:rFonts w:asciiTheme="minorHAnsi" w:hAnsiTheme="minorHAnsi" w:cstheme="minorHAnsi"/>
          <w:b/>
          <w:sz w:val="22"/>
          <w:szCs w:val="22"/>
        </w:rPr>
        <w:t>Άρθρο 10</w:t>
      </w:r>
    </w:p>
    <w:p w14:paraId="527F4A82" w14:textId="18ED0CB5" w:rsidR="00EB19FF" w:rsidRPr="00EB19FF" w:rsidRDefault="00EB19FF" w:rsidP="00EB19FF">
      <w:pPr>
        <w:spacing w:line="200" w:lineRule="atLeast"/>
        <w:jc w:val="center"/>
        <w:rPr>
          <w:rFonts w:asciiTheme="minorHAnsi" w:hAnsiTheme="minorHAnsi" w:cstheme="minorHAnsi"/>
          <w:sz w:val="22"/>
          <w:szCs w:val="22"/>
        </w:rPr>
      </w:pPr>
      <w:proofErr w:type="spellStart"/>
      <w:r w:rsidRPr="00EB19FF">
        <w:rPr>
          <w:rFonts w:asciiTheme="minorHAnsi" w:hAnsiTheme="minorHAnsi" w:cstheme="minorHAnsi"/>
          <w:b/>
          <w:sz w:val="22"/>
          <w:szCs w:val="22"/>
        </w:rPr>
        <w:t>Υπερδέσμευση</w:t>
      </w:r>
      <w:proofErr w:type="spellEnd"/>
      <w:r w:rsidRPr="00EB19FF">
        <w:rPr>
          <w:rFonts w:asciiTheme="minorHAnsi" w:hAnsiTheme="minorHAnsi" w:cstheme="minorHAnsi"/>
          <w:b/>
          <w:sz w:val="22"/>
          <w:szCs w:val="22"/>
        </w:rPr>
        <w:t xml:space="preserve"> ΤΠ</w:t>
      </w:r>
    </w:p>
    <w:p w14:paraId="456A0CA3" w14:textId="77777777" w:rsidR="00EB19FF" w:rsidRPr="00EB19FF" w:rsidRDefault="00EB19FF" w:rsidP="00EB19FF">
      <w:pPr>
        <w:spacing w:line="200" w:lineRule="atLeast"/>
        <w:jc w:val="both"/>
        <w:rPr>
          <w:rFonts w:asciiTheme="minorHAnsi" w:hAnsiTheme="minorHAnsi" w:cstheme="minorHAnsi"/>
          <w:sz w:val="22"/>
          <w:szCs w:val="22"/>
        </w:rPr>
      </w:pPr>
      <w:r w:rsidRPr="00EB19FF">
        <w:rPr>
          <w:rFonts w:asciiTheme="minorHAnsi" w:hAnsiTheme="minorHAnsi" w:cstheme="minorHAnsi"/>
          <w:sz w:val="22"/>
          <w:szCs w:val="22"/>
        </w:rPr>
        <w:t xml:space="preserve">Η ΕΔΠ δύναται με την ολοκλήρωση της διαδικασίας αξιολόγησης, συμπεριλαμβανομένης και της εξέτασης των </w:t>
      </w:r>
      <w:proofErr w:type="spellStart"/>
      <w:r w:rsidRPr="00EB19FF">
        <w:rPr>
          <w:rFonts w:asciiTheme="minorHAnsi" w:hAnsiTheme="minorHAnsi" w:cstheme="minorHAnsi"/>
          <w:sz w:val="22"/>
          <w:szCs w:val="22"/>
        </w:rPr>
        <w:t>ενδικοφανών</w:t>
      </w:r>
      <w:proofErr w:type="spellEnd"/>
      <w:r w:rsidRPr="00EB19FF">
        <w:rPr>
          <w:rFonts w:asciiTheme="minorHAnsi" w:hAnsiTheme="minorHAnsi" w:cstheme="minorHAnsi"/>
          <w:sz w:val="22"/>
          <w:szCs w:val="22"/>
        </w:rPr>
        <w:t xml:space="preserve"> προσφυγών, με απόφαση της να εγκρίνει  αιτήσεις στήριξης, μιας ή περισσότερων </w:t>
      </w:r>
      <w:proofErr w:type="spellStart"/>
      <w:r w:rsidRPr="00EB19FF">
        <w:rPr>
          <w:rFonts w:asciiTheme="minorHAnsi" w:hAnsiTheme="minorHAnsi" w:cstheme="minorHAnsi"/>
          <w:sz w:val="22"/>
          <w:szCs w:val="22"/>
        </w:rPr>
        <w:t>υποδράσεων</w:t>
      </w:r>
      <w:proofErr w:type="spellEnd"/>
      <w:r w:rsidRPr="00EB19FF">
        <w:rPr>
          <w:rFonts w:asciiTheme="minorHAnsi" w:hAnsiTheme="minorHAnsi" w:cstheme="minorHAnsi"/>
          <w:sz w:val="22"/>
          <w:szCs w:val="22"/>
        </w:rPr>
        <w:t xml:space="preserve">, κατά φθίνουσα σειρά βαθμολογίας (και μεγαλύτερη της ελάχιστης τεθείσας από την ΟΤΔ βαθμολογίας), πέραν του προϋπολογισμού της συγκεκριμένης </w:t>
      </w:r>
      <w:proofErr w:type="spellStart"/>
      <w:r w:rsidRPr="00EB19FF">
        <w:rPr>
          <w:rFonts w:asciiTheme="minorHAnsi" w:hAnsiTheme="minorHAnsi" w:cstheme="minorHAnsi"/>
          <w:sz w:val="22"/>
          <w:szCs w:val="22"/>
        </w:rPr>
        <w:t>υποδράσης</w:t>
      </w:r>
      <w:proofErr w:type="spellEnd"/>
      <w:r w:rsidRPr="00EB19FF">
        <w:rPr>
          <w:rFonts w:asciiTheme="minorHAnsi" w:hAnsiTheme="minorHAnsi" w:cstheme="minorHAnsi"/>
          <w:sz w:val="22"/>
          <w:szCs w:val="22"/>
        </w:rPr>
        <w:t xml:space="preserve">, εφόσον υπάρχουν διαθέσιμες πιστώσεις: </w:t>
      </w:r>
    </w:p>
    <w:p w14:paraId="1073AB86" w14:textId="77777777" w:rsidR="00EB19FF" w:rsidRPr="00EB19FF" w:rsidRDefault="00EB19FF" w:rsidP="00EB19FF">
      <w:pPr>
        <w:pStyle w:val="ad"/>
        <w:numPr>
          <w:ilvl w:val="0"/>
          <w:numId w:val="30"/>
        </w:numPr>
        <w:spacing w:line="200" w:lineRule="atLeast"/>
        <w:jc w:val="both"/>
        <w:rPr>
          <w:rFonts w:asciiTheme="minorHAnsi" w:hAnsiTheme="minorHAnsi" w:cstheme="minorHAnsi"/>
        </w:rPr>
      </w:pPr>
      <w:r w:rsidRPr="00EB19FF">
        <w:rPr>
          <w:rFonts w:asciiTheme="minorHAnsi" w:hAnsiTheme="minorHAnsi" w:cstheme="minorHAnsi"/>
        </w:rPr>
        <w:t xml:space="preserve">είτε κατόπιν απόφασής της, για </w:t>
      </w:r>
      <w:proofErr w:type="spellStart"/>
      <w:r w:rsidRPr="00EB19FF">
        <w:rPr>
          <w:rFonts w:asciiTheme="minorHAnsi" w:hAnsiTheme="minorHAnsi" w:cstheme="minorHAnsi"/>
        </w:rPr>
        <w:t>υπερδέσμευση</w:t>
      </w:r>
      <w:proofErr w:type="spellEnd"/>
      <w:r w:rsidRPr="00EB19FF">
        <w:rPr>
          <w:rFonts w:asciiTheme="minorHAnsi" w:hAnsiTheme="minorHAnsi" w:cstheme="minorHAnsi"/>
        </w:rPr>
        <w:t xml:space="preserve"> της τρέχουσας πρόσκλησης, μέχρι το 110% του προϋπολογισμού του ΤΠ.</w:t>
      </w:r>
    </w:p>
    <w:p w14:paraId="4087F325" w14:textId="77777777" w:rsidR="00EB19FF" w:rsidRPr="00EB19FF" w:rsidRDefault="00EB19FF" w:rsidP="00EB19FF">
      <w:pPr>
        <w:pStyle w:val="ad"/>
        <w:numPr>
          <w:ilvl w:val="0"/>
          <w:numId w:val="30"/>
        </w:numPr>
        <w:spacing w:line="200" w:lineRule="atLeast"/>
        <w:jc w:val="both"/>
        <w:rPr>
          <w:rFonts w:asciiTheme="minorHAnsi" w:hAnsiTheme="minorHAnsi" w:cstheme="minorHAnsi"/>
        </w:rPr>
      </w:pPr>
      <w:r w:rsidRPr="00EB19FF">
        <w:rPr>
          <w:rFonts w:asciiTheme="minorHAnsi" w:hAnsiTheme="minorHAnsi" w:cstheme="minorHAnsi"/>
        </w:rPr>
        <w:t>είτε κατόπιν απόφασής της από ανακατανομή πόρων εντός θεματικών κατευθύνσεων του ΤΠ, χωρίς αύξηση του προϋπολογισμού της πρόσκλησης.</w:t>
      </w:r>
    </w:p>
    <w:p w14:paraId="3A87A683" w14:textId="77777777" w:rsidR="00EB19FF" w:rsidRPr="00EB19FF" w:rsidRDefault="00EB19FF" w:rsidP="00EB19FF">
      <w:pPr>
        <w:pStyle w:val="ad"/>
        <w:numPr>
          <w:ilvl w:val="0"/>
          <w:numId w:val="30"/>
        </w:numPr>
        <w:spacing w:line="200" w:lineRule="atLeast"/>
        <w:jc w:val="both"/>
        <w:rPr>
          <w:rFonts w:asciiTheme="minorHAnsi" w:hAnsiTheme="minorHAnsi" w:cstheme="minorHAnsi"/>
        </w:rPr>
      </w:pPr>
      <w:r w:rsidRPr="00EB19FF">
        <w:rPr>
          <w:rFonts w:asciiTheme="minorHAnsi" w:hAnsiTheme="minorHAnsi" w:cstheme="minorHAnsi"/>
        </w:rPr>
        <w:t>είτε από ανακατανομή πόρων μεταξύ θεματικών κατευθύνσεων του ΤΠ, χωρίς αύξηση του προϋπολογισμού της πρόσκλησης.</w:t>
      </w:r>
    </w:p>
    <w:p w14:paraId="010BC1CA" w14:textId="77777777" w:rsidR="00EB19FF" w:rsidRPr="00EB19FF" w:rsidRDefault="00EB19FF" w:rsidP="00EB19FF">
      <w:pPr>
        <w:pStyle w:val="ad"/>
        <w:numPr>
          <w:ilvl w:val="0"/>
          <w:numId w:val="30"/>
        </w:numPr>
        <w:spacing w:line="200" w:lineRule="atLeast"/>
        <w:jc w:val="both"/>
        <w:rPr>
          <w:rFonts w:asciiTheme="minorHAnsi" w:hAnsiTheme="minorHAnsi" w:cstheme="minorHAnsi"/>
        </w:rPr>
      </w:pPr>
      <w:r w:rsidRPr="00EB19FF">
        <w:rPr>
          <w:rFonts w:asciiTheme="minorHAnsi" w:hAnsiTheme="minorHAnsi" w:cstheme="minorHAnsi"/>
        </w:rPr>
        <w:t xml:space="preserve">είτε από </w:t>
      </w:r>
      <w:proofErr w:type="spellStart"/>
      <w:r w:rsidRPr="00EB19FF">
        <w:rPr>
          <w:rFonts w:asciiTheme="minorHAnsi" w:hAnsiTheme="minorHAnsi" w:cstheme="minorHAnsi"/>
        </w:rPr>
        <w:t>υπερδεύσμευση</w:t>
      </w:r>
      <w:proofErr w:type="spellEnd"/>
      <w:r w:rsidRPr="00EB19FF">
        <w:rPr>
          <w:rFonts w:asciiTheme="minorHAnsi" w:hAnsiTheme="minorHAnsi" w:cstheme="minorHAnsi"/>
        </w:rPr>
        <w:t xml:space="preserve"> της τρέχουσας πρόσκλησης, πέραν το 110% του προϋπολογισμού του ΤΠ.</w:t>
      </w:r>
    </w:p>
    <w:p w14:paraId="3B161FD3" w14:textId="77777777" w:rsidR="00EB19FF" w:rsidRPr="00EB19FF" w:rsidRDefault="00EB19FF" w:rsidP="00EB19FF">
      <w:pPr>
        <w:spacing w:line="200" w:lineRule="atLeast"/>
        <w:jc w:val="both"/>
        <w:rPr>
          <w:rFonts w:asciiTheme="minorHAnsi" w:hAnsiTheme="minorHAnsi" w:cstheme="minorHAnsi"/>
          <w:sz w:val="22"/>
          <w:szCs w:val="22"/>
        </w:rPr>
      </w:pPr>
      <w:r w:rsidRPr="00EB19FF">
        <w:rPr>
          <w:rFonts w:asciiTheme="minorHAnsi" w:hAnsiTheme="minorHAnsi" w:cstheme="minorHAnsi"/>
          <w:sz w:val="22"/>
          <w:szCs w:val="22"/>
        </w:rPr>
        <w:t>Στην περίπτωση (3) θα πρέπει να έχει προηγηθεί και εγκριθεί σχετικό αίτημα, με σύμφωνη γνώμη της ΕΥΕ ΠΑΑ 2014-2020, από την ΕΥΔ (ΕΠ) της Περιφέρειας Ηπείρου.</w:t>
      </w:r>
    </w:p>
    <w:p w14:paraId="5ACFB965" w14:textId="77777777" w:rsidR="00EB19FF" w:rsidRPr="00EB19FF" w:rsidRDefault="00EB19FF" w:rsidP="00EB19FF">
      <w:pPr>
        <w:spacing w:line="200" w:lineRule="atLeast"/>
        <w:jc w:val="both"/>
        <w:rPr>
          <w:rFonts w:asciiTheme="minorHAnsi" w:hAnsiTheme="minorHAnsi" w:cstheme="minorHAnsi"/>
          <w:sz w:val="22"/>
          <w:szCs w:val="22"/>
        </w:rPr>
      </w:pPr>
      <w:r w:rsidRPr="00EB19FF">
        <w:rPr>
          <w:rFonts w:asciiTheme="minorHAnsi" w:hAnsiTheme="minorHAnsi" w:cstheme="minorHAnsi"/>
          <w:sz w:val="22"/>
          <w:szCs w:val="22"/>
        </w:rPr>
        <w:t xml:space="preserve">Στην περίπτωση (4) θα πρέπει η ΟΤΔ να αιτηθεί </w:t>
      </w:r>
      <w:proofErr w:type="spellStart"/>
      <w:r w:rsidRPr="00EB19FF">
        <w:rPr>
          <w:rFonts w:asciiTheme="minorHAnsi" w:hAnsiTheme="minorHAnsi" w:cstheme="minorHAnsi"/>
          <w:sz w:val="22"/>
          <w:szCs w:val="22"/>
        </w:rPr>
        <w:t>υπερδεύσμευση</w:t>
      </w:r>
      <w:proofErr w:type="spellEnd"/>
      <w:r w:rsidRPr="00EB19FF">
        <w:rPr>
          <w:rFonts w:asciiTheme="minorHAnsi" w:hAnsiTheme="minorHAnsi" w:cstheme="minorHAnsi"/>
          <w:sz w:val="22"/>
          <w:szCs w:val="22"/>
        </w:rPr>
        <w:t xml:space="preserve"> πόρων από την ΕΥΕ ΠΑΑ 2014-2020. Η ΕΥΕ ΠΑΑ 2014-2020 αποφασίζει σε συνεργασία με την ΕΥΔ ΠΑΑ 2014-2020 για την έγκριση ή όχι του σχετικού αιτήματος.</w:t>
      </w:r>
    </w:p>
    <w:p w14:paraId="6E083187" w14:textId="77777777" w:rsidR="00EB19FF" w:rsidRPr="00EB19FF" w:rsidRDefault="00EB19FF" w:rsidP="00EB19FF">
      <w:pPr>
        <w:spacing w:line="200" w:lineRule="atLeast"/>
        <w:jc w:val="both"/>
        <w:rPr>
          <w:rFonts w:asciiTheme="minorHAnsi" w:hAnsiTheme="minorHAnsi" w:cstheme="minorHAnsi"/>
          <w:sz w:val="22"/>
          <w:szCs w:val="22"/>
        </w:rPr>
      </w:pPr>
    </w:p>
    <w:p w14:paraId="4B610014" w14:textId="77777777" w:rsidR="00EB19FF" w:rsidRPr="009B51E5" w:rsidRDefault="00EB19FF" w:rsidP="00EB19FF">
      <w:pPr>
        <w:spacing w:line="200" w:lineRule="atLeast"/>
        <w:jc w:val="both"/>
        <w:rPr>
          <w:rFonts w:asciiTheme="minorHAnsi" w:hAnsiTheme="minorHAnsi" w:cstheme="minorHAnsi"/>
          <w:sz w:val="22"/>
          <w:szCs w:val="22"/>
        </w:rPr>
      </w:pPr>
      <w:r w:rsidRPr="00EB19FF">
        <w:rPr>
          <w:rFonts w:asciiTheme="minorHAnsi" w:hAnsiTheme="minorHAnsi" w:cstheme="minorHAnsi"/>
          <w:sz w:val="22"/>
          <w:szCs w:val="22"/>
        </w:rPr>
        <w:t xml:space="preserve">Σε περιπτώσεις ισοβαθμούντων δυνητικών δικαιούχων, εντάσσονται όλοι εφόσον επαρκεί ο προϋπολογισμός της </w:t>
      </w:r>
      <w:proofErr w:type="spellStart"/>
      <w:r w:rsidRPr="00EB19FF">
        <w:rPr>
          <w:rFonts w:asciiTheme="minorHAnsi" w:hAnsiTheme="minorHAnsi" w:cstheme="minorHAnsi"/>
          <w:sz w:val="22"/>
          <w:szCs w:val="22"/>
        </w:rPr>
        <w:t>υποδράσης</w:t>
      </w:r>
      <w:proofErr w:type="spellEnd"/>
      <w:r w:rsidRPr="00EB19FF">
        <w:rPr>
          <w:rFonts w:asciiTheme="minorHAnsi" w:hAnsiTheme="minorHAnsi" w:cstheme="minorHAnsi"/>
          <w:sz w:val="22"/>
          <w:szCs w:val="22"/>
        </w:rPr>
        <w:t>. Σε αντίθετη περίπτωση δεν εντάσσεται κανείς από τους ισοβαθμούντες.</w:t>
      </w:r>
    </w:p>
    <w:p w14:paraId="32D331DB" w14:textId="77777777" w:rsidR="00EB19FF" w:rsidRPr="008C2249" w:rsidRDefault="00EB19FF" w:rsidP="00F95505">
      <w:pPr>
        <w:spacing w:line="200" w:lineRule="atLeast"/>
        <w:jc w:val="center"/>
        <w:rPr>
          <w:rFonts w:asciiTheme="minorHAnsi" w:hAnsiTheme="minorHAnsi" w:cstheme="minorHAnsi"/>
          <w:b/>
          <w:sz w:val="22"/>
          <w:szCs w:val="22"/>
        </w:rPr>
      </w:pPr>
    </w:p>
    <w:p w14:paraId="71EF2E10" w14:textId="66BFBBCA" w:rsidR="004A6832" w:rsidRPr="008C2249" w:rsidRDefault="00EB19FF"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1</w:t>
      </w:r>
    </w:p>
    <w:p w14:paraId="7FC70ADA" w14:textId="77777777" w:rsidR="004A6832" w:rsidRPr="00FA3A79" w:rsidRDefault="004A6832" w:rsidP="00F95505">
      <w:pPr>
        <w:spacing w:line="200" w:lineRule="atLeast"/>
        <w:jc w:val="center"/>
        <w:rPr>
          <w:rFonts w:asciiTheme="minorHAnsi" w:hAnsiTheme="minorHAnsi" w:cstheme="minorHAnsi"/>
          <w:b/>
          <w:sz w:val="22"/>
          <w:szCs w:val="22"/>
        </w:rPr>
      </w:pPr>
      <w:r w:rsidRPr="00FA3A79">
        <w:rPr>
          <w:rFonts w:asciiTheme="minorHAnsi" w:hAnsiTheme="minorHAnsi" w:cstheme="minorHAnsi"/>
          <w:b/>
          <w:sz w:val="22"/>
          <w:szCs w:val="22"/>
        </w:rPr>
        <w:t>Ένταξη πράξεων</w:t>
      </w:r>
    </w:p>
    <w:p w14:paraId="5C52ED20" w14:textId="7F960DC2" w:rsidR="00F50AE1" w:rsidRPr="00FA3A79" w:rsidRDefault="00F50AE1" w:rsidP="00F95505">
      <w:pPr>
        <w:spacing w:line="200" w:lineRule="atLeast"/>
        <w:jc w:val="both"/>
        <w:rPr>
          <w:rFonts w:asciiTheme="minorHAnsi" w:hAnsiTheme="minorHAnsi" w:cstheme="minorHAnsi"/>
          <w:sz w:val="22"/>
          <w:szCs w:val="22"/>
        </w:rPr>
      </w:pPr>
      <w:r w:rsidRPr="00FA3A79">
        <w:rPr>
          <w:rFonts w:asciiTheme="minorHAnsi" w:hAnsiTheme="minorHAnsi" w:cstheme="minorHAnsi"/>
          <w:sz w:val="22"/>
          <w:szCs w:val="22"/>
        </w:rPr>
        <w:t>Για τις αιτήσεις που επιλέχθηκαν προς στήριξη από την ΟΤΔ και μετά από την ολοκλήρωση της διαδικ</w:t>
      </w:r>
      <w:r w:rsidR="00E1695A" w:rsidRPr="00FA3A79">
        <w:rPr>
          <w:rFonts w:asciiTheme="minorHAnsi" w:hAnsiTheme="minorHAnsi" w:cstheme="minorHAnsi"/>
          <w:sz w:val="22"/>
          <w:szCs w:val="22"/>
        </w:rPr>
        <w:t xml:space="preserve">ασίας </w:t>
      </w:r>
      <w:proofErr w:type="spellStart"/>
      <w:r w:rsidR="00E76219">
        <w:rPr>
          <w:rFonts w:asciiTheme="minorHAnsi" w:hAnsiTheme="minorHAnsi" w:cstheme="minorHAnsi"/>
          <w:sz w:val="22"/>
          <w:szCs w:val="22"/>
        </w:rPr>
        <w:t>ενδικοφανών</w:t>
      </w:r>
      <w:proofErr w:type="spellEnd"/>
      <w:r w:rsidR="00E76219">
        <w:rPr>
          <w:rFonts w:asciiTheme="minorHAnsi" w:hAnsiTheme="minorHAnsi" w:cstheme="minorHAnsi"/>
          <w:sz w:val="22"/>
          <w:szCs w:val="22"/>
        </w:rPr>
        <w:t xml:space="preserve"> </w:t>
      </w:r>
      <w:r w:rsidR="00E1695A" w:rsidRPr="00FA3A79">
        <w:rPr>
          <w:rFonts w:asciiTheme="minorHAnsi" w:hAnsiTheme="minorHAnsi" w:cstheme="minorHAnsi"/>
          <w:sz w:val="22"/>
          <w:szCs w:val="22"/>
        </w:rPr>
        <w:t xml:space="preserve">προσφυγών, η ΕΥΔ (ΕΠ) της </w:t>
      </w:r>
      <w:r w:rsidRPr="00FA3A79">
        <w:rPr>
          <w:rFonts w:asciiTheme="minorHAnsi" w:hAnsiTheme="minorHAnsi" w:cstheme="minorHAnsi"/>
          <w:sz w:val="22"/>
          <w:szCs w:val="22"/>
        </w:rPr>
        <w:t>Περιφέρειας</w:t>
      </w:r>
      <w:r w:rsidR="00E1695A" w:rsidRPr="00FA3A79">
        <w:rPr>
          <w:rFonts w:asciiTheme="minorHAnsi" w:hAnsiTheme="minorHAnsi" w:cstheme="minorHAnsi"/>
          <w:sz w:val="22"/>
          <w:szCs w:val="22"/>
        </w:rPr>
        <w:t xml:space="preserve"> Ηπείρου</w:t>
      </w:r>
      <w:r w:rsidRPr="00FA3A79">
        <w:rPr>
          <w:rFonts w:asciiTheme="minorHAnsi" w:hAnsiTheme="minorHAnsi" w:cstheme="minorHAnsi"/>
          <w:sz w:val="22"/>
          <w:szCs w:val="22"/>
        </w:rPr>
        <w:t xml:space="preserve">, εκδίδει Απόφαση Ένταξης Πράξεων, σύμφωνα με την παράγραφο 3 του άρθρου 66 του Ν. </w:t>
      </w:r>
      <w:r w:rsidRPr="00FA3A79">
        <w:rPr>
          <w:rFonts w:asciiTheme="minorHAnsi" w:hAnsiTheme="minorHAnsi" w:cstheme="minorHAnsi"/>
          <w:sz w:val="22"/>
          <w:szCs w:val="22"/>
        </w:rPr>
        <w:lastRenderedPageBreak/>
        <w:t>4314/2014, με την οποία κάθε αίτηση χαρακτηρίζεται ως πράξη του ΠΑΑ κατά την έννοια του άρθρου 2.(9) Καν (ΕΕ) 1303/2013.</w:t>
      </w:r>
    </w:p>
    <w:p w14:paraId="745FC491" w14:textId="6EF4EC00" w:rsidR="00F50AE1" w:rsidRPr="009B51E5" w:rsidRDefault="00F50AE1" w:rsidP="00F95505">
      <w:pPr>
        <w:spacing w:line="200" w:lineRule="atLeast"/>
        <w:jc w:val="both"/>
        <w:rPr>
          <w:rFonts w:asciiTheme="minorHAnsi" w:hAnsiTheme="minorHAnsi" w:cstheme="minorHAnsi"/>
          <w:sz w:val="22"/>
          <w:szCs w:val="22"/>
        </w:rPr>
      </w:pPr>
      <w:r w:rsidRPr="00FA3A79">
        <w:rPr>
          <w:rFonts w:asciiTheme="minorHAnsi" w:hAnsiTheme="minorHAnsi" w:cstheme="minorHAnsi"/>
          <w:sz w:val="22"/>
          <w:szCs w:val="22"/>
        </w:rPr>
        <w:t xml:space="preserve">Η έκδοση του σχεδίου Απόφασης Ένταξης δύναται να πραγματοποιείται στο ΟΠΣΑΑ με </w:t>
      </w:r>
      <w:r w:rsidRPr="009B51E5">
        <w:rPr>
          <w:rFonts w:asciiTheme="minorHAnsi" w:hAnsiTheme="minorHAnsi" w:cstheme="minorHAnsi"/>
          <w:sz w:val="22"/>
          <w:szCs w:val="22"/>
        </w:rPr>
        <w:t>ευθύνη της ΕΥΔ (ΕΠ) της Περιφέρειας</w:t>
      </w:r>
      <w:r w:rsidR="00E1695A" w:rsidRPr="009B51E5">
        <w:rPr>
          <w:rFonts w:asciiTheme="minorHAnsi" w:hAnsiTheme="minorHAnsi" w:cstheme="minorHAnsi"/>
          <w:sz w:val="22"/>
          <w:szCs w:val="22"/>
        </w:rPr>
        <w:t xml:space="preserve"> Ηπείρου </w:t>
      </w:r>
      <w:r w:rsidRPr="009B51E5">
        <w:rPr>
          <w:rFonts w:asciiTheme="minorHAnsi" w:hAnsiTheme="minorHAnsi" w:cstheme="minorHAnsi"/>
          <w:sz w:val="22"/>
          <w:szCs w:val="22"/>
        </w:rPr>
        <w:t>και με βάση τις πληροφορίες που περιλαμβάνονται στις σχετικές αιτήσεις και τα αποτελέσματα της αξιολόγησης αυτών.</w:t>
      </w:r>
    </w:p>
    <w:p w14:paraId="1904F267" w14:textId="3930D01E" w:rsidR="00F50AE1" w:rsidRPr="009B51E5" w:rsidRDefault="00F50AE1" w:rsidP="001C7E00">
      <w:pPr>
        <w:spacing w:line="200" w:lineRule="atLeast"/>
        <w:jc w:val="both"/>
        <w:rPr>
          <w:rFonts w:asciiTheme="minorHAnsi" w:hAnsiTheme="minorHAnsi" w:cstheme="minorHAnsi"/>
          <w:sz w:val="22"/>
          <w:szCs w:val="22"/>
        </w:rPr>
      </w:pPr>
      <w:r w:rsidRPr="009B51E5">
        <w:rPr>
          <w:rFonts w:asciiTheme="minorHAnsi" w:hAnsiTheme="minorHAnsi" w:cstheme="minorHAnsi"/>
          <w:sz w:val="22"/>
          <w:szCs w:val="22"/>
        </w:rPr>
        <w:t xml:space="preserve">Κάθε Απόφαση Ένταξης, περιλαμβάνει κατ’ ελάχιστον: τον τίτλο της πράξης, τον Κωδικό ΟΠΣΑΑ της πράξης, το χρονοδιάγραμμα υλοποίησης και την περίοδο </w:t>
      </w:r>
      <w:proofErr w:type="spellStart"/>
      <w:r w:rsidRPr="009B51E5">
        <w:rPr>
          <w:rFonts w:asciiTheme="minorHAnsi" w:hAnsiTheme="minorHAnsi" w:cstheme="minorHAnsi"/>
          <w:sz w:val="22"/>
          <w:szCs w:val="22"/>
        </w:rPr>
        <w:t>επιλεξιμότητας</w:t>
      </w:r>
      <w:proofErr w:type="spellEnd"/>
      <w:r w:rsidRPr="009B51E5">
        <w:rPr>
          <w:rFonts w:asciiTheme="minorHAnsi" w:hAnsiTheme="minorHAnsi" w:cstheme="minorHAnsi"/>
          <w:sz w:val="22"/>
          <w:szCs w:val="22"/>
        </w:rPr>
        <w:t xml:space="preserve"> της πράξης, τους όρους χρηματοδότησης, το χρηματοδοτικό σχήμα της πράξης, γενικές διατάξεις και το Τ.Δ.Π. του ΟΠΣΑΑ.</w:t>
      </w:r>
    </w:p>
    <w:p w14:paraId="6DD4197B" w14:textId="77777777" w:rsidR="00F50AE1" w:rsidRPr="009B51E5" w:rsidRDefault="00F50AE1" w:rsidP="00F95505">
      <w:pPr>
        <w:spacing w:line="200" w:lineRule="atLeast"/>
        <w:jc w:val="both"/>
        <w:rPr>
          <w:rFonts w:asciiTheme="minorHAnsi" w:hAnsiTheme="minorHAnsi" w:cstheme="minorHAnsi"/>
          <w:sz w:val="22"/>
          <w:szCs w:val="22"/>
        </w:rPr>
      </w:pPr>
      <w:r w:rsidRPr="009B51E5">
        <w:rPr>
          <w:rFonts w:asciiTheme="minorHAnsi" w:hAnsiTheme="minorHAnsi" w:cstheme="minorHAnsi"/>
          <w:sz w:val="22"/>
          <w:szCs w:val="22"/>
        </w:rPr>
        <w:t>Μεταξύ του δικαιούχου και της ΟΤΔ υπογράφεται σύμβαση η οποία περιλαμβάνει αναλυτικά όλους τους όρους που διέπουν την υλοποίηση της ενταγμένης πράξης.</w:t>
      </w:r>
    </w:p>
    <w:p w14:paraId="7CE26922" w14:textId="77777777" w:rsidR="00F50AE1" w:rsidRPr="00F50AE1" w:rsidRDefault="00F50AE1" w:rsidP="00F95505">
      <w:pPr>
        <w:spacing w:line="200" w:lineRule="atLeast"/>
        <w:jc w:val="both"/>
        <w:rPr>
          <w:rFonts w:asciiTheme="minorHAnsi" w:hAnsiTheme="minorHAnsi" w:cstheme="minorHAnsi"/>
          <w:sz w:val="22"/>
          <w:szCs w:val="22"/>
        </w:rPr>
      </w:pPr>
      <w:r w:rsidRPr="009B51E5">
        <w:rPr>
          <w:rFonts w:asciiTheme="minorHAnsi" w:hAnsiTheme="minorHAnsi" w:cstheme="minorHAns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w:t>
      </w:r>
    </w:p>
    <w:p w14:paraId="14E83B75" w14:textId="1C2DE8E1" w:rsidR="00F50AE1" w:rsidRPr="00F50AE1" w:rsidRDefault="00D41788" w:rsidP="00F95505">
      <w:pPr>
        <w:spacing w:line="200" w:lineRule="atLeast"/>
        <w:jc w:val="both"/>
        <w:rPr>
          <w:rFonts w:asciiTheme="minorHAnsi" w:hAnsiTheme="minorHAnsi" w:cstheme="minorHAnsi"/>
          <w:sz w:val="22"/>
          <w:szCs w:val="22"/>
        </w:rPr>
      </w:pPr>
      <w:r>
        <w:rPr>
          <w:rFonts w:asciiTheme="minorHAnsi" w:hAnsiTheme="minorHAnsi" w:cstheme="minorHAnsi"/>
          <w:sz w:val="22"/>
          <w:szCs w:val="22"/>
        </w:rPr>
        <w:t xml:space="preserve">Ο τελικός </w:t>
      </w:r>
      <w:proofErr w:type="spellStart"/>
      <w:r>
        <w:rPr>
          <w:rFonts w:asciiTheme="minorHAnsi" w:hAnsiTheme="minorHAnsi" w:cstheme="minorHAnsi"/>
          <w:sz w:val="22"/>
          <w:szCs w:val="22"/>
        </w:rPr>
        <w:t>διατάκτης</w:t>
      </w:r>
      <w:proofErr w:type="spellEnd"/>
      <w:r>
        <w:rPr>
          <w:rFonts w:asciiTheme="minorHAnsi" w:hAnsiTheme="minorHAnsi" w:cstheme="minorHAnsi"/>
          <w:sz w:val="22"/>
          <w:szCs w:val="22"/>
        </w:rPr>
        <w:t xml:space="preserve"> της </w:t>
      </w:r>
      <w:r w:rsidR="00F50AE1" w:rsidRPr="00F50AE1">
        <w:rPr>
          <w:rFonts w:asciiTheme="minorHAnsi" w:hAnsiTheme="minorHAnsi" w:cstheme="minorHAnsi"/>
          <w:sz w:val="22"/>
          <w:szCs w:val="22"/>
        </w:rPr>
        <w:t>Απόφαση</w:t>
      </w:r>
      <w:r>
        <w:rPr>
          <w:rFonts w:asciiTheme="minorHAnsi" w:hAnsiTheme="minorHAnsi" w:cstheme="minorHAnsi"/>
          <w:sz w:val="22"/>
          <w:szCs w:val="22"/>
        </w:rPr>
        <w:t>ς</w:t>
      </w:r>
      <w:r w:rsidR="00C42CBA">
        <w:rPr>
          <w:rFonts w:asciiTheme="minorHAnsi" w:hAnsiTheme="minorHAnsi" w:cstheme="minorHAnsi"/>
          <w:sz w:val="22"/>
          <w:szCs w:val="22"/>
        </w:rPr>
        <w:t xml:space="preserve"> </w:t>
      </w:r>
      <w:r>
        <w:rPr>
          <w:rFonts w:asciiTheme="minorHAnsi" w:hAnsiTheme="minorHAnsi" w:cstheme="minorHAnsi"/>
          <w:sz w:val="22"/>
          <w:szCs w:val="22"/>
        </w:rPr>
        <w:t xml:space="preserve">είναι ο Περιφερειάρχης Ηπείρου. Η Απόφασης </w:t>
      </w:r>
      <w:r w:rsidR="00F50AE1" w:rsidRPr="00F50AE1">
        <w:rPr>
          <w:rFonts w:asciiTheme="minorHAnsi" w:hAnsiTheme="minorHAnsi" w:cstheme="minorHAnsi"/>
          <w:sz w:val="22"/>
          <w:szCs w:val="22"/>
        </w:rPr>
        <w:t xml:space="preserve">Ένταξης δύναται να περιλαμβάνει μία ή περισσότερες πράξεις ανά πρόσκληση. Η απόφαση αναρτάται στο πρόγραμμα </w:t>
      </w:r>
      <w:r w:rsidR="00E1695A">
        <w:rPr>
          <w:rFonts w:asciiTheme="minorHAnsi" w:hAnsiTheme="minorHAnsi" w:cstheme="minorHAnsi"/>
          <w:sz w:val="22"/>
          <w:szCs w:val="22"/>
        </w:rPr>
        <w:t xml:space="preserve">«ΔΙΑΥΓΕΙΑ» από την ΕΥΔ (ΕΠ) </w:t>
      </w:r>
      <w:r w:rsidR="00E1695A" w:rsidRPr="00D41788">
        <w:rPr>
          <w:rFonts w:asciiTheme="minorHAnsi" w:hAnsiTheme="minorHAnsi" w:cstheme="minorHAnsi"/>
          <w:sz w:val="22"/>
          <w:szCs w:val="22"/>
        </w:rPr>
        <w:t xml:space="preserve">της </w:t>
      </w:r>
      <w:r w:rsidR="00F50AE1" w:rsidRPr="00D41788">
        <w:rPr>
          <w:rFonts w:asciiTheme="minorHAnsi" w:hAnsiTheme="minorHAnsi" w:cstheme="minorHAnsi"/>
          <w:sz w:val="22"/>
          <w:szCs w:val="22"/>
        </w:rPr>
        <w:t>Περιφέρειας</w:t>
      </w:r>
      <w:r w:rsidR="00E1695A" w:rsidRPr="00D41788">
        <w:rPr>
          <w:rFonts w:asciiTheme="minorHAnsi" w:hAnsiTheme="minorHAnsi" w:cstheme="minorHAnsi"/>
          <w:sz w:val="22"/>
          <w:szCs w:val="22"/>
        </w:rPr>
        <w:t xml:space="preserve"> Ηπείρου</w:t>
      </w:r>
      <w:r w:rsidR="00F50AE1" w:rsidRPr="00D41788">
        <w:rPr>
          <w:rFonts w:asciiTheme="minorHAnsi" w:hAnsiTheme="minorHAnsi" w:cstheme="minorHAnsi"/>
          <w:sz w:val="22"/>
          <w:szCs w:val="22"/>
        </w:rPr>
        <w:t xml:space="preserve"> και</w:t>
      </w:r>
      <w:r w:rsidR="00F50AE1" w:rsidRPr="00F50AE1">
        <w:rPr>
          <w:rFonts w:asciiTheme="minorHAnsi" w:hAnsiTheme="minorHAnsi" w:cstheme="minorHAnsi"/>
          <w:sz w:val="22"/>
          <w:szCs w:val="22"/>
        </w:rPr>
        <w:t xml:space="preserve"> στην ιστοσελίδα του ΠΑΑ,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14:paraId="4158C7ED" w14:textId="3C6BCC23" w:rsidR="00552BCE" w:rsidRPr="00A167DE" w:rsidRDefault="00E1695A" w:rsidP="00F95505">
      <w:pPr>
        <w:spacing w:line="200" w:lineRule="atLeast"/>
        <w:jc w:val="both"/>
        <w:rPr>
          <w:rFonts w:asciiTheme="minorHAnsi" w:hAnsiTheme="minorHAnsi" w:cstheme="minorHAnsi"/>
          <w:sz w:val="22"/>
          <w:szCs w:val="22"/>
        </w:rPr>
      </w:pPr>
      <w:r>
        <w:rPr>
          <w:rFonts w:asciiTheme="minorHAnsi" w:hAnsiTheme="minorHAnsi" w:cstheme="minorHAnsi"/>
          <w:sz w:val="22"/>
          <w:szCs w:val="22"/>
        </w:rPr>
        <w:t>Η ΕΥΔ (ΕΠ</w:t>
      </w:r>
      <w:r w:rsidRPr="00D41788">
        <w:rPr>
          <w:rFonts w:asciiTheme="minorHAnsi" w:hAnsiTheme="minorHAnsi" w:cstheme="minorHAnsi"/>
          <w:sz w:val="22"/>
          <w:szCs w:val="22"/>
        </w:rPr>
        <w:t xml:space="preserve">) της </w:t>
      </w:r>
      <w:r w:rsidR="00F50AE1" w:rsidRPr="00D41788">
        <w:rPr>
          <w:rFonts w:asciiTheme="minorHAnsi" w:hAnsiTheme="minorHAnsi" w:cstheme="minorHAnsi"/>
          <w:sz w:val="22"/>
          <w:szCs w:val="22"/>
        </w:rPr>
        <w:t>Περιφέρειας</w:t>
      </w:r>
      <w:r w:rsidRPr="00D41788">
        <w:rPr>
          <w:rFonts w:asciiTheme="minorHAnsi" w:hAnsiTheme="minorHAnsi" w:cstheme="minorHAnsi"/>
          <w:sz w:val="22"/>
          <w:szCs w:val="22"/>
        </w:rPr>
        <w:t xml:space="preserve"> Ηπείρου</w:t>
      </w:r>
      <w:r w:rsidR="00F50AE1" w:rsidRPr="00D41788">
        <w:rPr>
          <w:rFonts w:asciiTheme="minorHAnsi" w:hAnsiTheme="minorHAnsi" w:cstheme="minorHAnsi"/>
          <w:sz w:val="22"/>
          <w:szCs w:val="22"/>
        </w:rPr>
        <w:t>, συσχετίζει</w:t>
      </w:r>
      <w:r w:rsidR="00F50AE1" w:rsidRPr="00F50AE1">
        <w:rPr>
          <w:rFonts w:asciiTheme="minorHAnsi" w:hAnsiTheme="minorHAnsi" w:cstheme="minorHAnsi"/>
          <w:sz w:val="22"/>
          <w:szCs w:val="22"/>
        </w:rPr>
        <w:t xml:space="preserve">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14:paraId="4586BF74" w14:textId="77777777" w:rsidR="00F50AE1" w:rsidRPr="008C2249" w:rsidRDefault="00F50AE1" w:rsidP="00F95505">
      <w:pPr>
        <w:spacing w:line="200" w:lineRule="atLeast"/>
        <w:jc w:val="both"/>
        <w:rPr>
          <w:rFonts w:asciiTheme="minorHAnsi" w:hAnsiTheme="minorHAnsi" w:cstheme="minorHAnsi"/>
          <w:sz w:val="22"/>
          <w:szCs w:val="22"/>
        </w:rPr>
      </w:pPr>
    </w:p>
    <w:p w14:paraId="05C9AEC5" w14:textId="77777777" w:rsidR="005E2EE2" w:rsidRPr="008C2249" w:rsidRDefault="005E2EE2" w:rsidP="00F95505">
      <w:pPr>
        <w:spacing w:line="200" w:lineRule="atLeast"/>
        <w:jc w:val="both"/>
        <w:rPr>
          <w:rFonts w:asciiTheme="minorHAnsi" w:hAnsiTheme="minorHAnsi" w:cstheme="minorHAnsi"/>
          <w:sz w:val="22"/>
          <w:szCs w:val="22"/>
        </w:rPr>
      </w:pPr>
    </w:p>
    <w:p w14:paraId="4010E840" w14:textId="5F6A22E6" w:rsidR="004A6832" w:rsidRPr="008C2249" w:rsidRDefault="005E2EE2"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2</w:t>
      </w:r>
    </w:p>
    <w:p w14:paraId="63AAA681" w14:textId="77777777" w:rsidR="004A6832" w:rsidRPr="007C0406" w:rsidRDefault="004A683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Ανάκληση Ένταξης Πράξης</w:t>
      </w:r>
    </w:p>
    <w:p w14:paraId="79A3E2AD" w14:textId="77777777" w:rsidR="004D61FC" w:rsidRPr="004D61FC" w:rsidRDefault="004D61FC" w:rsidP="00F95505">
      <w:pPr>
        <w:spacing w:line="200" w:lineRule="atLeast"/>
        <w:jc w:val="both"/>
        <w:rPr>
          <w:rFonts w:asciiTheme="minorHAnsi" w:hAnsiTheme="minorHAnsi" w:cstheme="minorHAnsi"/>
          <w:sz w:val="22"/>
          <w:szCs w:val="22"/>
        </w:rPr>
      </w:pPr>
      <w:r w:rsidRPr="004D61FC">
        <w:rPr>
          <w:rFonts w:asciiTheme="minorHAnsi" w:hAnsiTheme="minorHAnsi" w:cstheme="minorHAnsi"/>
          <w:sz w:val="22"/>
          <w:szCs w:val="22"/>
        </w:rPr>
        <w:t>Είναι δυνατό να αρθεί  η απόφαση ένταξης μιας πράξης από το Πρόγραμμα Αγροτικής Ανάπτυξης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14:paraId="1F3C1284" w14:textId="77777777" w:rsidR="004D61FC" w:rsidRPr="004D61FC" w:rsidRDefault="004D61FC" w:rsidP="00F95505">
      <w:pPr>
        <w:spacing w:line="200" w:lineRule="atLeast"/>
        <w:jc w:val="both"/>
        <w:rPr>
          <w:rFonts w:asciiTheme="minorHAnsi" w:hAnsiTheme="minorHAnsi" w:cstheme="minorHAnsi"/>
          <w:sz w:val="22"/>
          <w:szCs w:val="22"/>
        </w:rPr>
      </w:pPr>
      <w:r w:rsidRPr="004D61FC">
        <w:rPr>
          <w:rFonts w:asciiTheme="minorHAnsi" w:hAnsiTheme="minorHAnsi" w:cstheme="minorHAnsi"/>
          <w:sz w:val="22"/>
          <w:szCs w:val="22"/>
        </w:rPr>
        <w:t>Η διαπίστωση της ανάγκης ανάκλησης της ένταξης πράξης μπορεί να προκύψει:</w:t>
      </w:r>
    </w:p>
    <w:p w14:paraId="5E9F1B9B" w14:textId="28E081D4" w:rsidR="004D61FC" w:rsidRPr="004D61FC" w:rsidRDefault="004D61FC" w:rsidP="0091782A">
      <w:pPr>
        <w:numPr>
          <w:ilvl w:val="0"/>
          <w:numId w:val="9"/>
        </w:numPr>
        <w:spacing w:line="276" w:lineRule="auto"/>
        <w:contextualSpacing/>
        <w:jc w:val="both"/>
        <w:rPr>
          <w:rFonts w:ascii="Calibri" w:hAnsi="Calibri"/>
          <w:sz w:val="22"/>
          <w:szCs w:val="22"/>
        </w:rPr>
      </w:pPr>
      <w:r w:rsidRPr="004D61FC">
        <w:rPr>
          <w:rFonts w:ascii="Calibri" w:hAnsi="Calibri"/>
          <w:sz w:val="22"/>
          <w:szCs w:val="22"/>
        </w:rPr>
        <w:t>Με την υποβολή αιτήματος από το δικαιούχο στο ΠΣΚΕ, σε εφαρμογή του άρθρου 3 Καν</w:t>
      </w:r>
      <w:r w:rsidR="00F83518">
        <w:rPr>
          <w:rFonts w:ascii="Calibri" w:hAnsi="Calibri"/>
          <w:sz w:val="22"/>
          <w:szCs w:val="22"/>
        </w:rPr>
        <w:t>.</w:t>
      </w:r>
      <w:r w:rsidRPr="004D61FC">
        <w:rPr>
          <w:rFonts w:ascii="Calibri" w:hAnsi="Calibri"/>
          <w:sz w:val="22"/>
          <w:szCs w:val="22"/>
        </w:rPr>
        <w:t xml:space="preserve"> (ΕΕ) 809/2014, στο οποίο αναλύονται οι λόγοι αδυναμίας εκτέλεσης της πράξης σύμφωνα με τους όρους ένταξής της. </w:t>
      </w:r>
    </w:p>
    <w:p w14:paraId="18F2F85B" w14:textId="77777777" w:rsidR="004D61FC" w:rsidRPr="004D61FC" w:rsidRDefault="004D61FC" w:rsidP="0091782A">
      <w:pPr>
        <w:numPr>
          <w:ilvl w:val="0"/>
          <w:numId w:val="9"/>
        </w:numPr>
        <w:spacing w:line="276" w:lineRule="auto"/>
        <w:contextualSpacing/>
        <w:jc w:val="both"/>
        <w:rPr>
          <w:rFonts w:ascii="Calibri" w:hAnsi="Calibri"/>
          <w:sz w:val="22"/>
          <w:szCs w:val="22"/>
        </w:rPr>
      </w:pPr>
      <w:r w:rsidRPr="004D61FC">
        <w:rPr>
          <w:rFonts w:ascii="Calibri" w:hAnsi="Calibri"/>
          <w:sz w:val="22"/>
          <w:szCs w:val="22"/>
        </w:rPr>
        <w:t>Μετά από διαπιστωμένη απάτη βάση απόφασης αρμόδιας δικαστικής αρχής.</w:t>
      </w:r>
    </w:p>
    <w:p w14:paraId="3C2E75E1" w14:textId="77777777" w:rsidR="004D61FC" w:rsidRPr="004D61FC" w:rsidRDefault="004D61FC" w:rsidP="0091782A">
      <w:pPr>
        <w:numPr>
          <w:ilvl w:val="0"/>
          <w:numId w:val="9"/>
        </w:numPr>
        <w:spacing w:line="276" w:lineRule="auto"/>
        <w:contextualSpacing/>
        <w:jc w:val="both"/>
        <w:rPr>
          <w:rFonts w:ascii="Calibri" w:hAnsi="Calibri"/>
          <w:sz w:val="22"/>
          <w:szCs w:val="22"/>
        </w:rPr>
      </w:pPr>
      <w:r w:rsidRPr="004D61FC">
        <w:rPr>
          <w:rFonts w:ascii="Calibri" w:hAnsi="Calibri"/>
          <w:sz w:val="22"/>
          <w:szCs w:val="22"/>
        </w:rPr>
        <w:t>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Δράσης/</w:t>
      </w:r>
      <w:proofErr w:type="spellStart"/>
      <w:r w:rsidRPr="004D61FC">
        <w:rPr>
          <w:rFonts w:ascii="Calibri" w:hAnsi="Calibri"/>
          <w:sz w:val="22"/>
          <w:szCs w:val="22"/>
        </w:rPr>
        <w:t>Υποδράσης</w:t>
      </w:r>
      <w:proofErr w:type="spellEnd"/>
      <w:r w:rsidRPr="004D61FC">
        <w:rPr>
          <w:rFonts w:ascii="Calibri" w:hAnsi="Calibri"/>
          <w:sz w:val="22"/>
          <w:szCs w:val="22"/>
        </w:rPr>
        <w:t>, η διαδικασία δύναται να ενεργοποιείται εφόσον επιβάλλεται κατόπιν ελέγχων εθνικών ή ευρωπαϊκών ελεγκτικών οργάνων ή όταν διαπιστώνεται:</w:t>
      </w:r>
    </w:p>
    <w:p w14:paraId="5D6D02C4" w14:textId="2A75845B" w:rsidR="004D61FC" w:rsidRPr="004D61FC" w:rsidRDefault="00A86308" w:rsidP="00A86308">
      <w:pPr>
        <w:spacing w:line="276" w:lineRule="auto"/>
        <w:ind w:left="1080"/>
        <w:contextualSpacing/>
        <w:jc w:val="both"/>
        <w:rPr>
          <w:rFonts w:ascii="Calibri" w:hAnsi="Calibri"/>
          <w:sz w:val="22"/>
          <w:szCs w:val="22"/>
        </w:rPr>
      </w:pPr>
      <w:r>
        <w:rPr>
          <w:rFonts w:ascii="Calibri" w:hAnsi="Calibri"/>
          <w:sz w:val="22"/>
          <w:szCs w:val="22"/>
        </w:rPr>
        <w:t xml:space="preserve">α. </w:t>
      </w:r>
      <w:r w:rsidR="004D61FC" w:rsidRPr="004D61FC">
        <w:rPr>
          <w:rFonts w:ascii="Calibri" w:hAnsi="Calibri"/>
          <w:sz w:val="22"/>
          <w:szCs w:val="22"/>
        </w:rPr>
        <w:t>η παρέλευση του χρόνου υλοποίησης της πράξης, χωρίς έγκριση σχετικής παράτασης</w:t>
      </w:r>
      <w:r w:rsidR="00DE2641">
        <w:rPr>
          <w:rFonts w:ascii="Calibri" w:hAnsi="Calibri"/>
          <w:sz w:val="22"/>
          <w:szCs w:val="22"/>
        </w:rPr>
        <w:t>,</w:t>
      </w:r>
    </w:p>
    <w:p w14:paraId="3A1004BA" w14:textId="79635ADE" w:rsidR="004D61FC" w:rsidRPr="004D61FC" w:rsidRDefault="00A86308" w:rsidP="00A86308">
      <w:pPr>
        <w:spacing w:line="276" w:lineRule="auto"/>
        <w:ind w:left="1080"/>
        <w:contextualSpacing/>
        <w:jc w:val="both"/>
        <w:rPr>
          <w:rFonts w:ascii="Calibri" w:hAnsi="Calibri"/>
          <w:sz w:val="22"/>
          <w:szCs w:val="22"/>
        </w:rPr>
      </w:pPr>
      <w:r>
        <w:rPr>
          <w:rFonts w:ascii="Calibri" w:hAnsi="Calibri"/>
          <w:sz w:val="22"/>
          <w:szCs w:val="22"/>
        </w:rPr>
        <w:t xml:space="preserve">β. </w:t>
      </w:r>
      <w:r w:rsidR="004D61FC" w:rsidRPr="004D61FC">
        <w:rPr>
          <w:rFonts w:ascii="Calibri" w:hAnsi="Calibri"/>
          <w:sz w:val="22"/>
          <w:szCs w:val="22"/>
        </w:rPr>
        <w:t>μη αποδεκτή απόκλιση του φυσικού αντικειμένου</w:t>
      </w:r>
      <w:r w:rsidR="00DE2641">
        <w:rPr>
          <w:rFonts w:ascii="Calibri" w:hAnsi="Calibri"/>
          <w:sz w:val="22"/>
          <w:szCs w:val="22"/>
        </w:rPr>
        <w:t>,</w:t>
      </w:r>
    </w:p>
    <w:p w14:paraId="13922026" w14:textId="73A1DF3F" w:rsidR="004D61FC" w:rsidRPr="004D61FC" w:rsidRDefault="00A86308" w:rsidP="00A86308">
      <w:pPr>
        <w:spacing w:line="276" w:lineRule="auto"/>
        <w:ind w:left="1080"/>
        <w:contextualSpacing/>
        <w:jc w:val="both"/>
        <w:rPr>
          <w:rFonts w:ascii="Calibri" w:hAnsi="Calibri"/>
          <w:sz w:val="22"/>
          <w:szCs w:val="22"/>
        </w:rPr>
      </w:pPr>
      <w:r>
        <w:rPr>
          <w:rFonts w:ascii="Calibri" w:hAnsi="Calibri"/>
          <w:sz w:val="22"/>
          <w:szCs w:val="22"/>
        </w:rPr>
        <w:t xml:space="preserve">γ. </w:t>
      </w:r>
      <w:r w:rsidR="004D61FC" w:rsidRPr="004D61FC">
        <w:rPr>
          <w:rFonts w:ascii="Calibri" w:hAnsi="Calibri"/>
          <w:sz w:val="22"/>
          <w:szCs w:val="22"/>
        </w:rPr>
        <w:t xml:space="preserve">καθολική αδυναμία πιστοποίησης του οικονομικού αντικειμένου και της </w:t>
      </w:r>
      <w:proofErr w:type="spellStart"/>
      <w:r w:rsidR="004D61FC" w:rsidRPr="004D61FC">
        <w:rPr>
          <w:rFonts w:ascii="Calibri" w:hAnsi="Calibri"/>
          <w:sz w:val="22"/>
          <w:szCs w:val="22"/>
        </w:rPr>
        <w:t>επιλεξιμότητάς</w:t>
      </w:r>
      <w:proofErr w:type="spellEnd"/>
      <w:r w:rsidR="004D61FC" w:rsidRPr="004D61FC">
        <w:rPr>
          <w:rFonts w:ascii="Calibri" w:hAnsi="Calibri"/>
          <w:sz w:val="22"/>
          <w:szCs w:val="22"/>
        </w:rPr>
        <w:t xml:space="preserve"> του με βάση τα πρωτότυπα παραστατικά και λοιπά δικαιολογητικά και στοιχεία τεκμηρίωσης</w:t>
      </w:r>
      <w:r w:rsidR="00DE2641">
        <w:rPr>
          <w:rFonts w:ascii="Calibri" w:hAnsi="Calibri"/>
          <w:sz w:val="22"/>
          <w:szCs w:val="22"/>
        </w:rPr>
        <w:t>,</w:t>
      </w:r>
    </w:p>
    <w:p w14:paraId="67E81DB4" w14:textId="23FE639B" w:rsidR="004D61FC" w:rsidRPr="00D41788" w:rsidRDefault="00A86308" w:rsidP="00A86308">
      <w:pPr>
        <w:spacing w:line="276" w:lineRule="auto"/>
        <w:ind w:left="1080"/>
        <w:contextualSpacing/>
        <w:jc w:val="both"/>
        <w:rPr>
          <w:rFonts w:ascii="Calibri" w:hAnsi="Calibri"/>
          <w:sz w:val="22"/>
          <w:szCs w:val="22"/>
        </w:rPr>
      </w:pPr>
      <w:r>
        <w:rPr>
          <w:rFonts w:ascii="Calibri" w:hAnsi="Calibri"/>
          <w:sz w:val="22"/>
          <w:szCs w:val="22"/>
        </w:rPr>
        <w:lastRenderedPageBreak/>
        <w:t xml:space="preserve">δ. </w:t>
      </w:r>
      <w:r w:rsidR="004D61FC" w:rsidRPr="004D61FC">
        <w:rPr>
          <w:rFonts w:ascii="Calibri" w:hAnsi="Calibri"/>
          <w:sz w:val="22"/>
          <w:szCs w:val="22"/>
        </w:rPr>
        <w:t xml:space="preserve">άλλη παράβαση του εθνικού ή κοινοτικού θεσμικού πλαισίου η οποία διενεργείται από </w:t>
      </w:r>
      <w:r w:rsidR="004D61FC" w:rsidRPr="00D41788">
        <w:rPr>
          <w:rFonts w:ascii="Calibri" w:hAnsi="Calibri"/>
          <w:sz w:val="22"/>
          <w:szCs w:val="22"/>
        </w:rPr>
        <w:t>τον δικαιούχο δόλια και δεν επιδέχεται θεραπεία.</w:t>
      </w:r>
    </w:p>
    <w:p w14:paraId="4EC882AB" w14:textId="1C668B48" w:rsidR="004D61FC" w:rsidRPr="00491597" w:rsidRDefault="004D61FC" w:rsidP="00491597">
      <w:pPr>
        <w:spacing w:line="200" w:lineRule="atLeast"/>
        <w:jc w:val="both"/>
        <w:rPr>
          <w:rFonts w:asciiTheme="minorHAnsi" w:hAnsiTheme="minorHAnsi" w:cstheme="minorHAnsi"/>
          <w:sz w:val="22"/>
          <w:szCs w:val="22"/>
        </w:rPr>
      </w:pPr>
      <w:r w:rsidRPr="00491597">
        <w:rPr>
          <w:rFonts w:asciiTheme="minorHAnsi" w:hAnsiTheme="minorHAnsi" w:cstheme="minorHAnsi"/>
          <w:sz w:val="22"/>
          <w:szCs w:val="22"/>
        </w:rPr>
        <w:t xml:space="preserve">Εφόσον, η διαπίστωση της ανάγκης ανάκλησης γίνεται από την ΟΤΔ, η τελευταία με απόφαση της ΕΔΠ εισηγείται στην </w:t>
      </w:r>
      <w:r w:rsidR="00DE2641" w:rsidRPr="00491597">
        <w:rPr>
          <w:rFonts w:asciiTheme="minorHAnsi" w:hAnsiTheme="minorHAnsi" w:cstheme="minorHAnsi"/>
          <w:sz w:val="22"/>
          <w:szCs w:val="22"/>
        </w:rPr>
        <w:t xml:space="preserve">ΕΥΔ (ΕΠ) της </w:t>
      </w:r>
      <w:r w:rsidRPr="00491597">
        <w:rPr>
          <w:rFonts w:asciiTheme="minorHAnsi" w:hAnsiTheme="minorHAnsi" w:cstheme="minorHAnsi"/>
          <w:sz w:val="22"/>
          <w:szCs w:val="22"/>
        </w:rPr>
        <w:t>Περιφέρειας</w:t>
      </w:r>
      <w:r w:rsidR="00DE2641" w:rsidRPr="00491597">
        <w:rPr>
          <w:rFonts w:asciiTheme="minorHAnsi" w:hAnsiTheme="minorHAnsi" w:cstheme="minorHAnsi"/>
          <w:sz w:val="22"/>
          <w:szCs w:val="22"/>
        </w:rPr>
        <w:t xml:space="preserve"> Ηπείρου </w:t>
      </w:r>
      <w:r w:rsidRPr="00491597">
        <w:rPr>
          <w:rFonts w:asciiTheme="minorHAnsi" w:hAnsiTheme="minorHAnsi" w:cstheme="minorHAnsi"/>
          <w:sz w:val="22"/>
          <w:szCs w:val="22"/>
        </w:rPr>
        <w:t>την ανάκληση της ένταξης της εν λόγω πράξης από το ΠΑΑ 2014-2020.</w:t>
      </w:r>
    </w:p>
    <w:p w14:paraId="7D49B2C2" w14:textId="5CFED2F9" w:rsidR="004D61FC" w:rsidRPr="00491597" w:rsidRDefault="004D61FC" w:rsidP="00491597">
      <w:pPr>
        <w:spacing w:line="200" w:lineRule="atLeast"/>
        <w:jc w:val="both"/>
        <w:rPr>
          <w:rFonts w:asciiTheme="minorHAnsi" w:hAnsiTheme="minorHAnsi" w:cstheme="minorHAnsi"/>
          <w:sz w:val="22"/>
          <w:szCs w:val="22"/>
        </w:rPr>
      </w:pPr>
      <w:r w:rsidRPr="00491597">
        <w:rPr>
          <w:rFonts w:asciiTheme="minorHAnsi" w:hAnsiTheme="minorHAnsi" w:cstheme="minorHAnsi"/>
          <w:sz w:val="22"/>
          <w:szCs w:val="22"/>
        </w:rPr>
        <w:t>Στις περιπτώσεις</w:t>
      </w:r>
      <w:r w:rsidR="00C3352C" w:rsidRPr="00491597">
        <w:rPr>
          <w:rFonts w:asciiTheme="minorHAnsi" w:hAnsiTheme="minorHAnsi" w:cstheme="minorHAnsi"/>
          <w:sz w:val="22"/>
          <w:szCs w:val="22"/>
        </w:rPr>
        <w:t xml:space="preserve"> που απαιτείται, η ΕΥΔ (ΕΠ) της </w:t>
      </w:r>
      <w:r w:rsidRPr="00491597">
        <w:rPr>
          <w:rFonts w:asciiTheme="minorHAnsi" w:hAnsiTheme="minorHAnsi" w:cstheme="minorHAnsi"/>
          <w:sz w:val="22"/>
          <w:szCs w:val="22"/>
        </w:rPr>
        <w:t>Περιφέρειας</w:t>
      </w:r>
      <w:r w:rsidR="00C3352C" w:rsidRPr="00491597">
        <w:rPr>
          <w:rFonts w:asciiTheme="minorHAnsi" w:hAnsiTheme="minorHAnsi" w:cstheme="minorHAnsi"/>
          <w:sz w:val="22"/>
          <w:szCs w:val="22"/>
        </w:rPr>
        <w:t xml:space="preserve"> Ηπείρου</w:t>
      </w:r>
      <w:r w:rsidRPr="00491597">
        <w:rPr>
          <w:rFonts w:asciiTheme="minorHAnsi" w:hAnsiTheme="minorHAnsi" w:cstheme="minorHAnsi"/>
          <w:sz w:val="22"/>
          <w:szCs w:val="22"/>
        </w:rPr>
        <w:t xml:space="preserve"> κατόπιν εισήγησης της ΟΤΔ,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14:paraId="0F5BB81D" w14:textId="69C466ED" w:rsidR="004D61FC" w:rsidRPr="00491597" w:rsidRDefault="004D61FC" w:rsidP="00491597">
      <w:pPr>
        <w:spacing w:line="200" w:lineRule="atLeast"/>
        <w:jc w:val="both"/>
        <w:rPr>
          <w:rFonts w:asciiTheme="minorHAnsi" w:hAnsiTheme="minorHAnsi" w:cstheme="minorHAnsi"/>
          <w:sz w:val="22"/>
          <w:szCs w:val="22"/>
        </w:rPr>
      </w:pPr>
      <w:r w:rsidRPr="00491597">
        <w:rPr>
          <w:rFonts w:asciiTheme="minorHAnsi" w:hAnsiTheme="minorHAnsi" w:cstheme="minorHAns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w:t>
      </w:r>
      <w:r w:rsidR="000D7FDB" w:rsidRPr="00491597">
        <w:rPr>
          <w:rFonts w:asciiTheme="minorHAnsi" w:hAnsiTheme="minorHAnsi" w:cstheme="minorHAnsi"/>
          <w:sz w:val="22"/>
          <w:szCs w:val="22"/>
        </w:rPr>
        <w:t xml:space="preserve">ίται με ευθύνη της ΕΥΔ (ΕΠ) της </w:t>
      </w:r>
      <w:r w:rsidRPr="00491597">
        <w:rPr>
          <w:rFonts w:asciiTheme="minorHAnsi" w:hAnsiTheme="minorHAnsi" w:cstheme="minorHAnsi"/>
          <w:sz w:val="22"/>
          <w:szCs w:val="22"/>
        </w:rPr>
        <w:t>Περιφέρειας</w:t>
      </w:r>
      <w:r w:rsidR="000D7FDB" w:rsidRPr="00491597">
        <w:rPr>
          <w:rFonts w:asciiTheme="minorHAnsi" w:hAnsiTheme="minorHAnsi" w:cstheme="minorHAnsi"/>
          <w:sz w:val="22"/>
          <w:szCs w:val="22"/>
        </w:rPr>
        <w:t xml:space="preserve"> Ηπείρου</w:t>
      </w:r>
      <w:r w:rsidRPr="00491597">
        <w:rPr>
          <w:rFonts w:asciiTheme="minorHAnsi" w:hAnsiTheme="minorHAnsi" w:cstheme="minorHAnsi"/>
          <w:sz w:val="22"/>
          <w:szCs w:val="22"/>
        </w:rPr>
        <w:t>.</w:t>
      </w:r>
    </w:p>
    <w:p w14:paraId="4CB2D8EC" w14:textId="77777777" w:rsidR="004D61FC" w:rsidRPr="00491597" w:rsidRDefault="004D61FC" w:rsidP="00491597">
      <w:pPr>
        <w:spacing w:line="200" w:lineRule="atLeast"/>
        <w:jc w:val="both"/>
        <w:rPr>
          <w:rFonts w:asciiTheme="minorHAnsi" w:hAnsiTheme="minorHAnsi" w:cstheme="minorHAnsi"/>
          <w:sz w:val="22"/>
          <w:szCs w:val="22"/>
        </w:rPr>
      </w:pPr>
      <w:r w:rsidRPr="00491597">
        <w:rPr>
          <w:rFonts w:asciiTheme="minorHAnsi" w:hAnsiTheme="minorHAnsi" w:cstheme="minorHAns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14:paraId="3C5AB39D" w14:textId="77777777" w:rsidR="0013681E" w:rsidRPr="00491597" w:rsidRDefault="0013681E" w:rsidP="00491597">
      <w:pPr>
        <w:spacing w:line="200" w:lineRule="atLeast"/>
        <w:jc w:val="both"/>
        <w:rPr>
          <w:rFonts w:asciiTheme="minorHAnsi" w:hAnsiTheme="minorHAnsi" w:cstheme="minorHAnsi"/>
          <w:sz w:val="22"/>
          <w:szCs w:val="22"/>
        </w:rPr>
      </w:pPr>
    </w:p>
    <w:p w14:paraId="10807FDC" w14:textId="77777777" w:rsidR="006B2CD1" w:rsidRPr="008C2249" w:rsidRDefault="006B2CD1" w:rsidP="00F95505">
      <w:pPr>
        <w:spacing w:line="200" w:lineRule="atLeast"/>
        <w:jc w:val="center"/>
        <w:rPr>
          <w:rFonts w:asciiTheme="minorHAnsi" w:hAnsiTheme="minorHAnsi" w:cstheme="minorHAnsi"/>
          <w:b/>
          <w:sz w:val="22"/>
          <w:szCs w:val="22"/>
        </w:rPr>
      </w:pPr>
    </w:p>
    <w:p w14:paraId="2AE6E677" w14:textId="01A310C5" w:rsidR="004A6832" w:rsidRPr="007C0406"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 xml:space="preserve">Άρθρο </w:t>
      </w:r>
      <w:r w:rsidRPr="008C2249">
        <w:rPr>
          <w:rFonts w:asciiTheme="minorHAnsi" w:hAnsiTheme="minorHAnsi" w:cstheme="minorHAnsi"/>
          <w:b/>
          <w:sz w:val="22"/>
          <w:szCs w:val="22"/>
        </w:rPr>
        <w:t>13</w:t>
      </w:r>
    </w:p>
    <w:p w14:paraId="77242AA2" w14:textId="777201C3" w:rsidR="004A6832" w:rsidRPr="007C0406" w:rsidRDefault="004A6832" w:rsidP="00F95505">
      <w:pPr>
        <w:spacing w:line="200" w:lineRule="atLeast"/>
        <w:jc w:val="center"/>
        <w:rPr>
          <w:rFonts w:asciiTheme="minorHAnsi" w:hAnsiTheme="minorHAnsi" w:cstheme="minorHAnsi"/>
          <w:b/>
          <w:sz w:val="22"/>
          <w:szCs w:val="22"/>
        </w:rPr>
      </w:pPr>
      <w:r w:rsidRPr="004D61FC">
        <w:rPr>
          <w:rFonts w:asciiTheme="minorHAnsi" w:hAnsiTheme="minorHAnsi" w:cstheme="minorHAnsi"/>
          <w:b/>
          <w:sz w:val="22"/>
          <w:szCs w:val="22"/>
        </w:rPr>
        <w:t>Τροποποίηση Τ</w:t>
      </w:r>
      <w:r w:rsidR="001A75CE" w:rsidRPr="004D61FC">
        <w:rPr>
          <w:rFonts w:asciiTheme="minorHAnsi" w:hAnsiTheme="minorHAnsi" w:cstheme="minorHAnsi"/>
          <w:b/>
          <w:sz w:val="22"/>
          <w:szCs w:val="22"/>
        </w:rPr>
        <w:t xml:space="preserve">εχνικού </w:t>
      </w:r>
      <w:r w:rsidRPr="004D61FC">
        <w:rPr>
          <w:rFonts w:asciiTheme="minorHAnsi" w:hAnsiTheme="minorHAnsi" w:cstheme="minorHAnsi"/>
          <w:b/>
          <w:sz w:val="22"/>
          <w:szCs w:val="22"/>
        </w:rPr>
        <w:t>Δ</w:t>
      </w:r>
      <w:r w:rsidR="001A75CE" w:rsidRPr="004D61FC">
        <w:rPr>
          <w:rFonts w:asciiTheme="minorHAnsi" w:hAnsiTheme="minorHAnsi" w:cstheme="minorHAnsi"/>
          <w:b/>
          <w:sz w:val="22"/>
          <w:szCs w:val="22"/>
        </w:rPr>
        <w:t>ελτίου</w:t>
      </w:r>
      <w:r w:rsidRPr="004D61FC">
        <w:rPr>
          <w:rFonts w:asciiTheme="minorHAnsi" w:hAnsiTheme="minorHAnsi" w:cstheme="minorHAnsi"/>
          <w:b/>
          <w:sz w:val="22"/>
          <w:szCs w:val="22"/>
        </w:rPr>
        <w:t xml:space="preserve"> Πράξεων</w:t>
      </w:r>
    </w:p>
    <w:p w14:paraId="41848D06" w14:textId="2519CCD3" w:rsidR="004A6832" w:rsidRPr="007C0406" w:rsidRDefault="00050D3B" w:rsidP="00F95505">
      <w:pPr>
        <w:spacing w:line="200" w:lineRule="atLeast"/>
        <w:jc w:val="both"/>
        <w:rPr>
          <w:rFonts w:asciiTheme="minorHAnsi" w:hAnsiTheme="minorHAnsi" w:cstheme="minorHAnsi"/>
          <w:sz w:val="22"/>
          <w:szCs w:val="22"/>
        </w:rPr>
      </w:pPr>
      <w:r w:rsidRPr="006B2CD1">
        <w:rPr>
          <w:rFonts w:ascii="Calibri" w:hAnsi="Calibri"/>
          <w:sz w:val="22"/>
          <w:szCs w:val="22"/>
        </w:rPr>
        <w:t xml:space="preserve">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w:t>
      </w:r>
      <w:r w:rsidR="00B63FEB">
        <w:rPr>
          <w:rFonts w:ascii="Calibri" w:hAnsi="Calibri"/>
          <w:sz w:val="22"/>
          <w:szCs w:val="22"/>
        </w:rPr>
        <w:t>ΔΑ/ΕΦ</w:t>
      </w:r>
      <w:r w:rsidR="000D7FDB" w:rsidRPr="006B2CD1">
        <w:rPr>
          <w:rFonts w:ascii="Calibri" w:hAnsi="Calibri"/>
          <w:sz w:val="22"/>
          <w:szCs w:val="22"/>
        </w:rPr>
        <w:t xml:space="preserve"> </w:t>
      </w:r>
      <w:r w:rsidRPr="006B2CD1">
        <w:rPr>
          <w:rFonts w:ascii="Calibri" w:hAnsi="Calibri"/>
          <w:sz w:val="22"/>
          <w:szCs w:val="22"/>
        </w:rPr>
        <w:t>στο</w:t>
      </w:r>
      <w:r w:rsidR="00DF60D4" w:rsidRPr="006B2CD1">
        <w:rPr>
          <w:rFonts w:ascii="Calibri" w:hAnsi="Calibri"/>
          <w:sz w:val="22"/>
          <w:szCs w:val="22"/>
        </w:rPr>
        <w:t>ν</w:t>
      </w:r>
      <w:r w:rsidRPr="006B2CD1">
        <w:rPr>
          <w:rFonts w:ascii="Calibri" w:hAnsi="Calibri"/>
          <w:sz w:val="22"/>
          <w:szCs w:val="22"/>
        </w:rPr>
        <w:t xml:space="preserve"> </w:t>
      </w:r>
      <w:proofErr w:type="spellStart"/>
      <w:r w:rsidRPr="006B2CD1">
        <w:rPr>
          <w:rFonts w:ascii="Calibri" w:hAnsi="Calibri"/>
          <w:sz w:val="22"/>
          <w:szCs w:val="22"/>
        </w:rPr>
        <w:t>ιστότοπο</w:t>
      </w:r>
      <w:proofErr w:type="spellEnd"/>
      <w:r w:rsidRPr="006B2CD1">
        <w:rPr>
          <w:rFonts w:ascii="Calibri" w:hAnsi="Calibri"/>
          <w:sz w:val="22"/>
          <w:szCs w:val="22"/>
        </w:rPr>
        <w:t xml:space="preserve"> </w:t>
      </w:r>
      <w:r w:rsidR="00DF60D4" w:rsidRPr="006B2CD1">
        <w:rPr>
          <w:rFonts w:ascii="Calibri" w:hAnsi="Calibri"/>
          <w:sz w:val="22"/>
          <w:szCs w:val="22"/>
        </w:rPr>
        <w:t>της ΟΤΔ</w:t>
      </w:r>
      <w:r w:rsidR="00491597">
        <w:rPr>
          <w:rFonts w:ascii="Calibri" w:hAnsi="Calibri"/>
          <w:sz w:val="22"/>
          <w:szCs w:val="22"/>
        </w:rPr>
        <w:t xml:space="preserve"> </w:t>
      </w:r>
      <w:r w:rsidR="0061460B">
        <w:rPr>
          <w:rFonts w:ascii="Calibri" w:hAnsi="Calibri"/>
          <w:sz w:val="22"/>
          <w:szCs w:val="22"/>
        </w:rPr>
        <w:t xml:space="preserve">της </w:t>
      </w:r>
      <w:r w:rsidR="00491597">
        <w:rPr>
          <w:rFonts w:ascii="Calibri" w:hAnsi="Calibri"/>
          <w:sz w:val="22"/>
          <w:szCs w:val="22"/>
        </w:rPr>
        <w:t>«ΑΝΑΠΤΥΞΙΑΚΗ ΗΠΕΙΡΟΥ ΑΕ – Αναπτυξιακή Ανώνυμη Εταιρεία ΟΤΑ»</w:t>
      </w:r>
      <w:r w:rsidR="00DF60D4" w:rsidRPr="007C0406">
        <w:rPr>
          <w:rFonts w:asciiTheme="minorHAnsi" w:hAnsiTheme="minorHAnsi" w:cstheme="minorHAnsi"/>
          <w:sz w:val="22"/>
          <w:szCs w:val="22"/>
        </w:rPr>
        <w:t xml:space="preserve"> </w:t>
      </w:r>
      <w:hyperlink r:id="rId28" w:history="1">
        <w:r w:rsidR="001A75CE" w:rsidRPr="00DE0DA2">
          <w:rPr>
            <w:rStyle w:val="-"/>
            <w:rFonts w:asciiTheme="minorHAnsi" w:hAnsiTheme="minorHAnsi" w:cstheme="minorHAnsi"/>
            <w:sz w:val="22"/>
            <w:szCs w:val="22"/>
          </w:rPr>
          <w:t>www</w:t>
        </w:r>
        <w:r w:rsidR="001A75CE" w:rsidRPr="001A75CE">
          <w:rPr>
            <w:rStyle w:val="-"/>
            <w:rFonts w:asciiTheme="minorHAnsi" w:hAnsiTheme="minorHAnsi" w:cstheme="minorHAnsi"/>
            <w:sz w:val="22"/>
            <w:szCs w:val="22"/>
          </w:rPr>
          <w:t>.</w:t>
        </w:r>
        <w:r w:rsidR="001A75CE" w:rsidRPr="00DE0DA2">
          <w:rPr>
            <w:rStyle w:val="-"/>
            <w:rFonts w:asciiTheme="minorHAnsi" w:hAnsiTheme="minorHAnsi" w:cstheme="minorHAnsi"/>
            <w:sz w:val="22"/>
            <w:szCs w:val="22"/>
            <w:lang w:val="en-US"/>
          </w:rPr>
          <w:t>epirussa</w:t>
        </w:r>
        <w:r w:rsidR="001A75CE" w:rsidRPr="001A75CE">
          <w:rPr>
            <w:rStyle w:val="-"/>
            <w:rFonts w:asciiTheme="minorHAnsi" w:hAnsiTheme="minorHAnsi" w:cstheme="minorHAnsi"/>
            <w:sz w:val="22"/>
            <w:szCs w:val="22"/>
          </w:rPr>
          <w:t>.</w:t>
        </w:r>
        <w:r w:rsidR="001A75CE" w:rsidRPr="00DE0DA2">
          <w:rPr>
            <w:rStyle w:val="-"/>
            <w:rFonts w:asciiTheme="minorHAnsi" w:hAnsiTheme="minorHAnsi" w:cstheme="minorHAnsi"/>
            <w:sz w:val="22"/>
            <w:szCs w:val="22"/>
            <w:lang w:val="en-US"/>
          </w:rPr>
          <w:t>gr</w:t>
        </w:r>
      </w:hyperlink>
      <w:r w:rsidR="001A75CE" w:rsidRPr="001A75CE">
        <w:rPr>
          <w:rFonts w:asciiTheme="minorHAnsi" w:hAnsiTheme="minorHAnsi" w:cstheme="minorHAnsi"/>
          <w:sz w:val="22"/>
          <w:szCs w:val="22"/>
        </w:rPr>
        <w:t xml:space="preserve"> </w:t>
      </w:r>
      <w:r w:rsidR="008751BF">
        <w:rPr>
          <w:rFonts w:asciiTheme="minorHAnsi" w:hAnsiTheme="minorHAnsi" w:cstheme="minorHAnsi"/>
          <w:sz w:val="22"/>
          <w:szCs w:val="22"/>
        </w:rPr>
        <w:t>αλλά και μέσω του</w:t>
      </w:r>
      <w:r w:rsidR="00DF60D4" w:rsidRPr="007C0406">
        <w:rPr>
          <w:rFonts w:asciiTheme="minorHAnsi" w:hAnsiTheme="minorHAnsi" w:cstheme="minorHAnsi"/>
          <w:sz w:val="22"/>
          <w:szCs w:val="22"/>
        </w:rPr>
        <w:t xml:space="preserve"> ΠΣΚΕ</w:t>
      </w:r>
      <w:r w:rsidRPr="007C0406">
        <w:rPr>
          <w:rFonts w:asciiTheme="minorHAnsi" w:hAnsiTheme="minorHAnsi" w:cstheme="minorHAnsi"/>
          <w:sz w:val="22"/>
          <w:szCs w:val="22"/>
        </w:rPr>
        <w:t xml:space="preserve">, το οποίο ο δικαιούχος αναπαράγει/κατεβάζει, το συμπληρώνει κατάλληλα και το επισυνάπτει στο ΠΣΚΕ σε </w:t>
      </w:r>
      <w:proofErr w:type="spellStart"/>
      <w:r w:rsidRPr="007C0406">
        <w:rPr>
          <w:rFonts w:asciiTheme="minorHAnsi" w:hAnsiTheme="minorHAnsi" w:cstheme="minorHAnsi"/>
          <w:sz w:val="22"/>
          <w:szCs w:val="22"/>
        </w:rPr>
        <w:t>pdf</w:t>
      </w:r>
      <w:proofErr w:type="spellEnd"/>
      <w:r w:rsidRPr="007C0406">
        <w:rPr>
          <w:rFonts w:asciiTheme="minorHAnsi" w:hAnsiTheme="minorHAnsi" w:cstheme="minorHAnsi"/>
          <w:sz w:val="22"/>
          <w:szCs w:val="22"/>
        </w:rPr>
        <w:t xml:space="preserve"> μορφή. Ο δικαιούχος υποχρεούται, εντός πέντε </w:t>
      </w:r>
      <w:r w:rsidR="001A75CE" w:rsidRPr="001A75CE">
        <w:rPr>
          <w:rFonts w:asciiTheme="minorHAnsi" w:hAnsiTheme="minorHAnsi" w:cstheme="minorHAnsi"/>
          <w:sz w:val="22"/>
          <w:szCs w:val="22"/>
        </w:rPr>
        <w:t xml:space="preserve">(5) </w:t>
      </w:r>
      <w:r w:rsidRPr="007C0406">
        <w:rPr>
          <w:rFonts w:asciiTheme="minorHAnsi" w:hAnsiTheme="minorHAnsi" w:cstheme="minorHAnsi"/>
          <w:sz w:val="22"/>
          <w:szCs w:val="22"/>
        </w:rPr>
        <w:t>εργάσιμων ημερών, να αποστείλει στην</w:t>
      </w:r>
      <w:r w:rsidR="004D61FC">
        <w:rPr>
          <w:rFonts w:asciiTheme="minorHAnsi" w:hAnsiTheme="minorHAnsi" w:cstheme="minorHAnsi"/>
          <w:sz w:val="22"/>
          <w:szCs w:val="22"/>
        </w:rPr>
        <w:t xml:space="preserve"> ΟΤΔ σε φυσική μορφή το αποδεικτικό</w:t>
      </w:r>
      <w:r w:rsidRPr="007C0406">
        <w:rPr>
          <w:rFonts w:asciiTheme="minorHAnsi" w:hAnsiTheme="minorHAnsi" w:cstheme="minorHAnsi"/>
          <w:sz w:val="22"/>
          <w:szCs w:val="22"/>
        </w:rPr>
        <w:t xml:space="preserve"> κατάθεσης της αίτησης τροποποίησης καθώς και τα απαιτούμενα δικαιολογητικά και παραστατικά προκειμένου να τεκμηριώσει το αίτημα του.</w:t>
      </w:r>
    </w:p>
    <w:p w14:paraId="30916992" w14:textId="77777777" w:rsidR="00050D3B" w:rsidRPr="007C0406" w:rsidRDefault="00050D3B" w:rsidP="00F95505">
      <w:pPr>
        <w:spacing w:line="200" w:lineRule="atLeast"/>
        <w:jc w:val="both"/>
        <w:rPr>
          <w:rFonts w:asciiTheme="minorHAnsi" w:hAnsiTheme="minorHAnsi" w:cstheme="minorHAnsi"/>
          <w:sz w:val="22"/>
          <w:szCs w:val="22"/>
        </w:rPr>
      </w:pPr>
    </w:p>
    <w:p w14:paraId="152308E8"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πράξης μπορεί να προκύψει:</w:t>
      </w:r>
    </w:p>
    <w:p w14:paraId="7C196B11" w14:textId="77777777" w:rsidR="004A6832" w:rsidRPr="007C0406" w:rsidRDefault="004A6832" w:rsidP="0091782A">
      <w:pPr>
        <w:numPr>
          <w:ilvl w:val="0"/>
          <w:numId w:val="5"/>
        </w:num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Με την υποβολή αιτήματος τροποποίησης στοιχείων της πράξης από το δικαιούχο προς την ΟΤΔ. 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640/2014.</w:t>
      </w:r>
    </w:p>
    <w:p w14:paraId="762D739E" w14:textId="544DFC5D" w:rsidR="004A6832" w:rsidRPr="007C0406" w:rsidRDefault="004A6832" w:rsidP="0091782A">
      <w:pPr>
        <w:numPr>
          <w:ilvl w:val="0"/>
          <w:numId w:val="5"/>
        </w:num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r w:rsidR="00B306C8">
        <w:rPr>
          <w:rFonts w:asciiTheme="minorHAnsi" w:hAnsiTheme="minorHAnsi" w:cstheme="minorHAnsi"/>
          <w:sz w:val="22"/>
          <w:szCs w:val="22"/>
        </w:rPr>
        <w:t>.</w:t>
      </w:r>
    </w:p>
    <w:p w14:paraId="608A3CA8" w14:textId="77777777" w:rsidR="003921C6" w:rsidRDefault="003921C6" w:rsidP="00F95505">
      <w:pPr>
        <w:spacing w:line="200" w:lineRule="atLeast"/>
        <w:jc w:val="both"/>
        <w:rPr>
          <w:rFonts w:asciiTheme="minorHAnsi" w:hAnsiTheme="minorHAnsi" w:cstheme="minorHAnsi"/>
          <w:sz w:val="22"/>
          <w:szCs w:val="22"/>
        </w:rPr>
      </w:pPr>
    </w:p>
    <w:p w14:paraId="48B96BC2"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Οι τροποποιήσεις των πράξεων μπορούν να αφορούν:</w:t>
      </w:r>
    </w:p>
    <w:p w14:paraId="0C67D8F5" w14:textId="3B63D24C" w:rsidR="004A6832" w:rsidRPr="007C0406" w:rsidRDefault="004A6832" w:rsidP="0091782A">
      <w:pPr>
        <w:numPr>
          <w:ilvl w:val="0"/>
          <w:numId w:val="6"/>
        </w:num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τροποποίηση του φυσικού κα</w:t>
      </w:r>
      <w:r w:rsidR="0061460B">
        <w:rPr>
          <w:rFonts w:asciiTheme="minorHAnsi" w:hAnsiTheme="minorHAnsi" w:cstheme="minorHAnsi"/>
          <w:sz w:val="22"/>
          <w:szCs w:val="22"/>
        </w:rPr>
        <w:t>ι οικονομικού αντικειμένου της π</w:t>
      </w:r>
      <w:r w:rsidRPr="007C0406">
        <w:rPr>
          <w:rFonts w:asciiTheme="minorHAnsi" w:hAnsiTheme="minorHAnsi" w:cstheme="minorHAnsi"/>
          <w:sz w:val="22"/>
          <w:szCs w:val="22"/>
        </w:rPr>
        <w:t>ράξης</w:t>
      </w:r>
      <w:r w:rsidR="00B306C8">
        <w:rPr>
          <w:rFonts w:asciiTheme="minorHAnsi" w:hAnsiTheme="minorHAnsi" w:cstheme="minorHAnsi"/>
          <w:sz w:val="22"/>
          <w:szCs w:val="22"/>
        </w:rPr>
        <w:t>,</w:t>
      </w:r>
    </w:p>
    <w:p w14:paraId="06FADC90" w14:textId="329DA232" w:rsidR="004A6832" w:rsidRPr="007C0406" w:rsidRDefault="004A6832" w:rsidP="0091782A">
      <w:pPr>
        <w:numPr>
          <w:ilvl w:val="0"/>
          <w:numId w:val="6"/>
        </w:num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παράταση του χρο</w:t>
      </w:r>
      <w:r w:rsidR="0061460B">
        <w:rPr>
          <w:rFonts w:asciiTheme="minorHAnsi" w:hAnsiTheme="minorHAnsi" w:cstheme="minorHAnsi"/>
          <w:sz w:val="22"/>
          <w:szCs w:val="22"/>
        </w:rPr>
        <w:t>νοδιαγράμματος ολοκλήρωσης της π</w:t>
      </w:r>
      <w:r w:rsidRPr="007C0406">
        <w:rPr>
          <w:rFonts w:asciiTheme="minorHAnsi" w:hAnsiTheme="minorHAnsi" w:cstheme="minorHAnsi"/>
          <w:sz w:val="22"/>
          <w:szCs w:val="22"/>
        </w:rPr>
        <w:t>ράξης</w:t>
      </w:r>
      <w:r w:rsidR="00B306C8">
        <w:rPr>
          <w:rFonts w:asciiTheme="minorHAnsi" w:hAnsiTheme="minorHAnsi" w:cstheme="minorHAnsi"/>
          <w:sz w:val="22"/>
          <w:szCs w:val="22"/>
        </w:rPr>
        <w:t>,</w:t>
      </w:r>
    </w:p>
    <w:p w14:paraId="60EC4492" w14:textId="70A8DB82" w:rsidR="004A6832" w:rsidRPr="007C0406" w:rsidRDefault="004A6832" w:rsidP="0091782A">
      <w:pPr>
        <w:numPr>
          <w:ilvl w:val="0"/>
          <w:numId w:val="6"/>
        </w:num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αλλαγή στοιχείων του Δικαιούχου (της νομικής μορφής, της επωνυμίας της επιχείρησης, της μετοχικής σύνθεσης</w:t>
      </w:r>
      <w:r w:rsidR="0061460B">
        <w:rPr>
          <w:rFonts w:asciiTheme="minorHAnsi" w:hAnsiTheme="minorHAnsi" w:cstheme="minorHAnsi"/>
          <w:sz w:val="22"/>
          <w:szCs w:val="22"/>
        </w:rPr>
        <w:t>,</w:t>
      </w:r>
      <w:r w:rsidRPr="007C0406">
        <w:rPr>
          <w:rFonts w:asciiTheme="minorHAnsi" w:hAnsiTheme="minorHAnsi" w:cstheme="minorHAnsi"/>
          <w:sz w:val="22"/>
          <w:szCs w:val="22"/>
        </w:rPr>
        <w:t xml:space="preserve"> κλπ.)</w:t>
      </w:r>
      <w:r w:rsidR="00B306C8">
        <w:rPr>
          <w:rFonts w:asciiTheme="minorHAnsi" w:hAnsiTheme="minorHAnsi" w:cstheme="minorHAnsi"/>
          <w:sz w:val="22"/>
          <w:szCs w:val="22"/>
        </w:rPr>
        <w:t>,</w:t>
      </w:r>
    </w:p>
    <w:p w14:paraId="630F8115" w14:textId="4F9BD78B" w:rsidR="004A6832" w:rsidRPr="007C0406" w:rsidRDefault="004A6832" w:rsidP="0091782A">
      <w:pPr>
        <w:pStyle w:val="ad"/>
        <w:numPr>
          <w:ilvl w:val="0"/>
          <w:numId w:val="6"/>
        </w:numPr>
        <w:spacing w:after="0" w:line="200" w:lineRule="atLeast"/>
        <w:jc w:val="both"/>
        <w:rPr>
          <w:rFonts w:asciiTheme="minorHAnsi" w:hAnsiTheme="minorHAnsi" w:cstheme="minorHAnsi"/>
        </w:rPr>
      </w:pPr>
      <w:r w:rsidRPr="007C0406">
        <w:rPr>
          <w:rFonts w:asciiTheme="minorHAnsi" w:hAnsiTheme="minorHAnsi" w:cstheme="minorHAnsi"/>
        </w:rPr>
        <w:t>μεταφορές πο</w:t>
      </w:r>
      <w:r w:rsidR="00B306C8">
        <w:rPr>
          <w:rFonts w:asciiTheme="minorHAnsi" w:hAnsiTheme="minorHAnsi" w:cstheme="minorHAnsi"/>
        </w:rPr>
        <w:t>σών μεταξύ «Κατηγοριών δαπανών»,</w:t>
      </w:r>
    </w:p>
    <w:p w14:paraId="64D7FFFB" w14:textId="28A8D207" w:rsidR="004A6832" w:rsidRPr="007C0406" w:rsidRDefault="004A6832" w:rsidP="0091782A">
      <w:pPr>
        <w:numPr>
          <w:ilvl w:val="0"/>
          <w:numId w:val="6"/>
        </w:num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διόρθωση προφανών σφαλμάτων (Άρθρο 4 Καν</w:t>
      </w:r>
      <w:r w:rsidR="00B306C8">
        <w:rPr>
          <w:rFonts w:asciiTheme="minorHAnsi" w:hAnsiTheme="minorHAnsi" w:cstheme="minorHAnsi"/>
          <w:sz w:val="22"/>
          <w:szCs w:val="22"/>
        </w:rPr>
        <w:t>.</w:t>
      </w:r>
      <w:r w:rsidRPr="007C0406">
        <w:rPr>
          <w:rFonts w:asciiTheme="minorHAnsi" w:hAnsiTheme="minorHAnsi" w:cstheme="minorHAnsi"/>
          <w:sz w:val="22"/>
          <w:szCs w:val="22"/>
        </w:rPr>
        <w:t xml:space="preserve"> (ΕΕ) 809/2013).</w:t>
      </w:r>
    </w:p>
    <w:p w14:paraId="147A22C2" w14:textId="77777777" w:rsidR="004D61FC" w:rsidRPr="006B2CD1" w:rsidRDefault="004D61FC" w:rsidP="00F95505">
      <w:pPr>
        <w:spacing w:line="200" w:lineRule="atLeast"/>
        <w:jc w:val="both"/>
        <w:rPr>
          <w:rFonts w:asciiTheme="minorHAnsi" w:hAnsiTheme="minorHAnsi" w:cstheme="minorHAnsi"/>
          <w:sz w:val="22"/>
          <w:szCs w:val="22"/>
          <w:lang w:val="en-US"/>
        </w:rPr>
      </w:pPr>
    </w:p>
    <w:p w14:paraId="1F125993"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lastRenderedPageBreak/>
        <w:t xml:space="preserve">Με την ολοκλήρωση της υποβολής αιτήματος τροποποίησης της πράξης από το δικαιούχο και τη διαπίστωση της ανάγκης αλλαγής στοιχείων της πράξης, η αρμόδια ΟΤΔ εξετάζει τις διαφοροποιήσεις ιδίως ως προς την σύνδεσή τους με τα κριτήρια </w:t>
      </w:r>
      <w:proofErr w:type="spellStart"/>
      <w:r w:rsidRPr="007C0406">
        <w:rPr>
          <w:rFonts w:asciiTheme="minorHAnsi" w:hAnsiTheme="minorHAnsi" w:cstheme="minorHAnsi"/>
          <w:sz w:val="22"/>
          <w:szCs w:val="22"/>
        </w:rPr>
        <w:t>επιλεξιμότητας</w:t>
      </w:r>
      <w:proofErr w:type="spellEnd"/>
      <w:r w:rsidRPr="007C0406">
        <w:rPr>
          <w:rFonts w:asciiTheme="minorHAnsi" w:hAnsiTheme="minorHAnsi" w:cstheme="minorHAnsi"/>
          <w:sz w:val="22"/>
          <w:szCs w:val="22"/>
        </w:rPr>
        <w:t xml:space="preserve"> και επιλογής.</w:t>
      </w:r>
    </w:p>
    <w:p w14:paraId="1E0311C1" w14:textId="545E82BF"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w:t>
      </w:r>
      <w:proofErr w:type="spellStart"/>
      <w:r w:rsidRPr="007C0406">
        <w:rPr>
          <w:rFonts w:asciiTheme="minorHAnsi" w:hAnsiTheme="minorHAnsi" w:cstheme="minorHAnsi"/>
          <w:sz w:val="22"/>
          <w:szCs w:val="22"/>
        </w:rPr>
        <w:t>εντάξιμη</w:t>
      </w:r>
      <w:proofErr w:type="spellEnd"/>
      <w:r w:rsidRPr="007C0406">
        <w:rPr>
          <w:rFonts w:asciiTheme="minorHAnsi" w:hAnsiTheme="minorHAnsi" w:cstheme="minorHAnsi"/>
          <w:sz w:val="22"/>
          <w:szCs w:val="22"/>
        </w:rPr>
        <w:t>. Επιπλέον, οι σχετικές μεταβολές δεν πρέπει να συνιστούν σημαντική τροποποίηση της πράξης κατά τα οριζόμενα στο άρθρο 71, παρ. 1 του Καν</w:t>
      </w:r>
      <w:r w:rsidR="007647F2">
        <w:rPr>
          <w:rFonts w:asciiTheme="minorHAnsi" w:hAnsiTheme="minorHAnsi" w:cstheme="minorHAnsi"/>
          <w:sz w:val="22"/>
          <w:szCs w:val="22"/>
        </w:rPr>
        <w:t>.</w:t>
      </w:r>
      <w:r w:rsidRPr="007C0406">
        <w:rPr>
          <w:rFonts w:asciiTheme="minorHAnsi" w:hAnsiTheme="minorHAnsi" w:cstheme="minorHAnsi"/>
          <w:sz w:val="22"/>
          <w:szCs w:val="22"/>
        </w:rPr>
        <w:t xml:space="preserve"> (ΕΕ) 1303/2013:</w:t>
      </w:r>
    </w:p>
    <w:p w14:paraId="76CCD92D" w14:textId="2F87FAEA" w:rsidR="004A6832" w:rsidRPr="007C0406" w:rsidRDefault="004A6832" w:rsidP="0091782A">
      <w:pPr>
        <w:pStyle w:val="ad"/>
        <w:numPr>
          <w:ilvl w:val="0"/>
          <w:numId w:val="7"/>
        </w:numPr>
        <w:spacing w:after="0" w:line="200" w:lineRule="atLeast"/>
        <w:jc w:val="both"/>
        <w:rPr>
          <w:rFonts w:asciiTheme="minorHAnsi" w:hAnsiTheme="minorHAnsi" w:cstheme="minorHAnsi"/>
        </w:rPr>
      </w:pPr>
      <w:r w:rsidRPr="007C0406">
        <w:rPr>
          <w:rFonts w:asciiTheme="minorHAnsi" w:hAnsiTheme="minorHAnsi" w:cstheme="minorHAnsi"/>
        </w:rPr>
        <w:t>παύση ή μετεγκατάσταση μιας παραγωγικής δραστηριό</w:t>
      </w:r>
      <w:r w:rsidR="007647F2">
        <w:rPr>
          <w:rFonts w:asciiTheme="minorHAnsi" w:hAnsiTheme="minorHAnsi" w:cstheme="minorHAnsi"/>
        </w:rPr>
        <w:t>τητας εκτός της περιοχής του ΤΠ,</w:t>
      </w:r>
      <w:r w:rsidRPr="007C0406">
        <w:rPr>
          <w:rFonts w:asciiTheme="minorHAnsi" w:hAnsiTheme="minorHAnsi" w:cstheme="minorHAnsi"/>
        </w:rPr>
        <w:t xml:space="preserve"> </w:t>
      </w:r>
    </w:p>
    <w:p w14:paraId="2BB478CD" w14:textId="73CEAFD0" w:rsidR="004A6832" w:rsidRPr="007C0406" w:rsidRDefault="004A6832" w:rsidP="0091782A">
      <w:pPr>
        <w:pStyle w:val="ad"/>
        <w:numPr>
          <w:ilvl w:val="0"/>
          <w:numId w:val="7"/>
        </w:numPr>
        <w:spacing w:after="0" w:line="200" w:lineRule="atLeast"/>
        <w:jc w:val="both"/>
        <w:rPr>
          <w:rFonts w:asciiTheme="minorHAnsi" w:hAnsiTheme="minorHAnsi" w:cstheme="minorHAnsi"/>
        </w:rPr>
      </w:pPr>
      <w:r w:rsidRPr="007C0406">
        <w:rPr>
          <w:rFonts w:asciiTheme="minorHAnsi" w:hAnsiTheme="minorHAnsi" w:cstheme="minorHAnsi"/>
        </w:rPr>
        <w:t>αλλαγή του ιδιοκτησιακού καθεστώτος ενός στοιχείου υποδομής η οποία παρέχει σε μια εταιρεία ή δημόσιο οργα</w:t>
      </w:r>
      <w:r w:rsidR="007647F2">
        <w:rPr>
          <w:rFonts w:asciiTheme="minorHAnsi" w:hAnsiTheme="minorHAnsi" w:cstheme="minorHAnsi"/>
        </w:rPr>
        <w:t>νισμό αδικαιολόγητο πλεονέκτημα,</w:t>
      </w:r>
    </w:p>
    <w:p w14:paraId="458B2837" w14:textId="77777777" w:rsidR="004A6832" w:rsidRPr="004D61FC" w:rsidRDefault="004A6832" w:rsidP="0091782A">
      <w:pPr>
        <w:pStyle w:val="ad"/>
        <w:numPr>
          <w:ilvl w:val="0"/>
          <w:numId w:val="7"/>
        </w:numPr>
        <w:spacing w:after="0" w:line="200" w:lineRule="atLeast"/>
        <w:jc w:val="both"/>
        <w:rPr>
          <w:rFonts w:asciiTheme="minorHAnsi" w:hAnsiTheme="minorHAnsi" w:cstheme="minorHAnsi"/>
        </w:rPr>
      </w:pPr>
      <w:r w:rsidRPr="007C0406">
        <w:rPr>
          <w:rFonts w:asciiTheme="minorHAnsi" w:hAnsiTheme="minorHAnsi" w:cstheme="minorHAns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14:paraId="31180A0C" w14:textId="77777777" w:rsidR="004D61FC" w:rsidRPr="00A167DE" w:rsidRDefault="004D61FC" w:rsidP="00F95505">
      <w:pPr>
        <w:spacing w:line="200" w:lineRule="atLeast"/>
        <w:jc w:val="both"/>
        <w:rPr>
          <w:rFonts w:asciiTheme="minorHAnsi" w:hAnsiTheme="minorHAnsi" w:cstheme="minorHAnsi"/>
        </w:rPr>
      </w:pPr>
    </w:p>
    <w:p w14:paraId="0692945C" w14:textId="5D1B38F4" w:rsidR="004A6832" w:rsidRPr="0066104A" w:rsidRDefault="00EE532F" w:rsidP="00F95505">
      <w:pPr>
        <w:spacing w:line="200" w:lineRule="atLeast"/>
        <w:jc w:val="both"/>
        <w:rPr>
          <w:rFonts w:asciiTheme="minorHAnsi" w:hAnsiTheme="minorHAnsi" w:cstheme="minorHAnsi"/>
          <w:sz w:val="22"/>
          <w:szCs w:val="22"/>
        </w:rPr>
      </w:pPr>
      <w:r w:rsidRPr="004D61FC">
        <w:rPr>
          <w:rFonts w:asciiTheme="minorHAnsi" w:hAnsiTheme="minorHAnsi" w:cstheme="minorHAnsi"/>
          <w:sz w:val="22"/>
          <w:szCs w:val="22"/>
        </w:rPr>
        <w:t>Ο δικαιούχος</w:t>
      </w:r>
      <w:r w:rsidR="00330995" w:rsidRPr="004D61FC">
        <w:rPr>
          <w:rFonts w:asciiTheme="minorHAnsi" w:hAnsiTheme="minorHAnsi" w:cstheme="minorHAnsi"/>
          <w:sz w:val="22"/>
          <w:szCs w:val="22"/>
        </w:rPr>
        <w:t xml:space="preserve"> </w:t>
      </w:r>
      <w:r w:rsidR="004A6832" w:rsidRPr="004D61FC">
        <w:rPr>
          <w:rFonts w:asciiTheme="minorHAnsi" w:hAnsiTheme="minorHAnsi" w:cstheme="minorHAnsi"/>
          <w:sz w:val="22"/>
          <w:szCs w:val="22"/>
        </w:rPr>
        <w:t>έχει</w:t>
      </w:r>
      <w:r w:rsidR="004A6832" w:rsidRPr="007C0406">
        <w:rPr>
          <w:rFonts w:asciiTheme="minorHAnsi" w:hAnsiTheme="minorHAnsi" w:cstheme="minorHAnsi"/>
          <w:sz w:val="22"/>
          <w:szCs w:val="22"/>
        </w:rPr>
        <w:t xml:space="preserve"> ως υποχρέωση να κάνει αναλυτική περιγραφή στα ποσά, και στους λόγους τροποποίησης, οι οποίοι πρέπει να συνάδουν με την φύση του έργου</w:t>
      </w:r>
      <w:r w:rsidR="00330995">
        <w:rPr>
          <w:rFonts w:asciiTheme="minorHAnsi" w:hAnsiTheme="minorHAnsi" w:cstheme="minorHAnsi"/>
          <w:sz w:val="22"/>
          <w:szCs w:val="22"/>
        </w:rPr>
        <w:t xml:space="preserve"> και την προστιθέμενη αξία τους</w:t>
      </w:r>
      <w:r w:rsidR="004A6832" w:rsidRPr="007C0406">
        <w:rPr>
          <w:rFonts w:asciiTheme="minorHAnsi" w:hAnsiTheme="minorHAnsi" w:cstheme="minorHAnsi"/>
          <w:sz w:val="22"/>
          <w:szCs w:val="22"/>
        </w:rPr>
        <w:t xml:space="preserve">. Με βάση το αποτέλεσμα της εξέτασης, η ΟΤΔ </w:t>
      </w:r>
      <w:r w:rsidR="0061460B">
        <w:rPr>
          <w:rFonts w:ascii="Calibri" w:hAnsi="Calibri"/>
          <w:sz w:val="22"/>
          <w:szCs w:val="22"/>
        </w:rPr>
        <w:t xml:space="preserve">της «ΑΝΑΠΤΥΞΙΑΚΗ ΗΠΕΙΡΟΥ ΑΕ – Αναπτυξιακή Ανώνυμη Εταιρεία ΟΤΑ» </w:t>
      </w:r>
      <w:r w:rsidR="004A6832" w:rsidRPr="007C0406">
        <w:rPr>
          <w:rFonts w:asciiTheme="minorHAnsi" w:hAnsiTheme="minorHAnsi" w:cstheme="minorHAnsi"/>
          <w:sz w:val="22"/>
          <w:szCs w:val="22"/>
        </w:rPr>
        <w:t xml:space="preserve">εγκρίνει ή απορρίπτει με απόφαση </w:t>
      </w:r>
      <w:r w:rsidR="004A6832" w:rsidRPr="0066104A">
        <w:rPr>
          <w:rFonts w:asciiTheme="minorHAnsi" w:hAnsiTheme="minorHAnsi" w:cstheme="minorHAnsi"/>
          <w:sz w:val="22"/>
          <w:szCs w:val="22"/>
        </w:rPr>
        <w:t>της ΕΔΠ το σχετικό αίτημα. Σε περίπτωση απόρριψης ενημερώνει εγγράφως το δικαιούχο.</w:t>
      </w:r>
    </w:p>
    <w:p w14:paraId="405240C0" w14:textId="508DABED" w:rsidR="003D2C64" w:rsidRPr="0066104A" w:rsidRDefault="004A6832" w:rsidP="00F95505">
      <w:pPr>
        <w:spacing w:line="200" w:lineRule="atLeast"/>
        <w:jc w:val="both"/>
        <w:rPr>
          <w:rFonts w:asciiTheme="minorHAnsi" w:hAnsiTheme="minorHAnsi" w:cstheme="minorHAnsi"/>
          <w:b/>
          <w:i/>
          <w:sz w:val="22"/>
          <w:szCs w:val="22"/>
          <w:u w:val="single"/>
        </w:rPr>
      </w:pPr>
      <w:r w:rsidRPr="0066104A">
        <w:rPr>
          <w:rFonts w:asciiTheme="minorHAnsi" w:hAnsiTheme="minorHAnsi" w:cstheme="minorHAnsi"/>
          <w:sz w:val="22"/>
          <w:szCs w:val="22"/>
        </w:rPr>
        <w:t xml:space="preserve">Σε περίπτωση έγκρισης, η ΟΤΔ </w:t>
      </w:r>
      <w:r w:rsidR="0061460B">
        <w:rPr>
          <w:rFonts w:ascii="Calibri" w:hAnsi="Calibri"/>
          <w:sz w:val="22"/>
          <w:szCs w:val="22"/>
        </w:rPr>
        <w:t xml:space="preserve">της «ΑΝΑΠΤΥΞΙΑΚΗ ΗΠΕΙΡΟΥ ΑΕ – Αναπτυξιακή Ανώνυμη Εταιρεία ΟΤΑ» </w:t>
      </w:r>
      <w:r w:rsidRPr="0066104A">
        <w:rPr>
          <w:rFonts w:asciiTheme="minorHAnsi" w:hAnsiTheme="minorHAnsi" w:cstheme="minorHAnsi"/>
          <w:sz w:val="22"/>
          <w:szCs w:val="22"/>
        </w:rPr>
        <w:t xml:space="preserve">αποστέλλει το σχετικό αίτημα τροποποίησης της πράξης  του δικαιούχου, μαζί με την εγκριτική απόφαση της </w:t>
      </w:r>
      <w:r w:rsidR="007647F2" w:rsidRPr="0066104A">
        <w:rPr>
          <w:rFonts w:asciiTheme="minorHAnsi" w:hAnsiTheme="minorHAnsi" w:cstheme="minorHAnsi"/>
          <w:sz w:val="22"/>
          <w:szCs w:val="22"/>
        </w:rPr>
        <w:t xml:space="preserve">ΕΔΠ, στην ΕΥΔ (ΕΠ) της </w:t>
      </w:r>
      <w:r w:rsidRPr="0066104A">
        <w:rPr>
          <w:rFonts w:asciiTheme="minorHAnsi" w:hAnsiTheme="minorHAnsi" w:cstheme="minorHAnsi"/>
          <w:sz w:val="22"/>
          <w:szCs w:val="22"/>
        </w:rPr>
        <w:t>Περιφέρειας</w:t>
      </w:r>
      <w:r w:rsidR="007647F2" w:rsidRPr="0066104A">
        <w:rPr>
          <w:rFonts w:asciiTheme="minorHAnsi" w:hAnsiTheme="minorHAnsi" w:cstheme="minorHAnsi"/>
          <w:sz w:val="22"/>
          <w:szCs w:val="22"/>
        </w:rPr>
        <w:t xml:space="preserve"> Ηπείρου</w:t>
      </w:r>
      <w:r w:rsidRPr="0066104A">
        <w:rPr>
          <w:rFonts w:asciiTheme="minorHAnsi" w:hAnsiTheme="minorHAnsi" w:cstheme="minorHAnsi"/>
          <w:sz w:val="22"/>
          <w:szCs w:val="22"/>
        </w:rPr>
        <w:t>, ώστε να προβεί σε τροποποίηση</w:t>
      </w:r>
      <w:r w:rsidR="007647F2" w:rsidRPr="0066104A">
        <w:rPr>
          <w:rFonts w:asciiTheme="minorHAnsi" w:hAnsiTheme="minorHAnsi" w:cstheme="minorHAnsi"/>
          <w:sz w:val="22"/>
          <w:szCs w:val="22"/>
        </w:rPr>
        <w:t xml:space="preserve"> του ΤΔΠ με σχετική απόφαση του </w:t>
      </w:r>
      <w:r w:rsidRPr="0066104A">
        <w:rPr>
          <w:rFonts w:asciiTheme="minorHAnsi" w:hAnsiTheme="minorHAnsi" w:cstheme="minorHAnsi"/>
          <w:sz w:val="22"/>
          <w:szCs w:val="22"/>
        </w:rPr>
        <w:t>Περιφερειάρχη</w:t>
      </w:r>
      <w:r w:rsidR="007647F2" w:rsidRPr="0066104A">
        <w:rPr>
          <w:rFonts w:asciiTheme="minorHAnsi" w:hAnsiTheme="minorHAnsi" w:cstheme="minorHAnsi"/>
          <w:sz w:val="22"/>
          <w:szCs w:val="22"/>
        </w:rPr>
        <w:t xml:space="preserve"> Ηπείρου</w:t>
      </w:r>
      <w:r w:rsidRPr="0066104A">
        <w:rPr>
          <w:rFonts w:asciiTheme="minorHAnsi" w:hAnsiTheme="minorHAnsi" w:cstheme="minorHAnsi"/>
          <w:sz w:val="22"/>
          <w:szCs w:val="22"/>
        </w:rPr>
        <w:t xml:space="preserve">. </w:t>
      </w:r>
    </w:p>
    <w:p w14:paraId="3FD73B20" w14:textId="77777777" w:rsidR="004D61FC" w:rsidRPr="0066104A" w:rsidRDefault="004D61FC" w:rsidP="00F95505">
      <w:pPr>
        <w:spacing w:line="200" w:lineRule="atLeast"/>
        <w:jc w:val="both"/>
        <w:rPr>
          <w:rFonts w:asciiTheme="minorHAnsi" w:hAnsiTheme="minorHAnsi" w:cstheme="minorHAnsi"/>
          <w:sz w:val="22"/>
          <w:szCs w:val="22"/>
        </w:rPr>
      </w:pPr>
    </w:p>
    <w:p w14:paraId="2535917A" w14:textId="77777777" w:rsidR="0061460B"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Ο</w:t>
      </w:r>
      <w:r w:rsidR="0061460B">
        <w:rPr>
          <w:rFonts w:asciiTheme="minorHAnsi" w:hAnsiTheme="minorHAnsi" w:cstheme="minorHAnsi"/>
          <w:sz w:val="22"/>
          <w:szCs w:val="22"/>
        </w:rPr>
        <w:t xml:space="preserve">ΤΔ </w:t>
      </w:r>
      <w:r w:rsidR="0061460B">
        <w:rPr>
          <w:rFonts w:ascii="Calibri" w:hAnsi="Calibri"/>
          <w:sz w:val="22"/>
          <w:szCs w:val="22"/>
        </w:rPr>
        <w:t>της «ΑΝΑΠΤΥΞΙΑΚΗ ΗΠΕΙΡΟΥ ΑΕ – Αναπτυξιακή Ανώνυμη Εταιρεία ΟΤΑ», α</w:t>
      </w:r>
      <w:r w:rsidRPr="007C0406">
        <w:rPr>
          <w:rFonts w:asciiTheme="minorHAnsi" w:hAnsiTheme="minorHAnsi" w:cstheme="minorHAnsi"/>
          <w:sz w:val="22"/>
          <w:szCs w:val="22"/>
        </w:rPr>
        <w:t xml:space="preserve">φού ολοκληρώσει την διαδικασία </w:t>
      </w:r>
      <w:r w:rsidR="003F5417" w:rsidRPr="007C0406">
        <w:rPr>
          <w:rFonts w:asciiTheme="minorHAnsi" w:hAnsiTheme="minorHAnsi" w:cstheme="minorHAnsi"/>
          <w:sz w:val="22"/>
          <w:szCs w:val="22"/>
        </w:rPr>
        <w:t>τροποποίησης</w:t>
      </w:r>
      <w:r w:rsidRPr="007C0406">
        <w:rPr>
          <w:rFonts w:asciiTheme="minorHAnsi" w:hAnsiTheme="minorHAnsi" w:cstheme="minorHAnsi"/>
          <w:sz w:val="22"/>
          <w:szCs w:val="22"/>
        </w:rPr>
        <w:t xml:space="preserve"> της πράξης στο ΠΣΚΕ, </w:t>
      </w:r>
      <w:r w:rsidR="0061460B" w:rsidRPr="0061460B">
        <w:rPr>
          <w:rFonts w:asciiTheme="minorHAnsi" w:hAnsiTheme="minorHAnsi" w:cstheme="minorHAnsi"/>
          <w:sz w:val="22"/>
          <w:szCs w:val="22"/>
        </w:rPr>
        <w:t>μεταφέρει τα στοιχεία της τροποποίησης στο ΟΠΣΑΑ.</w:t>
      </w:r>
    </w:p>
    <w:p w14:paraId="19758FB1" w14:textId="131AA940"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w:t>
      </w:r>
      <w:r w:rsidR="008A2375">
        <w:rPr>
          <w:rFonts w:asciiTheme="minorHAnsi" w:hAnsiTheme="minorHAnsi" w:cstheme="minorHAnsi"/>
          <w:sz w:val="22"/>
          <w:szCs w:val="22"/>
        </w:rPr>
        <w:t>.</w:t>
      </w:r>
      <w:r w:rsidRPr="007C0406">
        <w:rPr>
          <w:rFonts w:asciiTheme="minorHAnsi" w:hAnsiTheme="minorHAnsi" w:cstheme="minorHAnsi"/>
          <w:sz w:val="22"/>
          <w:szCs w:val="22"/>
        </w:rPr>
        <w:t>λπ</w:t>
      </w:r>
      <w:r w:rsidR="008A2375">
        <w:rPr>
          <w:rFonts w:asciiTheme="minorHAnsi" w:hAnsiTheme="minorHAnsi" w:cstheme="minorHAnsi"/>
          <w:sz w:val="22"/>
          <w:szCs w:val="22"/>
        </w:rPr>
        <w:t>.</w:t>
      </w:r>
      <w:r w:rsidRPr="007C0406">
        <w:rPr>
          <w:rFonts w:asciiTheme="minorHAnsi" w:hAnsiTheme="minorHAnsi" w:cstheme="minorHAnsi"/>
          <w:sz w:val="22"/>
          <w:szCs w:val="22"/>
        </w:rPr>
        <w:t xml:space="preserve"> και μεταφορές ποσών εντός «Κατηγοριών Δαπανών», δύναται να γίνονται για λόγους απλοποίησης με ευθύνη της ΟΤΔ και χωρίς προηγούμενη έγκριση της ΕΔΠ, η οποία θα ενημερωθεί αναλυτικά για όλα τα σχετικά αιτήματα σε επόμενη συνεδρίαση της.</w:t>
      </w:r>
    </w:p>
    <w:p w14:paraId="4E1625BC"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τροποποίηση του ΤΔΠ προηγείται του αιτήματος πληρωμής, εφόσον το αίτημα πληρωμής σχετίζεται με την τροποποίηση.</w:t>
      </w:r>
    </w:p>
    <w:p w14:paraId="51EABE66" w14:textId="6017A3C3" w:rsidR="004A6832"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14:paraId="31493A35" w14:textId="77777777" w:rsidR="00330995" w:rsidRDefault="00330995" w:rsidP="00F95505">
      <w:pPr>
        <w:spacing w:line="200" w:lineRule="atLeast"/>
        <w:jc w:val="both"/>
        <w:rPr>
          <w:rFonts w:asciiTheme="minorHAnsi" w:hAnsiTheme="minorHAnsi" w:cstheme="minorHAnsi"/>
          <w:sz w:val="22"/>
          <w:szCs w:val="22"/>
        </w:rPr>
      </w:pPr>
    </w:p>
    <w:p w14:paraId="76C82AC9" w14:textId="77777777" w:rsidR="00FC2040" w:rsidRPr="00C016B8" w:rsidRDefault="00FC2040" w:rsidP="00F95505">
      <w:pPr>
        <w:spacing w:line="200" w:lineRule="atLeast"/>
        <w:jc w:val="both"/>
        <w:rPr>
          <w:rFonts w:asciiTheme="minorHAnsi" w:hAnsiTheme="minorHAnsi" w:cstheme="minorHAnsi"/>
          <w:sz w:val="22"/>
          <w:szCs w:val="22"/>
        </w:rPr>
      </w:pPr>
    </w:p>
    <w:p w14:paraId="3597206E" w14:textId="6284047F" w:rsidR="004A6832" w:rsidRPr="008C2249"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4</w:t>
      </w:r>
    </w:p>
    <w:p w14:paraId="01C3D97B" w14:textId="77777777" w:rsidR="004A6832" w:rsidRPr="007C0406" w:rsidRDefault="004A683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Τροποποίηση Απόφασης Ένταξης</w:t>
      </w:r>
    </w:p>
    <w:p w14:paraId="517AFC07"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διαπίστωση της ανάγκης τροποποίησης της απόφασης ένταξης μπορεί να προκύψει από τα ακόλουθα:</w:t>
      </w:r>
    </w:p>
    <w:p w14:paraId="76238929" w14:textId="77777777" w:rsidR="004A6832" w:rsidRPr="007C0406" w:rsidRDefault="004A6832" w:rsidP="0091782A">
      <w:pPr>
        <w:pStyle w:val="ad"/>
        <w:numPr>
          <w:ilvl w:val="0"/>
          <w:numId w:val="8"/>
        </w:numPr>
        <w:tabs>
          <w:tab w:val="left" w:pos="709"/>
        </w:tabs>
        <w:spacing w:after="0" w:line="200" w:lineRule="atLeast"/>
        <w:ind w:left="709" w:hanging="283"/>
        <w:contextualSpacing w:val="0"/>
        <w:jc w:val="both"/>
        <w:rPr>
          <w:rFonts w:asciiTheme="minorHAnsi" w:hAnsiTheme="minorHAnsi" w:cstheme="minorHAnsi"/>
        </w:rPr>
      </w:pPr>
      <w:r w:rsidRPr="007C0406">
        <w:rPr>
          <w:rFonts w:asciiTheme="minorHAnsi" w:hAnsiTheme="minorHAnsi" w:cstheme="minorHAnsi"/>
        </w:rPr>
        <w:t>αλλαγή στοιχείων του Δικαιούχου,</w:t>
      </w:r>
    </w:p>
    <w:p w14:paraId="4C51DAF6" w14:textId="77777777" w:rsidR="004A6832" w:rsidRPr="007C0406" w:rsidRDefault="004A6832" w:rsidP="0091782A">
      <w:pPr>
        <w:pStyle w:val="ad"/>
        <w:numPr>
          <w:ilvl w:val="0"/>
          <w:numId w:val="8"/>
        </w:numPr>
        <w:tabs>
          <w:tab w:val="left" w:pos="709"/>
        </w:tabs>
        <w:spacing w:after="0" w:line="200" w:lineRule="atLeast"/>
        <w:ind w:left="709" w:hanging="283"/>
        <w:contextualSpacing w:val="0"/>
        <w:jc w:val="both"/>
        <w:rPr>
          <w:rFonts w:asciiTheme="minorHAnsi" w:hAnsiTheme="minorHAnsi" w:cstheme="minorHAnsi"/>
        </w:rPr>
      </w:pPr>
      <w:r w:rsidRPr="007C0406">
        <w:rPr>
          <w:rFonts w:asciiTheme="minorHAnsi" w:hAnsiTheme="minorHAnsi" w:cstheme="minorHAnsi"/>
        </w:rPr>
        <w:t>οριζόντιες παρατάσεις της προθεσμίας ολοκλήρωσης των πράξεων,</w:t>
      </w:r>
    </w:p>
    <w:p w14:paraId="7B49ECF3" w14:textId="77777777" w:rsidR="004A6832" w:rsidRPr="007C0406" w:rsidRDefault="004A6832" w:rsidP="0091782A">
      <w:pPr>
        <w:pStyle w:val="ad"/>
        <w:numPr>
          <w:ilvl w:val="0"/>
          <w:numId w:val="8"/>
        </w:numPr>
        <w:tabs>
          <w:tab w:val="left" w:pos="709"/>
        </w:tabs>
        <w:spacing w:after="0" w:line="200" w:lineRule="atLeast"/>
        <w:ind w:left="709" w:hanging="283"/>
        <w:contextualSpacing w:val="0"/>
        <w:jc w:val="both"/>
        <w:rPr>
          <w:rFonts w:asciiTheme="minorHAnsi" w:hAnsiTheme="minorHAnsi" w:cstheme="minorHAnsi"/>
        </w:rPr>
      </w:pPr>
      <w:r w:rsidRPr="007C0406">
        <w:rPr>
          <w:rFonts w:asciiTheme="minorHAnsi" w:hAnsiTheme="minorHAnsi" w:cstheme="minorHAnsi"/>
        </w:rPr>
        <w:t>μείωση του συνολικού προϋπολογισμού της πράξης ή των πράξεων που περιλαμβάνονται σε μια απόφαση ένταξης σε ποσοστό άνω του 20%,</w:t>
      </w:r>
    </w:p>
    <w:p w14:paraId="5E142175" w14:textId="18EFFCC3" w:rsidR="004A6832" w:rsidRPr="007C0406" w:rsidRDefault="004A6832" w:rsidP="0091782A">
      <w:pPr>
        <w:pStyle w:val="ad"/>
        <w:numPr>
          <w:ilvl w:val="0"/>
          <w:numId w:val="8"/>
        </w:numPr>
        <w:tabs>
          <w:tab w:val="left" w:pos="709"/>
        </w:tabs>
        <w:spacing w:after="0" w:line="200" w:lineRule="atLeast"/>
        <w:ind w:left="709" w:hanging="283"/>
        <w:jc w:val="both"/>
        <w:rPr>
          <w:rFonts w:asciiTheme="minorHAnsi" w:hAnsiTheme="minorHAnsi" w:cstheme="minorHAnsi"/>
        </w:rPr>
      </w:pPr>
      <w:r w:rsidRPr="007C0406">
        <w:rPr>
          <w:rFonts w:asciiTheme="minorHAnsi" w:hAnsiTheme="minorHAnsi" w:cstheme="minorHAnsi"/>
        </w:rPr>
        <w:lastRenderedPageBreak/>
        <w:t>ολοκλήρωση της πράξης, σε περίπτωση που ο τελικός προϋπολογισμός, διαφοροποιείται από τον αρχικά ενταγμένο</w:t>
      </w:r>
      <w:r w:rsidR="008A2375">
        <w:rPr>
          <w:rFonts w:asciiTheme="minorHAnsi" w:hAnsiTheme="minorHAnsi" w:cstheme="minorHAnsi"/>
        </w:rPr>
        <w:t>.</w:t>
      </w:r>
    </w:p>
    <w:p w14:paraId="45547705" w14:textId="31E907DA" w:rsidR="004A6832" w:rsidRPr="007C0406" w:rsidRDefault="0066104A" w:rsidP="00F95505">
      <w:pPr>
        <w:spacing w:line="200" w:lineRule="atLeast"/>
        <w:jc w:val="both"/>
        <w:rPr>
          <w:rFonts w:asciiTheme="minorHAnsi" w:hAnsiTheme="minorHAnsi" w:cstheme="minorHAnsi"/>
          <w:sz w:val="22"/>
          <w:szCs w:val="22"/>
        </w:rPr>
      </w:pPr>
      <w:r w:rsidRPr="0066104A">
        <w:rPr>
          <w:rFonts w:asciiTheme="minorHAnsi" w:hAnsiTheme="minorHAnsi" w:cstheme="minorHAnsi"/>
          <w:sz w:val="22"/>
          <w:szCs w:val="22"/>
        </w:rPr>
        <w:t xml:space="preserve">Ο τελικός </w:t>
      </w:r>
      <w:proofErr w:type="spellStart"/>
      <w:r w:rsidRPr="0066104A">
        <w:rPr>
          <w:rFonts w:asciiTheme="minorHAnsi" w:hAnsiTheme="minorHAnsi" w:cstheme="minorHAnsi"/>
          <w:sz w:val="22"/>
          <w:szCs w:val="22"/>
        </w:rPr>
        <w:t>διατάκτης</w:t>
      </w:r>
      <w:proofErr w:type="spellEnd"/>
      <w:r w:rsidRPr="0066104A">
        <w:rPr>
          <w:rFonts w:asciiTheme="minorHAnsi" w:hAnsiTheme="minorHAnsi" w:cstheme="minorHAnsi"/>
          <w:sz w:val="22"/>
          <w:szCs w:val="22"/>
        </w:rPr>
        <w:t xml:space="preserve"> της απόφασης είναι </w:t>
      </w:r>
      <w:r w:rsidR="00237E63" w:rsidRPr="0066104A">
        <w:rPr>
          <w:rFonts w:asciiTheme="minorHAnsi" w:hAnsiTheme="minorHAnsi" w:cstheme="minorHAnsi"/>
          <w:sz w:val="22"/>
          <w:szCs w:val="22"/>
        </w:rPr>
        <w:t>Περιφερειάρχη</w:t>
      </w:r>
      <w:r>
        <w:rPr>
          <w:rFonts w:asciiTheme="minorHAnsi" w:hAnsiTheme="minorHAnsi" w:cstheme="minorHAnsi"/>
          <w:sz w:val="22"/>
          <w:szCs w:val="22"/>
        </w:rPr>
        <w:t>ς</w:t>
      </w:r>
      <w:r w:rsidR="002F7B55" w:rsidRPr="0066104A">
        <w:rPr>
          <w:rFonts w:asciiTheme="minorHAnsi" w:hAnsiTheme="minorHAnsi" w:cstheme="minorHAnsi"/>
          <w:sz w:val="22"/>
          <w:szCs w:val="22"/>
        </w:rPr>
        <w:t xml:space="preserve"> Ηπείρου</w:t>
      </w:r>
      <w:r w:rsidR="00237E63" w:rsidRPr="0066104A">
        <w:rPr>
          <w:rFonts w:asciiTheme="minorHAnsi" w:hAnsiTheme="minorHAnsi" w:cstheme="minorHAnsi"/>
          <w:sz w:val="22"/>
          <w:szCs w:val="22"/>
        </w:rPr>
        <w:t xml:space="preserve">. </w:t>
      </w:r>
      <w:r w:rsidR="004A6832" w:rsidRPr="0066104A">
        <w:rPr>
          <w:rFonts w:asciiTheme="minorHAnsi" w:hAnsiTheme="minorHAnsi" w:cstheme="minorHAnsi"/>
          <w:sz w:val="22"/>
          <w:szCs w:val="22"/>
        </w:rPr>
        <w:t xml:space="preserve">Η απόφαση αναρτάται στο πρόγραμμα </w:t>
      </w:r>
      <w:r w:rsidR="002F7B55" w:rsidRPr="0066104A">
        <w:rPr>
          <w:rFonts w:asciiTheme="minorHAnsi" w:hAnsiTheme="minorHAnsi" w:cstheme="minorHAnsi"/>
          <w:sz w:val="22"/>
          <w:szCs w:val="22"/>
        </w:rPr>
        <w:t xml:space="preserve">«ΔΙΑΥΓΕΙΑ» από την ΕΥΔ (ΕΠ) της Περιφέρειας Ηπείρου </w:t>
      </w:r>
      <w:r w:rsidR="004A6832" w:rsidRPr="0066104A">
        <w:rPr>
          <w:rFonts w:asciiTheme="minorHAnsi" w:hAnsiTheme="minorHAnsi" w:cstheme="minorHAnsi"/>
          <w:sz w:val="22"/>
          <w:szCs w:val="22"/>
        </w:rPr>
        <w:t>και κοινοποιείται στην αρμόδια ΟΤΔ. Η ΟΤΔ την αποστέλλει ταχυδρομικά με απόδειξη παραλαβής και ηλεκτρονικό ταχυδρομείο σε κάθε δικαιούχο στις διευθύνσεις που έχουν δηλωθεί κατά την</w:t>
      </w:r>
      <w:r w:rsidR="004A6832" w:rsidRPr="007C0406">
        <w:rPr>
          <w:rFonts w:asciiTheme="minorHAnsi" w:hAnsiTheme="minorHAnsi" w:cstheme="minorHAnsi"/>
          <w:sz w:val="22"/>
          <w:szCs w:val="22"/>
        </w:rPr>
        <w:t xml:space="preserve"> αίτηση στήριξης.</w:t>
      </w:r>
    </w:p>
    <w:p w14:paraId="090A166C" w14:textId="77777777" w:rsidR="00A45C66" w:rsidRDefault="00A45C66" w:rsidP="00F95505">
      <w:pPr>
        <w:spacing w:line="200" w:lineRule="atLeast"/>
        <w:rPr>
          <w:rFonts w:asciiTheme="minorHAnsi" w:hAnsiTheme="minorHAnsi" w:cstheme="minorHAnsi"/>
          <w:b/>
          <w:sz w:val="22"/>
          <w:szCs w:val="22"/>
        </w:rPr>
      </w:pPr>
    </w:p>
    <w:p w14:paraId="781E6112" w14:textId="77777777" w:rsidR="00FC2040" w:rsidRDefault="00FC2040" w:rsidP="00F95505">
      <w:pPr>
        <w:spacing w:line="200" w:lineRule="atLeast"/>
        <w:rPr>
          <w:rFonts w:asciiTheme="minorHAnsi" w:hAnsiTheme="minorHAnsi" w:cstheme="minorHAnsi"/>
          <w:b/>
          <w:sz w:val="22"/>
          <w:szCs w:val="22"/>
        </w:rPr>
      </w:pPr>
    </w:p>
    <w:p w14:paraId="630AD864" w14:textId="77777777" w:rsidR="00A45C66" w:rsidRPr="007C0406" w:rsidRDefault="00A45C66" w:rsidP="00F95505">
      <w:pPr>
        <w:spacing w:line="200" w:lineRule="atLeast"/>
        <w:jc w:val="center"/>
        <w:rPr>
          <w:rFonts w:asciiTheme="minorHAnsi" w:hAnsiTheme="minorHAnsi" w:cstheme="minorHAnsi"/>
          <w:b/>
          <w:spacing w:val="80"/>
          <w:sz w:val="22"/>
          <w:szCs w:val="22"/>
        </w:rPr>
      </w:pPr>
      <w:r w:rsidRPr="007C0406">
        <w:rPr>
          <w:rFonts w:asciiTheme="minorHAnsi" w:hAnsiTheme="minorHAnsi" w:cstheme="minorHAnsi"/>
          <w:b/>
          <w:spacing w:val="80"/>
          <w:sz w:val="22"/>
          <w:szCs w:val="22"/>
        </w:rPr>
        <w:t xml:space="preserve">ΜΕΡΟΣ Γ’ </w:t>
      </w:r>
    </w:p>
    <w:p w14:paraId="321C6625" w14:textId="77777777" w:rsidR="00A45C66" w:rsidRPr="007C0406" w:rsidRDefault="00A45C66" w:rsidP="00F95505">
      <w:pPr>
        <w:spacing w:line="200" w:lineRule="atLeast"/>
        <w:jc w:val="center"/>
        <w:rPr>
          <w:rFonts w:asciiTheme="minorHAnsi" w:hAnsiTheme="minorHAnsi" w:cstheme="minorHAnsi"/>
          <w:b/>
          <w:sz w:val="22"/>
          <w:szCs w:val="22"/>
        </w:rPr>
      </w:pPr>
    </w:p>
    <w:p w14:paraId="06876FEA" w14:textId="5929364B" w:rsidR="004A6832" w:rsidRPr="008C2249"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5</w:t>
      </w:r>
    </w:p>
    <w:p w14:paraId="14DD08A7" w14:textId="77777777" w:rsidR="004A6832" w:rsidRPr="007C0406" w:rsidRDefault="004A683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Προκαταβολή στο Δικαιούχο</w:t>
      </w:r>
    </w:p>
    <w:p w14:paraId="7EA19B52"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Οι δικαιούχοι μετά την ένταξη της πράξης τους, έχουν δικαίωμα να αιτηθούν στην ΟΤΔ, τη χορήγηση προκαταβολής.</w:t>
      </w:r>
    </w:p>
    <w:p w14:paraId="28B91EDC" w14:textId="77777777" w:rsidR="00050D3B" w:rsidRPr="007C0406" w:rsidRDefault="00050D3B" w:rsidP="00F95505">
      <w:pPr>
        <w:spacing w:line="200" w:lineRule="atLeast"/>
        <w:jc w:val="both"/>
        <w:rPr>
          <w:rFonts w:asciiTheme="minorHAnsi" w:hAnsiTheme="minorHAnsi" w:cstheme="minorHAnsi"/>
          <w:sz w:val="22"/>
          <w:szCs w:val="22"/>
        </w:rPr>
      </w:pPr>
    </w:p>
    <w:p w14:paraId="18D0A2E2"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Το συνολικό ύψος της προκαταβολής ή των προκαταβολών μπορεί να ανέλθει μέχρι 50% της δημόσιας δαπάνης που συνδέεται με την πράξη.</w:t>
      </w:r>
    </w:p>
    <w:p w14:paraId="170588F4"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του ΟΠΕΚΕΠΕ και είναι αορίστου χρόνου. Στο αίτημα πληρωμής, που έπεται της προκαταβολής, θα πρέπει να γίνει ολική απόσβεση της προκαταβολής. </w:t>
      </w:r>
    </w:p>
    <w:p w14:paraId="4A63ABBE" w14:textId="7B8A8B9E" w:rsidR="004A6832" w:rsidRPr="00A92051"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Στην περίπτωση κρατικών ενισχύσεων που χορηγούνται βάσει </w:t>
      </w:r>
      <w:r w:rsidR="00A52A7D">
        <w:rPr>
          <w:rFonts w:asciiTheme="minorHAnsi" w:hAnsiTheme="minorHAnsi" w:cstheme="minorHAnsi"/>
          <w:sz w:val="22"/>
          <w:szCs w:val="22"/>
        </w:rPr>
        <w:t>του Κανονισμού</w:t>
      </w:r>
      <w:r w:rsidRPr="007C0406">
        <w:rPr>
          <w:rFonts w:asciiTheme="minorHAnsi" w:hAnsiTheme="minorHAnsi" w:cstheme="minorHAnsi"/>
          <w:sz w:val="22"/>
          <w:szCs w:val="22"/>
        </w:rPr>
        <w:t xml:space="preserve"> </w:t>
      </w:r>
      <w:r w:rsidR="00A52A7D">
        <w:rPr>
          <w:rFonts w:asciiTheme="minorHAnsi" w:hAnsiTheme="minorHAnsi" w:cstheme="minorHAnsi"/>
          <w:sz w:val="22"/>
          <w:szCs w:val="22"/>
        </w:rPr>
        <w:t>(ΕΕ)</w:t>
      </w:r>
      <w:r w:rsidRPr="007C0406">
        <w:rPr>
          <w:rFonts w:asciiTheme="minorHAnsi" w:hAnsiTheme="minorHAnsi" w:cstheme="minorHAnsi"/>
          <w:sz w:val="22"/>
          <w:szCs w:val="22"/>
        </w:rPr>
        <w:t xml:space="preserve">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w:t>
      </w:r>
      <w:r w:rsidRPr="00A92051">
        <w:rPr>
          <w:rFonts w:asciiTheme="minorHAnsi" w:hAnsiTheme="minorHAnsi" w:cstheme="minorHAnsi"/>
          <w:sz w:val="22"/>
          <w:szCs w:val="22"/>
        </w:rPr>
        <w:t>αποπληρωμή του έργου.</w:t>
      </w:r>
      <w:r w:rsidR="00050D3B" w:rsidRPr="00A92051">
        <w:rPr>
          <w:rFonts w:asciiTheme="minorHAnsi" w:hAnsiTheme="minorHAnsi" w:cstheme="minorHAnsi"/>
          <w:sz w:val="22"/>
          <w:szCs w:val="22"/>
        </w:rPr>
        <w:t xml:space="preserve"> </w:t>
      </w:r>
    </w:p>
    <w:p w14:paraId="41B4EC03" w14:textId="4532BE9E" w:rsidR="00050D3B" w:rsidRPr="007C0406" w:rsidRDefault="00050D3B" w:rsidP="00F95505">
      <w:pPr>
        <w:spacing w:line="200" w:lineRule="atLeast"/>
        <w:jc w:val="both"/>
        <w:rPr>
          <w:rFonts w:asciiTheme="minorHAnsi" w:hAnsiTheme="minorHAnsi" w:cstheme="minorHAnsi"/>
          <w:sz w:val="22"/>
          <w:szCs w:val="22"/>
        </w:rPr>
      </w:pPr>
      <w:r w:rsidRPr="00A92051">
        <w:rPr>
          <w:rFonts w:asciiTheme="minorHAnsi" w:hAnsiTheme="minorHAnsi" w:cstheme="minorHAnsi"/>
          <w:sz w:val="22"/>
          <w:szCs w:val="22"/>
        </w:rPr>
        <w:t xml:space="preserve">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w:t>
      </w:r>
      <w:r w:rsidR="0013681E" w:rsidRPr="00A92051">
        <w:rPr>
          <w:rFonts w:asciiTheme="minorHAnsi" w:hAnsiTheme="minorHAnsi" w:cstheme="minorHAnsi"/>
          <w:sz w:val="22"/>
          <w:szCs w:val="22"/>
        </w:rPr>
        <w:t>2023.</w:t>
      </w:r>
      <w:r w:rsidR="0013681E" w:rsidRPr="007C0406">
        <w:rPr>
          <w:rFonts w:asciiTheme="minorHAnsi" w:hAnsiTheme="minorHAnsi" w:cstheme="minorHAnsi"/>
          <w:sz w:val="22"/>
          <w:szCs w:val="22"/>
        </w:rPr>
        <w:t xml:space="preserve"> </w:t>
      </w:r>
    </w:p>
    <w:p w14:paraId="6CC06D37" w14:textId="77777777" w:rsidR="004A6832" w:rsidRPr="007E6DD9" w:rsidRDefault="004A6832" w:rsidP="00F95505">
      <w:pPr>
        <w:spacing w:line="200" w:lineRule="atLeast"/>
        <w:jc w:val="both"/>
        <w:rPr>
          <w:rFonts w:asciiTheme="minorHAnsi" w:hAnsiTheme="minorHAnsi" w:cstheme="minorHAnsi"/>
          <w:sz w:val="22"/>
          <w:szCs w:val="22"/>
        </w:rPr>
      </w:pPr>
    </w:p>
    <w:p w14:paraId="4A93F2A0" w14:textId="77777777" w:rsidR="003D7EF3" w:rsidRPr="007E6DD9" w:rsidRDefault="003D7EF3" w:rsidP="00F95505">
      <w:pPr>
        <w:spacing w:line="200" w:lineRule="atLeast"/>
        <w:jc w:val="both"/>
        <w:rPr>
          <w:rFonts w:asciiTheme="minorHAnsi" w:hAnsiTheme="minorHAnsi" w:cstheme="minorHAnsi"/>
          <w:sz w:val="22"/>
          <w:szCs w:val="22"/>
        </w:rPr>
      </w:pPr>
    </w:p>
    <w:p w14:paraId="2D2AC4FA" w14:textId="60D39955" w:rsidR="004A6832" w:rsidRPr="008C2249"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6</w:t>
      </w:r>
    </w:p>
    <w:p w14:paraId="5CD3772C" w14:textId="77777777" w:rsidR="004A6832" w:rsidRPr="007C0406" w:rsidRDefault="004A6832"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Αίτηση πληρωμής/προκαταβολής Δικαιούχου</w:t>
      </w:r>
    </w:p>
    <w:p w14:paraId="378FB059"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Οι πληρωμές των έργων γίνονται τμηματικά, με βάση τις πιστοποιήσεις των εργασιών που έχουν εκτελεσθεί.</w:t>
      </w:r>
    </w:p>
    <w:p w14:paraId="174F0CFC" w14:textId="14389BBC" w:rsidR="007B404E"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υποβολή των αιτήσεων πληρωμής/προκαταβολής πραγματοποιείται από τον δικαιούχο, μέσω του Πληροφοριακού Συστήματος Κρατικών Ενισχύσεων (ΠΣΚΕ), στην ΟΤΔ</w:t>
      </w:r>
      <w:r w:rsidR="000A0398">
        <w:rPr>
          <w:rFonts w:asciiTheme="minorHAnsi" w:hAnsiTheme="minorHAnsi" w:cstheme="minorHAnsi"/>
          <w:sz w:val="22"/>
          <w:szCs w:val="22"/>
        </w:rPr>
        <w:t xml:space="preserve"> της </w:t>
      </w:r>
      <w:r w:rsidR="000A0398">
        <w:rPr>
          <w:rFonts w:ascii="Calibri" w:hAnsi="Calibri"/>
          <w:sz w:val="22"/>
          <w:szCs w:val="22"/>
        </w:rPr>
        <w:t>«ΑΝΑΠΤΥΞΙΑΚΗ ΗΠΕΙΡΟΥ ΑΕ – Αναπτυξιακή Ανώνυμη Εταιρεία ΟΤΑ»</w:t>
      </w:r>
      <w:r w:rsidRPr="007C0406">
        <w:rPr>
          <w:rFonts w:asciiTheme="minorHAnsi" w:hAnsiTheme="minorHAnsi" w:cstheme="minorHAnsi"/>
          <w:sz w:val="22"/>
          <w:szCs w:val="22"/>
        </w:rPr>
        <w:t xml:space="preserve">. </w:t>
      </w:r>
    </w:p>
    <w:p w14:paraId="740AF10D" w14:textId="407ED9B6" w:rsidR="00050D3B" w:rsidRPr="007C0406" w:rsidRDefault="00050D3B"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Τα Αιτήματα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υποβάλλονται από το δικαιούχο ηλεκτρονικά στο ΠΣΚΕ. Ο δικαιούχος επισυνάπτει στο ΠΣΚΕ έντυπο αιτήματος </w:t>
      </w:r>
      <w:r w:rsidR="00DF60D4" w:rsidRPr="007C0406">
        <w:rPr>
          <w:rFonts w:asciiTheme="minorHAnsi" w:hAnsiTheme="minorHAnsi" w:cstheme="minorHAnsi"/>
          <w:sz w:val="22"/>
          <w:szCs w:val="22"/>
        </w:rPr>
        <w:t>πληρωμής / προκαταβολής</w:t>
      </w:r>
      <w:r w:rsidRPr="007C0406">
        <w:rPr>
          <w:rFonts w:asciiTheme="minorHAnsi" w:hAnsiTheme="minorHAnsi" w:cstheme="minorHAnsi"/>
          <w:sz w:val="22"/>
          <w:szCs w:val="22"/>
        </w:rPr>
        <w:t xml:space="preserve">, το οποίο παρέχεται από την </w:t>
      </w:r>
      <w:r w:rsidR="00A36E36" w:rsidRPr="007C0406">
        <w:rPr>
          <w:rFonts w:asciiTheme="minorHAnsi" w:hAnsiTheme="minorHAnsi" w:cstheme="minorHAnsi"/>
          <w:sz w:val="22"/>
          <w:szCs w:val="22"/>
        </w:rPr>
        <w:t>ΟΤΔ</w:t>
      </w:r>
      <w:r w:rsidR="00FC2040">
        <w:rPr>
          <w:rFonts w:asciiTheme="minorHAnsi" w:hAnsiTheme="minorHAnsi" w:cstheme="minorHAnsi"/>
          <w:sz w:val="22"/>
          <w:szCs w:val="22"/>
        </w:rPr>
        <w:t xml:space="preserve"> </w:t>
      </w:r>
      <w:r w:rsidRPr="007C0406">
        <w:rPr>
          <w:rFonts w:asciiTheme="minorHAnsi" w:hAnsiTheme="minorHAnsi" w:cstheme="minorHAnsi"/>
          <w:sz w:val="22"/>
          <w:szCs w:val="22"/>
        </w:rPr>
        <w:t xml:space="preserve"> </w:t>
      </w:r>
      <w:r w:rsidR="00DF60D4" w:rsidRPr="007C0406">
        <w:rPr>
          <w:rFonts w:asciiTheme="minorHAnsi" w:hAnsiTheme="minorHAnsi" w:cstheme="minorHAnsi"/>
          <w:sz w:val="22"/>
          <w:szCs w:val="22"/>
        </w:rPr>
        <w:t xml:space="preserve">στον </w:t>
      </w:r>
      <w:proofErr w:type="spellStart"/>
      <w:r w:rsidR="00DF60D4" w:rsidRPr="007C0406">
        <w:rPr>
          <w:rFonts w:asciiTheme="minorHAnsi" w:hAnsiTheme="minorHAnsi" w:cstheme="minorHAnsi"/>
          <w:sz w:val="22"/>
          <w:szCs w:val="22"/>
        </w:rPr>
        <w:t>ιστότοπο</w:t>
      </w:r>
      <w:proofErr w:type="spellEnd"/>
      <w:r w:rsidR="00DF60D4" w:rsidRPr="007C0406">
        <w:rPr>
          <w:rFonts w:asciiTheme="minorHAnsi" w:hAnsiTheme="minorHAnsi" w:cstheme="minorHAnsi"/>
          <w:sz w:val="22"/>
          <w:szCs w:val="22"/>
        </w:rPr>
        <w:t xml:space="preserve"> της ΟΤΔ </w:t>
      </w:r>
      <w:hyperlink r:id="rId29" w:history="1">
        <w:r w:rsidR="00330995" w:rsidRPr="00DE0DA2">
          <w:rPr>
            <w:rStyle w:val="-"/>
            <w:rFonts w:asciiTheme="minorHAnsi" w:hAnsiTheme="minorHAnsi" w:cstheme="minorHAnsi"/>
            <w:sz w:val="22"/>
            <w:szCs w:val="22"/>
          </w:rPr>
          <w:t>www</w:t>
        </w:r>
        <w:r w:rsidR="00330995" w:rsidRPr="00330995">
          <w:rPr>
            <w:rStyle w:val="-"/>
            <w:rFonts w:asciiTheme="minorHAnsi" w:hAnsiTheme="minorHAnsi" w:cstheme="minorHAnsi"/>
            <w:sz w:val="22"/>
            <w:szCs w:val="22"/>
          </w:rPr>
          <w:t>.</w:t>
        </w:r>
        <w:r w:rsidR="00330995" w:rsidRPr="00DE0DA2">
          <w:rPr>
            <w:rStyle w:val="-"/>
            <w:rFonts w:asciiTheme="minorHAnsi" w:hAnsiTheme="minorHAnsi" w:cstheme="minorHAnsi"/>
            <w:sz w:val="22"/>
            <w:szCs w:val="22"/>
            <w:lang w:val="en-US"/>
          </w:rPr>
          <w:t>epirussa</w:t>
        </w:r>
        <w:r w:rsidR="00330995" w:rsidRPr="00330995">
          <w:rPr>
            <w:rStyle w:val="-"/>
            <w:rFonts w:asciiTheme="minorHAnsi" w:hAnsiTheme="minorHAnsi" w:cstheme="minorHAnsi"/>
            <w:sz w:val="22"/>
            <w:szCs w:val="22"/>
          </w:rPr>
          <w:t>.</w:t>
        </w:r>
        <w:r w:rsidR="00330995" w:rsidRPr="00DE0DA2">
          <w:rPr>
            <w:rStyle w:val="-"/>
            <w:rFonts w:asciiTheme="minorHAnsi" w:hAnsiTheme="minorHAnsi" w:cstheme="minorHAnsi"/>
            <w:sz w:val="22"/>
            <w:szCs w:val="22"/>
            <w:lang w:val="en-US"/>
          </w:rPr>
          <w:t>gr</w:t>
        </w:r>
      </w:hyperlink>
      <w:r w:rsidR="00330995" w:rsidRPr="00330995">
        <w:rPr>
          <w:rFonts w:asciiTheme="minorHAnsi" w:hAnsiTheme="minorHAnsi" w:cstheme="minorHAnsi"/>
          <w:sz w:val="22"/>
          <w:szCs w:val="22"/>
        </w:rPr>
        <w:t xml:space="preserve"> </w:t>
      </w:r>
      <w:r w:rsidR="00DF60D4" w:rsidRPr="007C0406">
        <w:rPr>
          <w:rFonts w:asciiTheme="minorHAnsi" w:hAnsiTheme="minorHAnsi" w:cstheme="minorHAnsi"/>
          <w:sz w:val="22"/>
          <w:szCs w:val="22"/>
        </w:rPr>
        <w:t>και στο ΠΣΚΕ</w:t>
      </w:r>
      <w:r w:rsidRPr="007C0406">
        <w:rPr>
          <w:rFonts w:asciiTheme="minorHAnsi" w:hAnsiTheme="minorHAnsi" w:cstheme="minorHAnsi"/>
          <w:sz w:val="22"/>
          <w:szCs w:val="22"/>
        </w:rPr>
        <w:t xml:space="preserve">, το οποίο ο δικαιούχος αναπαράγει και συμπληρώνει κατάλληλα και το επισυνάπτει στο ΠΣΚΕ σε </w:t>
      </w:r>
      <w:proofErr w:type="spellStart"/>
      <w:r w:rsidRPr="007C0406">
        <w:rPr>
          <w:rFonts w:asciiTheme="minorHAnsi" w:hAnsiTheme="minorHAnsi" w:cstheme="minorHAnsi"/>
          <w:sz w:val="22"/>
          <w:szCs w:val="22"/>
        </w:rPr>
        <w:t>pdf</w:t>
      </w:r>
      <w:proofErr w:type="spellEnd"/>
      <w:r w:rsidRPr="007C0406">
        <w:rPr>
          <w:rFonts w:asciiTheme="minorHAnsi" w:hAnsiTheme="minorHAnsi" w:cstheme="minorHAnsi"/>
          <w:sz w:val="22"/>
          <w:szCs w:val="22"/>
        </w:rPr>
        <w:t xml:space="preserve"> μορφή. Ο δικαιούχος υποχρεούται να υποβάλλει σε φυσική μορφή τα απαιτούμενα δικαιολογητικά και παραστατικά όπως αυτά </w:t>
      </w:r>
      <w:r w:rsidR="0013681E" w:rsidRPr="007C0406">
        <w:rPr>
          <w:rFonts w:asciiTheme="minorHAnsi" w:hAnsiTheme="minorHAnsi" w:cstheme="minorHAnsi"/>
          <w:sz w:val="22"/>
          <w:szCs w:val="22"/>
        </w:rPr>
        <w:t>θα καθορισθούν με σχετική εγκύκλιο.</w:t>
      </w:r>
      <w:r w:rsidRPr="007C0406">
        <w:rPr>
          <w:rFonts w:asciiTheme="minorHAnsi" w:hAnsiTheme="minorHAnsi" w:cstheme="minorHAnsi"/>
          <w:sz w:val="22"/>
          <w:szCs w:val="22"/>
        </w:rPr>
        <w:t xml:space="preserve"> </w:t>
      </w:r>
      <w:r w:rsidR="0013681E" w:rsidRPr="007C0406">
        <w:rPr>
          <w:rFonts w:asciiTheme="minorHAnsi" w:hAnsiTheme="minorHAnsi" w:cstheme="minorHAnsi"/>
          <w:sz w:val="22"/>
          <w:szCs w:val="22"/>
        </w:rPr>
        <w:t>Σ</w:t>
      </w:r>
      <w:r w:rsidRPr="007C0406">
        <w:rPr>
          <w:rFonts w:asciiTheme="minorHAnsi" w:hAnsiTheme="minorHAnsi" w:cstheme="minorHAnsi"/>
          <w:sz w:val="22"/>
          <w:szCs w:val="22"/>
        </w:rPr>
        <w:t>ε κάθε περίπτωση το αίτημα εξετάζεται με την υποβολή του φυσικού φακέλου εφόσον έχει υποβληθεί ηλεκτρονικά</w:t>
      </w:r>
      <w:r w:rsidR="005537E1">
        <w:rPr>
          <w:rFonts w:asciiTheme="minorHAnsi" w:hAnsiTheme="minorHAnsi" w:cstheme="minorHAnsi"/>
          <w:sz w:val="22"/>
          <w:szCs w:val="22"/>
        </w:rPr>
        <w:t>.</w:t>
      </w:r>
    </w:p>
    <w:p w14:paraId="687DFB57" w14:textId="71DCEB62" w:rsidR="00EF0EC4" w:rsidRPr="007C0406" w:rsidRDefault="00EF0EC4"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lastRenderedPageBreak/>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14:paraId="1BEC2D41" w14:textId="77777777" w:rsidR="004A6832" w:rsidRPr="007C0406" w:rsidRDefault="004A6832"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 δικαιούχος έχει δικαίωμα να υποβάλλει μέχρι πέντε (5) αιτήματα πληρωμής. Στο εν λόγω πλήθος αιτημάτων πληρωμής δεν συμπεριλαμβάνεται η προκαταβολή.</w:t>
      </w:r>
    </w:p>
    <w:p w14:paraId="4E90D64D" w14:textId="77777777" w:rsidR="00643EEE" w:rsidRPr="007C0406" w:rsidRDefault="00643EEE"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14:paraId="5BB4A01C" w14:textId="5F4C9B1B" w:rsidR="004A6832" w:rsidRPr="007C0406" w:rsidRDefault="00643EEE"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Όσον αφορά τις διαδικασίες και τα έντυπα πληρωμής</w:t>
      </w:r>
      <w:r w:rsidR="00AA138F" w:rsidRPr="007C0406">
        <w:rPr>
          <w:rFonts w:asciiTheme="minorHAnsi" w:hAnsiTheme="minorHAnsi" w:cstheme="minorHAnsi"/>
          <w:sz w:val="22"/>
          <w:szCs w:val="22"/>
        </w:rPr>
        <w:t>,</w:t>
      </w:r>
      <w:r w:rsidRPr="007C0406">
        <w:rPr>
          <w:rFonts w:asciiTheme="minorHAnsi" w:hAnsiTheme="minorHAnsi" w:cstheme="minorHAnsi"/>
          <w:sz w:val="22"/>
          <w:szCs w:val="22"/>
        </w:rPr>
        <w:t xml:space="preserve"> η ΟΤΔ κατά τον προσφορότερο τρόπο ενημερώνει τους δικαιούχους </w:t>
      </w:r>
      <w:r w:rsidR="00AA138F" w:rsidRPr="007C0406">
        <w:rPr>
          <w:rFonts w:asciiTheme="minorHAnsi" w:hAnsiTheme="minorHAnsi" w:cstheme="minorHAnsi"/>
          <w:sz w:val="22"/>
          <w:szCs w:val="22"/>
        </w:rPr>
        <w:t>π.χ.</w:t>
      </w:r>
      <w:r w:rsidRPr="007C0406">
        <w:rPr>
          <w:rFonts w:asciiTheme="minorHAnsi" w:hAnsiTheme="minorHAnsi" w:cstheme="minorHAnsi"/>
          <w:sz w:val="22"/>
          <w:szCs w:val="22"/>
        </w:rPr>
        <w:t xml:space="preserve"> ανάρτηση </w:t>
      </w:r>
      <w:r w:rsidR="00AA138F" w:rsidRPr="007C0406">
        <w:rPr>
          <w:rFonts w:asciiTheme="minorHAnsi" w:hAnsiTheme="minorHAnsi" w:cstheme="minorHAnsi"/>
          <w:sz w:val="22"/>
          <w:szCs w:val="22"/>
        </w:rPr>
        <w:t>των εντύπων</w:t>
      </w:r>
      <w:r w:rsidRPr="007C0406">
        <w:rPr>
          <w:rFonts w:asciiTheme="minorHAnsi" w:hAnsiTheme="minorHAnsi" w:cstheme="minorHAnsi"/>
          <w:sz w:val="22"/>
          <w:szCs w:val="22"/>
        </w:rPr>
        <w:t xml:space="preserve"> στην ιστοσελίδα της</w:t>
      </w:r>
      <w:r w:rsidR="004A6832" w:rsidRPr="007C0406">
        <w:rPr>
          <w:rFonts w:asciiTheme="minorHAnsi" w:hAnsiTheme="minorHAnsi" w:cstheme="minorHAnsi"/>
          <w:sz w:val="22"/>
          <w:szCs w:val="22"/>
        </w:rPr>
        <w:t>.</w:t>
      </w:r>
    </w:p>
    <w:p w14:paraId="7AC9FFBB" w14:textId="1890EEE8" w:rsidR="00EF0EC4" w:rsidRPr="007C0406" w:rsidRDefault="00EF0EC4"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14:paraId="3B6F371A" w14:textId="77777777" w:rsidR="004A6832" w:rsidRPr="008C2249" w:rsidRDefault="004A6832" w:rsidP="00F95505">
      <w:pPr>
        <w:spacing w:line="200" w:lineRule="atLeast"/>
        <w:jc w:val="both"/>
        <w:rPr>
          <w:rFonts w:asciiTheme="minorHAnsi" w:hAnsiTheme="minorHAnsi" w:cstheme="minorHAnsi"/>
          <w:b/>
          <w:sz w:val="22"/>
          <w:szCs w:val="22"/>
        </w:rPr>
      </w:pPr>
    </w:p>
    <w:p w14:paraId="30AE31DD" w14:textId="77777777" w:rsidR="006B2CD1" w:rsidRPr="008C2249" w:rsidRDefault="006B2CD1" w:rsidP="00F95505">
      <w:pPr>
        <w:spacing w:line="200" w:lineRule="atLeast"/>
        <w:jc w:val="both"/>
        <w:rPr>
          <w:rFonts w:asciiTheme="minorHAnsi" w:hAnsiTheme="minorHAnsi" w:cstheme="minorHAnsi"/>
          <w:b/>
          <w:sz w:val="22"/>
          <w:szCs w:val="22"/>
        </w:rPr>
      </w:pPr>
    </w:p>
    <w:p w14:paraId="34A1AD9F" w14:textId="12D586D3" w:rsidR="00643EEE" w:rsidRPr="008C2249"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7</w:t>
      </w:r>
    </w:p>
    <w:p w14:paraId="398E8A0C" w14:textId="77777777" w:rsidR="00643EEE" w:rsidRPr="007C0406" w:rsidRDefault="00643EEE"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Διοικητικός έλεγχος επί των αιτήσεων πληρωμής/προκαταβολής του Δικαιούχου</w:t>
      </w:r>
    </w:p>
    <w:p w14:paraId="53487B30" w14:textId="169BE315"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Η ΕΔΠ με απόφασή της, ορίζει Επιτροπή Παρακολούθησης Πράξεων (ΕΠΠ) που αποτελείται από τουλάχιστον δύο στελέχη της ΟΤΔ</w:t>
      </w:r>
      <w:r w:rsidR="000A0398">
        <w:rPr>
          <w:rFonts w:ascii="Calibri" w:hAnsi="Calibri" w:cs="Calibri"/>
          <w:sz w:val="22"/>
          <w:szCs w:val="22"/>
        </w:rPr>
        <w:t xml:space="preserve"> της </w:t>
      </w:r>
      <w:r w:rsidR="000A0398">
        <w:rPr>
          <w:rFonts w:ascii="Calibri" w:hAnsi="Calibri"/>
          <w:sz w:val="22"/>
          <w:szCs w:val="22"/>
        </w:rPr>
        <w:t>«ΑΝΑΠΤΥΞΙΑΚΗ ΗΠΕΙΡΟΥ ΑΕ – Αναπτυξιακή Ανώνυμη Εταιρεία ΟΤΑ»</w:t>
      </w:r>
      <w:r w:rsidRPr="00A92051">
        <w:rPr>
          <w:rFonts w:ascii="Calibri" w:hAnsi="Calibri" w:cs="Calibri"/>
          <w:sz w:val="22"/>
          <w:szCs w:val="22"/>
        </w:rPr>
        <w:t>, σχετικά με το αντικείμενο της πράξης.</w:t>
      </w:r>
    </w:p>
    <w:p w14:paraId="1EAAC5BE" w14:textId="77777777"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 xml:space="preserve">Σε κάθε περίπτωση τα στελέχη, τα οποία συμμετείχαν στις διαδικασίες αξιολόγησης και </w:t>
      </w:r>
      <w:proofErr w:type="spellStart"/>
      <w:r w:rsidRPr="00A92051">
        <w:rPr>
          <w:rFonts w:ascii="Calibri" w:hAnsi="Calibri" w:cs="Calibri"/>
          <w:sz w:val="22"/>
          <w:szCs w:val="22"/>
        </w:rPr>
        <w:t>ενδικοφανών</w:t>
      </w:r>
      <w:proofErr w:type="spellEnd"/>
      <w:r w:rsidRPr="00A92051">
        <w:rPr>
          <w:rFonts w:ascii="Calibri" w:hAnsi="Calibri" w:cs="Calibri"/>
          <w:sz w:val="22"/>
          <w:szCs w:val="22"/>
        </w:rPr>
        <w:t xml:space="preserve"> προσφυγών, δεν μπορούν να συμμετέχουν στην </w:t>
      </w:r>
      <w:r w:rsidRPr="00A92051">
        <w:rPr>
          <w:rFonts w:ascii="Calibri" w:hAnsi="Calibri"/>
          <w:sz w:val="22"/>
          <w:szCs w:val="22"/>
        </w:rPr>
        <w:t xml:space="preserve">Επιτροπή Παρακολούθησης Πράξεων (Ε.Π.Π.) </w:t>
      </w:r>
      <w:r w:rsidRPr="00A92051">
        <w:rPr>
          <w:rFonts w:ascii="Calibri" w:hAnsi="Calibri" w:cs="Calibri"/>
          <w:sz w:val="22"/>
          <w:szCs w:val="22"/>
        </w:rPr>
        <w:t xml:space="preserve"> των συγκεκριμένων αιτήσεων στήριξης.</w:t>
      </w:r>
    </w:p>
    <w:p w14:paraId="1870D3AE" w14:textId="77777777"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Η Ε.Π.Π. διενεργεί διοικητικό έλεγχο με την υποστήριξη του ΠΣΚΕ και επιτόπια επίσκεψη σε όλα τα αιτήματα πληρωμής, προκειμένου να πιστοποιήσει το οικονομικό και φυσικό αντικείμενο.</w:t>
      </w:r>
    </w:p>
    <w:p w14:paraId="3B7582E4" w14:textId="77777777"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14:paraId="262B4603" w14:textId="77777777"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Σε περιπτώσεις άυλων ενεργειών δεν απαιτείται επιτόπια επίσκεψη.</w:t>
      </w:r>
    </w:p>
    <w:p w14:paraId="6529AB1E" w14:textId="77777777"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Ο έλεγχος περιλαμβάνει:</w:t>
      </w:r>
    </w:p>
    <w:p w14:paraId="0A96896D" w14:textId="77777777" w:rsidR="00A92051" w:rsidRPr="00A92051" w:rsidRDefault="00A92051" w:rsidP="0091782A">
      <w:pPr>
        <w:numPr>
          <w:ilvl w:val="0"/>
          <w:numId w:val="10"/>
        </w:numPr>
        <w:spacing w:line="276" w:lineRule="auto"/>
        <w:contextualSpacing/>
        <w:jc w:val="both"/>
        <w:rPr>
          <w:rFonts w:ascii="Calibri" w:hAnsi="Calibri" w:cs="Calibri"/>
          <w:sz w:val="22"/>
          <w:szCs w:val="22"/>
        </w:rPr>
      </w:pPr>
      <w:r w:rsidRPr="00A92051">
        <w:rPr>
          <w:rFonts w:ascii="Calibri" w:hAnsi="Calibri" w:cs="Calibri"/>
          <w:sz w:val="22"/>
          <w:szCs w:val="22"/>
        </w:rPr>
        <w:t>την επαλήθευση της ολοκληρωμένης ενέργειας σε σχέση με την ενέργεια για την οποία ζητήθηκε και χορηγήθηκε η στήριξη,</w:t>
      </w:r>
    </w:p>
    <w:p w14:paraId="4C22C0D0" w14:textId="77777777" w:rsidR="00A92051" w:rsidRPr="00A92051" w:rsidRDefault="00A92051" w:rsidP="0091782A">
      <w:pPr>
        <w:numPr>
          <w:ilvl w:val="0"/>
          <w:numId w:val="10"/>
        </w:numPr>
        <w:spacing w:line="276" w:lineRule="auto"/>
        <w:contextualSpacing/>
        <w:jc w:val="both"/>
        <w:rPr>
          <w:rFonts w:ascii="Calibri" w:hAnsi="Calibri" w:cs="Calibri"/>
          <w:sz w:val="22"/>
          <w:szCs w:val="22"/>
        </w:rPr>
      </w:pPr>
      <w:r w:rsidRPr="00A92051">
        <w:rPr>
          <w:rFonts w:ascii="Calibri" w:hAnsi="Calibri" w:cs="Calibri"/>
          <w:sz w:val="22"/>
          <w:szCs w:val="22"/>
        </w:rPr>
        <w:t>την επαλήθευση των δαπανών που προέκυψαν και των πληρωμών που πραγματοποιήθηκαν,</w:t>
      </w:r>
    </w:p>
    <w:p w14:paraId="6C4BB776" w14:textId="77777777" w:rsidR="00A92051" w:rsidRPr="00A92051" w:rsidRDefault="00A92051" w:rsidP="0091782A">
      <w:pPr>
        <w:numPr>
          <w:ilvl w:val="0"/>
          <w:numId w:val="10"/>
        </w:numPr>
        <w:spacing w:line="276" w:lineRule="auto"/>
        <w:contextualSpacing/>
        <w:jc w:val="both"/>
        <w:rPr>
          <w:rFonts w:ascii="Calibri" w:hAnsi="Calibri" w:cs="Calibri"/>
          <w:sz w:val="22"/>
          <w:szCs w:val="22"/>
        </w:rPr>
      </w:pPr>
      <w:r w:rsidRPr="00A92051">
        <w:rPr>
          <w:rFonts w:ascii="Calibri" w:hAnsi="Calibri" w:cs="Calibri"/>
          <w:sz w:val="22"/>
          <w:szCs w:val="22"/>
        </w:rPr>
        <w:t>την καταχώρηση στο ΠΣΚΕ των αποτελεσμάτων του ελέγχου.</w:t>
      </w:r>
    </w:p>
    <w:p w14:paraId="2FCA2A25" w14:textId="5193481C"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 xml:space="preserve">Όσον αφορά τις διαδικασίες και τα έντυπα </w:t>
      </w:r>
      <w:r w:rsidR="003A092A">
        <w:rPr>
          <w:rFonts w:ascii="Calibri" w:hAnsi="Calibri" w:cs="Calibri"/>
          <w:sz w:val="22"/>
          <w:szCs w:val="22"/>
        </w:rPr>
        <w:t>πληρωμής</w:t>
      </w:r>
      <w:r w:rsidRPr="00A92051">
        <w:rPr>
          <w:rFonts w:ascii="Calibri" w:hAnsi="Calibri" w:cs="Calibri"/>
          <w:sz w:val="22"/>
          <w:szCs w:val="22"/>
        </w:rPr>
        <w:t xml:space="preserve">, η ΟΤΔ </w:t>
      </w:r>
      <w:r w:rsidR="000A0398">
        <w:rPr>
          <w:rFonts w:ascii="Calibri" w:hAnsi="Calibri" w:cs="Calibri"/>
          <w:sz w:val="22"/>
          <w:szCs w:val="22"/>
        </w:rPr>
        <w:t xml:space="preserve">της </w:t>
      </w:r>
      <w:r w:rsidR="000A0398">
        <w:rPr>
          <w:rFonts w:ascii="Calibri" w:hAnsi="Calibri"/>
          <w:sz w:val="22"/>
          <w:szCs w:val="22"/>
        </w:rPr>
        <w:t xml:space="preserve">«ΑΝΑΠΤΥΞΙΑΚΗ ΗΠΕΙΡΟΥ ΑΕ – Αναπτυξιακή Ανώνυμη Εταιρεία ΟΤΑ» </w:t>
      </w:r>
      <w:r w:rsidRPr="00A92051">
        <w:rPr>
          <w:rFonts w:ascii="Calibri" w:hAnsi="Calibri" w:cs="Calibri"/>
          <w:sz w:val="22"/>
          <w:szCs w:val="22"/>
        </w:rPr>
        <w:t>ενημερώνει τους δικαιούχους με τον προσφορότερο τρόπο π.χ. ανάρτηση των εντύπων στην ιστοσελίδα της.</w:t>
      </w:r>
    </w:p>
    <w:p w14:paraId="79BFA614" w14:textId="77777777"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Στη συνέχεια, μετά την ολοκλήρωση του διοικητικού ελέγχου του αιτήματος πληρωμής, η ΟΤΔ καταβάλει δημόσια δαπάνη στον δικαιούχο σύμφωνα και με όσα περιγράφονται στην Διαδικασία Ι.6.5 του ΣΔΕ έτσι όπως κάθε φορά ισχύει.</w:t>
      </w:r>
    </w:p>
    <w:p w14:paraId="485348E6" w14:textId="538110B4"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Σε περίπτωση που μετά από την εξέταση ενός αιτήματος πληρωμής πράξης, από την ΟΤΔ</w:t>
      </w:r>
      <w:r w:rsidR="000A0398">
        <w:rPr>
          <w:rFonts w:ascii="Calibri" w:hAnsi="Calibri" w:cs="Calibri"/>
          <w:sz w:val="22"/>
          <w:szCs w:val="22"/>
        </w:rPr>
        <w:t xml:space="preserve"> της </w:t>
      </w:r>
      <w:r w:rsidR="000A0398">
        <w:rPr>
          <w:rFonts w:ascii="Calibri" w:hAnsi="Calibri"/>
          <w:sz w:val="22"/>
          <w:szCs w:val="22"/>
        </w:rPr>
        <w:t>«ΑΝΑΠΤΥΞΙΑΚΗ ΗΠΕΙΡΟΥ ΑΕ – Αναπτυξιακή Ανώνυμη Εταιρεία ΟΤΑ»</w:t>
      </w:r>
      <w:r w:rsidRPr="00A92051">
        <w:rPr>
          <w:rFonts w:ascii="Calibri" w:hAnsi="Calibri" w:cs="Calibri"/>
          <w:sz w:val="22"/>
          <w:szCs w:val="22"/>
        </w:rPr>
        <w:t>, προκύπτει διαφορά μεταξύ του αιτούμενου και του επιλέξιμου ποσού, τότε λαμβάνεται υπόψη και το Άρθρο 63 του ΚΑΝ</w:t>
      </w:r>
      <w:r w:rsidR="005537E1">
        <w:rPr>
          <w:rFonts w:ascii="Calibri" w:hAnsi="Calibri" w:cs="Calibri"/>
          <w:sz w:val="22"/>
          <w:szCs w:val="22"/>
        </w:rPr>
        <w:t>.</w:t>
      </w:r>
      <w:r w:rsidR="006F7913">
        <w:rPr>
          <w:rFonts w:ascii="Calibri" w:hAnsi="Calibri" w:cs="Calibri"/>
          <w:sz w:val="22"/>
          <w:szCs w:val="22"/>
        </w:rPr>
        <w:t xml:space="preserve"> (ΕΕ) 809/</w:t>
      </w:r>
      <w:r w:rsidRPr="00A92051">
        <w:rPr>
          <w:rFonts w:ascii="Calibri" w:hAnsi="Calibri" w:cs="Calibri"/>
          <w:sz w:val="22"/>
          <w:szCs w:val="22"/>
        </w:rPr>
        <w:t>2014 όπως εκάστοτε ισχύει.</w:t>
      </w:r>
    </w:p>
    <w:p w14:paraId="3E206E4E" w14:textId="77777777"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lastRenderedPageBreak/>
        <w:t xml:space="preserve">Επιπλέον, σε περίπτωση που ο δικαιούχος δηλώνει ψευδή στοιχεία στα αιτήματα πληρωμής, </w:t>
      </w:r>
      <w:proofErr w:type="spellStart"/>
      <w:r w:rsidRPr="00A92051">
        <w:rPr>
          <w:rFonts w:ascii="Calibri" w:hAnsi="Calibri" w:cs="Calibri"/>
          <w:sz w:val="22"/>
          <w:szCs w:val="22"/>
        </w:rPr>
        <w:t>απεντάσσεται</w:t>
      </w:r>
      <w:proofErr w:type="spellEnd"/>
      <w:r w:rsidRPr="00A92051">
        <w:rPr>
          <w:rFonts w:ascii="Calibri" w:hAnsi="Calibri" w:cs="Calibri"/>
          <w:sz w:val="22"/>
          <w:szCs w:val="22"/>
        </w:rPr>
        <w:t xml:space="preserve"> και η καταβληθείσα δημόσια δαπάνη επιστρέφεται με την διαδικασία των </w:t>
      </w:r>
      <w:proofErr w:type="spellStart"/>
      <w:r w:rsidRPr="00A92051">
        <w:rPr>
          <w:rFonts w:ascii="Calibri" w:hAnsi="Calibri" w:cs="Calibri"/>
          <w:sz w:val="22"/>
          <w:szCs w:val="22"/>
        </w:rPr>
        <w:t>αχρεωστήτως</w:t>
      </w:r>
      <w:proofErr w:type="spellEnd"/>
      <w:r w:rsidRPr="00A92051">
        <w:rPr>
          <w:rFonts w:ascii="Calibri" w:hAnsi="Calibri" w:cs="Calibri"/>
          <w:sz w:val="22"/>
          <w:szCs w:val="22"/>
        </w:rPr>
        <w:t xml:space="preserve"> καταβληθέντων ποσών. Επιπλέον ο εν λόγω δικαιούχος αποκλείεται από το </w:t>
      </w:r>
      <w:proofErr w:type="spellStart"/>
      <w:r w:rsidRPr="00A92051">
        <w:rPr>
          <w:rFonts w:ascii="Calibri" w:hAnsi="Calibri" w:cs="Calibri"/>
          <w:sz w:val="22"/>
          <w:szCs w:val="22"/>
        </w:rPr>
        <w:t>Υπομέτρο</w:t>
      </w:r>
      <w:proofErr w:type="spellEnd"/>
      <w:r w:rsidRPr="00A92051">
        <w:rPr>
          <w:rFonts w:ascii="Calibri" w:hAnsi="Calibri" w:cs="Calibri"/>
          <w:sz w:val="22"/>
          <w:szCs w:val="22"/>
        </w:rPr>
        <w:t xml:space="preserve"> 19.2 για το ημερολογιακό έτος της διαπίστωσης καθώς και για το επόμενο.</w:t>
      </w:r>
    </w:p>
    <w:p w14:paraId="7D347C80" w14:textId="704868A4" w:rsidR="00A92051" w:rsidRPr="00A92051" w:rsidRDefault="00A92051" w:rsidP="00F95505">
      <w:pPr>
        <w:spacing w:line="276" w:lineRule="auto"/>
        <w:jc w:val="both"/>
        <w:rPr>
          <w:rFonts w:ascii="Calibri" w:hAnsi="Calibri" w:cs="Calibri"/>
          <w:sz w:val="22"/>
          <w:szCs w:val="22"/>
        </w:rPr>
      </w:pPr>
      <w:r w:rsidRPr="003E44E3">
        <w:rPr>
          <w:rFonts w:ascii="Calibri" w:hAnsi="Calibri" w:cs="Calibri"/>
          <w:sz w:val="22"/>
          <w:szCs w:val="22"/>
        </w:rPr>
        <w:t>Με την επιφύλαξη της διαθέσιμης χρηματοδότησης από την αρχική και την ετήσια προχρηματοδότηση και τις ενδιάμεσες πληρωμές, η ΟΤΔ σε</w:t>
      </w:r>
      <w:r w:rsidR="00C86B4A" w:rsidRPr="003E44E3">
        <w:rPr>
          <w:rFonts w:ascii="Calibri" w:hAnsi="Calibri" w:cs="Calibri"/>
          <w:sz w:val="22"/>
          <w:szCs w:val="22"/>
        </w:rPr>
        <w:t xml:space="preserve"> συνεργασία με την ΕΥΔ (ΕΠ) της </w:t>
      </w:r>
      <w:r w:rsidRPr="003E44E3">
        <w:rPr>
          <w:rFonts w:ascii="Calibri" w:hAnsi="Calibri" w:cs="Calibri"/>
          <w:sz w:val="22"/>
          <w:szCs w:val="22"/>
        </w:rPr>
        <w:t>Περιφέρειας</w:t>
      </w:r>
      <w:r w:rsidR="00C86B4A" w:rsidRPr="003E44E3">
        <w:rPr>
          <w:rFonts w:ascii="Calibri" w:hAnsi="Calibri" w:cs="Calibri"/>
          <w:sz w:val="22"/>
          <w:szCs w:val="22"/>
        </w:rPr>
        <w:t xml:space="preserve"> Ηπείρου</w:t>
      </w:r>
      <w:r w:rsidRPr="003E44E3">
        <w:rPr>
          <w:rFonts w:ascii="Calibri" w:hAnsi="Calibri" w:cs="Calibri"/>
          <w:sz w:val="22"/>
          <w:szCs w:val="22"/>
        </w:rPr>
        <w:t>,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14:paraId="6199365B" w14:textId="47153109"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 xml:space="preserve">Η προθεσμία πληρωμής των 60 ημερών μπορεί να </w:t>
      </w:r>
      <w:r w:rsidR="00FC2040">
        <w:rPr>
          <w:rFonts w:ascii="Calibri" w:hAnsi="Calibri" w:cs="Calibri"/>
          <w:sz w:val="22"/>
          <w:szCs w:val="22"/>
        </w:rPr>
        <w:t>διακοπεί</w:t>
      </w:r>
      <w:r w:rsidRPr="00A92051">
        <w:rPr>
          <w:rFonts w:ascii="Calibri" w:hAnsi="Calibri" w:cs="Calibri"/>
          <w:sz w:val="22"/>
          <w:szCs w:val="22"/>
        </w:rPr>
        <w:t xml:space="preserve"> από την ΟΤΔ σε δεόντως αιτιολογημένες περιπτώσεις όπου:</w:t>
      </w:r>
    </w:p>
    <w:p w14:paraId="4DC724A3" w14:textId="77777777" w:rsidR="00A92051" w:rsidRPr="00A92051" w:rsidRDefault="00A92051" w:rsidP="0091782A">
      <w:pPr>
        <w:numPr>
          <w:ilvl w:val="0"/>
          <w:numId w:val="11"/>
        </w:numPr>
        <w:spacing w:line="276" w:lineRule="auto"/>
        <w:contextualSpacing/>
        <w:jc w:val="both"/>
        <w:rPr>
          <w:rFonts w:ascii="Calibri" w:hAnsi="Calibri" w:cs="Calibri"/>
          <w:sz w:val="22"/>
          <w:szCs w:val="22"/>
        </w:rPr>
      </w:pPr>
      <w:r w:rsidRPr="00A92051">
        <w:rPr>
          <w:rFonts w:ascii="Calibri" w:hAnsi="Calibri" w:cs="Calibri"/>
          <w:sz w:val="22"/>
          <w:szCs w:val="22"/>
        </w:rPr>
        <w:t>το ποσό απαίτησης πληρωμής δεν είναι απαιτητό ή δεν έχουν παρασχεθεί τα κατάλληλα δικαιολογητικά έγγραφα,</w:t>
      </w:r>
    </w:p>
    <w:p w14:paraId="6BD56A69" w14:textId="77777777" w:rsidR="00A92051" w:rsidRPr="00A92051" w:rsidRDefault="00A92051" w:rsidP="0091782A">
      <w:pPr>
        <w:numPr>
          <w:ilvl w:val="0"/>
          <w:numId w:val="11"/>
        </w:numPr>
        <w:spacing w:line="276" w:lineRule="auto"/>
        <w:contextualSpacing/>
        <w:jc w:val="both"/>
        <w:rPr>
          <w:rFonts w:ascii="Calibri" w:hAnsi="Calibri" w:cs="Calibri"/>
          <w:sz w:val="22"/>
          <w:szCs w:val="22"/>
        </w:rPr>
      </w:pPr>
      <w:r w:rsidRPr="00A92051">
        <w:rPr>
          <w:rFonts w:ascii="Calibri" w:hAnsi="Calibri" w:cs="Calibri"/>
          <w:sz w:val="22"/>
          <w:szCs w:val="22"/>
        </w:rPr>
        <w:t>έχει κινηθεί διαδικασία διερεύνησης όσον αφορά ενδεχόμενη παρατυπία που επηρεάζει την εν λόγω δαπάνη.</w:t>
      </w:r>
    </w:p>
    <w:p w14:paraId="75603F3E" w14:textId="63CC9A76"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Ο ενδιαφερόμενος δικαιούχος ενημερώνεται εγγράφως από την ΟΤΔ</w:t>
      </w:r>
      <w:r w:rsidR="000A0398">
        <w:rPr>
          <w:rFonts w:ascii="Calibri" w:hAnsi="Calibri" w:cs="Calibri"/>
          <w:sz w:val="22"/>
          <w:szCs w:val="22"/>
        </w:rPr>
        <w:t xml:space="preserve"> της </w:t>
      </w:r>
      <w:r w:rsidR="000A0398">
        <w:rPr>
          <w:rFonts w:ascii="Calibri" w:hAnsi="Calibri"/>
          <w:sz w:val="22"/>
          <w:szCs w:val="22"/>
        </w:rPr>
        <w:t>«ΑΝΑΠΤΥΞΙΑΚΗ ΗΠΕΙΡΟΥ ΑΕ – Αναπτυξιακή Ανώνυμη Εταιρεία ΟΤΑ»</w:t>
      </w:r>
      <w:r w:rsidRPr="00A92051">
        <w:rPr>
          <w:rFonts w:ascii="Calibri" w:hAnsi="Calibri" w:cs="Calibri"/>
          <w:sz w:val="22"/>
          <w:szCs w:val="22"/>
        </w:rPr>
        <w:t xml:space="preserve">, για την </w:t>
      </w:r>
      <w:r w:rsidR="00FC2040">
        <w:rPr>
          <w:rFonts w:ascii="Calibri" w:hAnsi="Calibri" w:cs="Calibri"/>
          <w:sz w:val="22"/>
          <w:szCs w:val="22"/>
        </w:rPr>
        <w:t>διακοπή</w:t>
      </w:r>
      <w:r w:rsidRPr="00A92051">
        <w:rPr>
          <w:rFonts w:ascii="Calibri" w:hAnsi="Calibri" w:cs="Calibri"/>
          <w:sz w:val="22"/>
          <w:szCs w:val="22"/>
        </w:rPr>
        <w:t xml:space="preserve"> και τους λόγους που οδήγησαν σε αυτή.</w:t>
      </w:r>
    </w:p>
    <w:p w14:paraId="08672C88" w14:textId="14EBEEC6" w:rsidR="00A92051" w:rsidRPr="00A92051" w:rsidRDefault="00A92051" w:rsidP="00F95505">
      <w:pPr>
        <w:spacing w:line="276" w:lineRule="auto"/>
        <w:jc w:val="both"/>
        <w:rPr>
          <w:rFonts w:ascii="Calibri" w:hAnsi="Calibri" w:cs="Calibri"/>
          <w:sz w:val="22"/>
          <w:szCs w:val="22"/>
        </w:rPr>
      </w:pPr>
      <w:r w:rsidRPr="00A92051">
        <w:rPr>
          <w:rFonts w:ascii="Calibri" w:hAnsi="Calibri" w:cs="Calibr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w:t>
      </w:r>
      <w:r w:rsidR="000C71F2">
        <w:rPr>
          <w:rFonts w:ascii="Calibri" w:hAnsi="Calibri" w:cs="Calibri"/>
          <w:sz w:val="22"/>
          <w:szCs w:val="22"/>
        </w:rPr>
        <w:t>.</w:t>
      </w:r>
      <w:r w:rsidRPr="00A92051">
        <w:rPr>
          <w:rFonts w:ascii="Calibri" w:hAnsi="Calibri" w:cs="Calibri"/>
          <w:sz w:val="22"/>
          <w:szCs w:val="22"/>
        </w:rPr>
        <w:t>λπ.</w:t>
      </w:r>
    </w:p>
    <w:p w14:paraId="79240C62" w14:textId="77777777" w:rsidR="00A92051" w:rsidRPr="00A92051" w:rsidRDefault="00A92051" w:rsidP="00F95505">
      <w:pPr>
        <w:spacing w:line="276" w:lineRule="auto"/>
        <w:jc w:val="both"/>
        <w:rPr>
          <w:rFonts w:ascii="Calibri" w:hAnsi="Calibri"/>
          <w:sz w:val="22"/>
          <w:szCs w:val="22"/>
        </w:rPr>
      </w:pPr>
      <w:r w:rsidRPr="00A92051">
        <w:rPr>
          <w:rFonts w:ascii="Calibri" w:hAnsi="Calibri" w:cs="Calibr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14:paraId="76F369D1" w14:textId="77777777" w:rsidR="006F4DC4" w:rsidRPr="008C2249" w:rsidRDefault="006F4DC4" w:rsidP="00F95505">
      <w:pPr>
        <w:spacing w:line="200" w:lineRule="atLeast"/>
        <w:jc w:val="center"/>
        <w:rPr>
          <w:rFonts w:asciiTheme="minorHAnsi" w:hAnsiTheme="minorHAnsi" w:cstheme="minorHAnsi"/>
          <w:b/>
          <w:sz w:val="22"/>
          <w:szCs w:val="22"/>
        </w:rPr>
      </w:pPr>
    </w:p>
    <w:p w14:paraId="24A2042D" w14:textId="77777777" w:rsidR="006B2CD1" w:rsidRPr="008C2249" w:rsidRDefault="006B2CD1" w:rsidP="00F95505">
      <w:pPr>
        <w:spacing w:line="200" w:lineRule="atLeast"/>
        <w:jc w:val="center"/>
        <w:rPr>
          <w:rFonts w:asciiTheme="minorHAnsi" w:hAnsiTheme="minorHAnsi" w:cstheme="minorHAnsi"/>
          <w:b/>
          <w:sz w:val="22"/>
          <w:szCs w:val="22"/>
        </w:rPr>
      </w:pPr>
    </w:p>
    <w:p w14:paraId="732F63B8" w14:textId="76BCEF44" w:rsidR="00643EEE" w:rsidRPr="008C2249"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8</w:t>
      </w:r>
    </w:p>
    <w:p w14:paraId="7C118027" w14:textId="69B80AB2" w:rsidR="00643EEE" w:rsidRPr="007C0406" w:rsidRDefault="00643EEE"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Ανάκληση αιτήματος -</w:t>
      </w:r>
      <w:r w:rsidR="00576C03" w:rsidRPr="007C0406">
        <w:rPr>
          <w:rFonts w:asciiTheme="minorHAnsi" w:hAnsiTheme="minorHAnsi" w:cstheme="minorHAnsi"/>
          <w:b/>
          <w:sz w:val="22"/>
          <w:szCs w:val="22"/>
        </w:rPr>
        <w:t xml:space="preserve"> </w:t>
      </w:r>
      <w:r w:rsidRPr="007C0406">
        <w:rPr>
          <w:rFonts w:asciiTheme="minorHAnsi" w:hAnsiTheme="minorHAnsi" w:cstheme="minorHAnsi"/>
          <w:b/>
          <w:sz w:val="22"/>
          <w:szCs w:val="22"/>
        </w:rPr>
        <w:t>Διόρθωση προφανών σφαλμάτων πληρωμής/προκαταβολής</w:t>
      </w:r>
    </w:p>
    <w:p w14:paraId="466E512D" w14:textId="324BB443" w:rsidR="00643EEE" w:rsidRPr="007C0406" w:rsidRDefault="00643EEE"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Οι δικαιούχοι μπορούν, οποιαδήποτε στιγμή, να ανακαλέσουν εγγράφως την αίτηση πληρωμής ή προκαταβολής ή τμήμα αυτής, σύμφωνα με το άρθρο 3, Καν</w:t>
      </w:r>
      <w:r w:rsidR="004A3B49">
        <w:rPr>
          <w:rFonts w:asciiTheme="minorHAnsi" w:hAnsiTheme="minorHAnsi" w:cstheme="minorHAnsi"/>
          <w:sz w:val="22"/>
          <w:szCs w:val="22"/>
        </w:rPr>
        <w:t>.</w:t>
      </w:r>
      <w:r w:rsidRPr="007C0406">
        <w:rPr>
          <w:rFonts w:asciiTheme="minorHAnsi" w:hAnsiTheme="minorHAnsi" w:cstheme="minorHAnsi"/>
          <w:sz w:val="22"/>
          <w:szCs w:val="22"/>
        </w:rPr>
        <w:t xml:space="preserve"> (ΕΕ) 809/2014. Στην περίπτωση αυτή ακολουθείται η διαδικασία Ι.6.2 του ΣΔΕ, έτσι όπως κάθε φορά ισχύει.</w:t>
      </w:r>
    </w:p>
    <w:p w14:paraId="49CEAEFD" w14:textId="77777777" w:rsidR="00EF0EC4" w:rsidRPr="007C0406" w:rsidRDefault="00EF0EC4" w:rsidP="00F95505">
      <w:pPr>
        <w:spacing w:line="200" w:lineRule="atLeast"/>
        <w:jc w:val="both"/>
        <w:rPr>
          <w:rFonts w:asciiTheme="minorHAnsi" w:hAnsiTheme="minorHAnsi" w:cstheme="minorHAnsi"/>
          <w:sz w:val="22"/>
          <w:szCs w:val="22"/>
        </w:rPr>
      </w:pPr>
    </w:p>
    <w:p w14:paraId="112D12AD" w14:textId="4D6BBABE" w:rsidR="00643EEE" w:rsidRPr="007C0406" w:rsidRDefault="00643EEE"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w:t>
      </w:r>
      <w:r w:rsidRPr="009B51E5">
        <w:rPr>
          <w:rFonts w:asciiTheme="minorHAnsi" w:hAnsiTheme="minorHAnsi" w:cstheme="minorHAnsi"/>
          <w:sz w:val="22"/>
          <w:szCs w:val="22"/>
        </w:rPr>
        <w:t xml:space="preserve">υποβολή τους, </w:t>
      </w:r>
      <w:r w:rsidR="00306583" w:rsidRPr="009B51E5">
        <w:rPr>
          <w:rFonts w:asciiTheme="minorHAnsi" w:hAnsiTheme="minorHAnsi" w:cstheme="minorHAnsi"/>
          <w:sz w:val="22"/>
          <w:szCs w:val="22"/>
        </w:rPr>
        <w:t xml:space="preserve">(εφόσον δεν έχει γίνει ανάληψη επόμενης ενέργειας στο ΠΣΚΕ) </w:t>
      </w:r>
      <w:r w:rsidRPr="009B51E5">
        <w:rPr>
          <w:rFonts w:asciiTheme="minorHAnsi" w:hAnsiTheme="minorHAnsi" w:cstheme="minorHAnsi"/>
          <w:sz w:val="22"/>
          <w:szCs w:val="22"/>
        </w:rPr>
        <w:t>σύμφωνα με το άρθρο 4, Καν</w:t>
      </w:r>
      <w:r w:rsidR="004A3B49" w:rsidRPr="009B51E5">
        <w:rPr>
          <w:rFonts w:asciiTheme="minorHAnsi" w:hAnsiTheme="minorHAnsi" w:cstheme="minorHAnsi"/>
          <w:sz w:val="22"/>
          <w:szCs w:val="22"/>
        </w:rPr>
        <w:t>.</w:t>
      </w:r>
      <w:r w:rsidRPr="009B51E5">
        <w:rPr>
          <w:rFonts w:asciiTheme="minorHAnsi" w:hAnsiTheme="minorHAnsi" w:cstheme="minorHAnsi"/>
          <w:sz w:val="22"/>
          <w:szCs w:val="22"/>
        </w:rPr>
        <w:t xml:space="preserve"> (ΕΕ) 809/2014. Στην περίπτωση αυτή ακολουθείται η διαδικασία Ι.6.3 του ΣΔΕ, έτσι όπως κάθε φορά ισχύει.</w:t>
      </w:r>
    </w:p>
    <w:p w14:paraId="675483E1" w14:textId="77777777" w:rsidR="00643EEE" w:rsidRPr="007C0406" w:rsidRDefault="00643EEE" w:rsidP="00F95505">
      <w:pPr>
        <w:spacing w:line="200" w:lineRule="atLeast"/>
        <w:rPr>
          <w:rFonts w:asciiTheme="minorHAnsi" w:hAnsiTheme="minorHAnsi" w:cstheme="minorHAnsi"/>
          <w:sz w:val="22"/>
          <w:szCs w:val="22"/>
        </w:rPr>
      </w:pPr>
    </w:p>
    <w:p w14:paraId="29EDAFDA" w14:textId="77777777" w:rsidR="00E66F5D" w:rsidRDefault="00C333A7" w:rsidP="00F95505">
      <w:pPr>
        <w:pStyle w:val="ad"/>
        <w:spacing w:after="0" w:line="200" w:lineRule="atLeast"/>
        <w:ind w:left="0"/>
        <w:jc w:val="both"/>
        <w:rPr>
          <w:rFonts w:asciiTheme="minorHAnsi" w:hAnsiTheme="minorHAnsi" w:cstheme="minorHAnsi"/>
        </w:rPr>
      </w:pPr>
      <w:r w:rsidRPr="007C0406">
        <w:rPr>
          <w:rFonts w:asciiTheme="minorHAnsi" w:hAnsiTheme="minorHAnsi" w:cstheme="minorHAnsi"/>
        </w:rPr>
        <w:t xml:space="preserve">Οι ανακλήσεις (αιτήματα) </w:t>
      </w:r>
      <w:proofErr w:type="spellStart"/>
      <w:r w:rsidR="00E66F5D">
        <w:rPr>
          <w:rFonts w:asciiTheme="minorHAnsi" w:hAnsiTheme="minorHAnsi" w:cstheme="minorHAnsi"/>
        </w:rPr>
        <w:t>υποβάλονται</w:t>
      </w:r>
      <w:proofErr w:type="spellEnd"/>
      <w:r w:rsidR="00E66F5D">
        <w:rPr>
          <w:rFonts w:asciiTheme="minorHAnsi" w:hAnsiTheme="minorHAnsi" w:cstheme="minorHAnsi"/>
        </w:rPr>
        <w:t xml:space="preserve"> σε έντυπη μορφή από τους δικαιούχους και αξιολογούνται από την ΟΤΔ.</w:t>
      </w:r>
      <w:r w:rsidR="008A4EF9">
        <w:rPr>
          <w:rFonts w:asciiTheme="minorHAnsi" w:hAnsiTheme="minorHAnsi" w:cstheme="minorHAnsi"/>
        </w:rPr>
        <w:t xml:space="preserve"> </w:t>
      </w:r>
    </w:p>
    <w:p w14:paraId="0C9D10A9" w14:textId="77777777" w:rsidR="00C31377" w:rsidRDefault="00C31377" w:rsidP="00F95505">
      <w:pPr>
        <w:spacing w:line="200" w:lineRule="atLeast"/>
        <w:jc w:val="center"/>
        <w:rPr>
          <w:rFonts w:asciiTheme="minorHAnsi" w:hAnsiTheme="minorHAnsi" w:cstheme="minorHAnsi"/>
          <w:b/>
          <w:sz w:val="22"/>
          <w:szCs w:val="22"/>
        </w:rPr>
      </w:pPr>
    </w:p>
    <w:p w14:paraId="2A43494E" w14:textId="369773C1" w:rsidR="00643EEE" w:rsidRPr="008C2249"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1</w:t>
      </w:r>
      <w:r w:rsidRPr="008C2249">
        <w:rPr>
          <w:rFonts w:asciiTheme="minorHAnsi" w:hAnsiTheme="minorHAnsi" w:cstheme="minorHAnsi"/>
          <w:b/>
          <w:sz w:val="22"/>
          <w:szCs w:val="22"/>
        </w:rPr>
        <w:t>9</w:t>
      </w:r>
    </w:p>
    <w:p w14:paraId="72600D99" w14:textId="77777777" w:rsidR="00643EEE" w:rsidRPr="007C0406" w:rsidRDefault="00643EEE"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Υποχρεώσεις δικαιούχων κατά την υλοποίηση </w:t>
      </w:r>
    </w:p>
    <w:p w14:paraId="69F6A5BC" w14:textId="174BF94F" w:rsidR="006F4DC4" w:rsidRPr="007C0406" w:rsidRDefault="006F4DC4"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κύρια υποχρέωση των δικαιούχων κατά την υλοποίηση της επένδυσης</w:t>
      </w:r>
      <w:r w:rsidR="008B4968">
        <w:rPr>
          <w:rFonts w:asciiTheme="minorHAnsi" w:hAnsiTheme="minorHAnsi" w:cstheme="minorHAnsi"/>
          <w:sz w:val="22"/>
          <w:szCs w:val="22"/>
        </w:rPr>
        <w:t>,</w:t>
      </w:r>
      <w:r w:rsidRPr="007C0406">
        <w:rPr>
          <w:rFonts w:asciiTheme="minorHAnsi" w:hAnsiTheme="minorHAnsi" w:cstheme="minorHAnsi"/>
          <w:sz w:val="22"/>
          <w:szCs w:val="22"/>
        </w:rPr>
        <w:t xml:space="preserve"> </w:t>
      </w:r>
      <w:r w:rsidR="008B4968">
        <w:rPr>
          <w:rFonts w:asciiTheme="minorHAnsi" w:hAnsiTheme="minorHAnsi" w:cstheme="minorHAnsi"/>
          <w:sz w:val="22"/>
          <w:szCs w:val="22"/>
        </w:rPr>
        <w:t>είναι να υλοποιούν την επένδυση,</w:t>
      </w:r>
      <w:r w:rsidRPr="007C0406">
        <w:rPr>
          <w:rFonts w:asciiTheme="minorHAnsi" w:hAnsiTheme="minorHAnsi" w:cstheme="minorHAnsi"/>
          <w:sz w:val="22"/>
          <w:szCs w:val="22"/>
        </w:rPr>
        <w:t xml:space="preserve"> σύμφωνα με όσα προβλέπονται στην προκήρυξη, στην απόφαση ένταξης και στο εθνικό θεσμικό πλαίσιο όπως ισχύει κάθε φορά.</w:t>
      </w:r>
    </w:p>
    <w:p w14:paraId="36410094" w14:textId="77777777" w:rsidR="006F4DC4" w:rsidRPr="007C0406" w:rsidRDefault="006F4DC4" w:rsidP="00F95505">
      <w:pPr>
        <w:spacing w:line="200" w:lineRule="atLeast"/>
        <w:jc w:val="both"/>
        <w:rPr>
          <w:rFonts w:asciiTheme="minorHAnsi" w:hAnsiTheme="minorHAnsi" w:cstheme="minorHAnsi"/>
          <w:sz w:val="22"/>
          <w:szCs w:val="22"/>
        </w:rPr>
      </w:pPr>
    </w:p>
    <w:p w14:paraId="76BFFB17" w14:textId="6017D0E7" w:rsidR="006F4DC4" w:rsidRPr="008A4EF9" w:rsidRDefault="006F4DC4" w:rsidP="00F95505">
      <w:pPr>
        <w:spacing w:line="200" w:lineRule="atLeast"/>
        <w:jc w:val="both"/>
        <w:rPr>
          <w:rFonts w:asciiTheme="minorHAnsi" w:hAnsiTheme="minorHAnsi" w:cstheme="minorHAnsi"/>
          <w:b/>
          <w:sz w:val="22"/>
          <w:szCs w:val="22"/>
        </w:rPr>
      </w:pPr>
      <w:r w:rsidRPr="007C0406">
        <w:rPr>
          <w:rFonts w:asciiTheme="minorHAnsi" w:hAnsiTheme="minorHAnsi" w:cstheme="minorHAnsi"/>
          <w:sz w:val="22"/>
          <w:szCs w:val="22"/>
        </w:rPr>
        <w:lastRenderedPageBreak/>
        <w:t>Επιπρόσθετα:</w:t>
      </w:r>
      <w:r w:rsidR="008A4EF9">
        <w:rPr>
          <w:rFonts w:asciiTheme="minorHAnsi" w:hAnsiTheme="minorHAnsi" w:cstheme="minorHAnsi"/>
          <w:sz w:val="22"/>
          <w:szCs w:val="22"/>
        </w:rPr>
        <w:t xml:space="preserve"> </w:t>
      </w:r>
    </w:p>
    <w:p w14:paraId="3E108C94" w14:textId="77777777" w:rsidR="006F4DC4" w:rsidRPr="007C0406" w:rsidRDefault="006F4DC4" w:rsidP="00F95505">
      <w:pPr>
        <w:spacing w:line="200" w:lineRule="atLeast"/>
        <w:jc w:val="both"/>
        <w:rPr>
          <w:rFonts w:asciiTheme="minorHAnsi" w:hAnsiTheme="minorHAnsi" w:cstheme="minorHAnsi"/>
          <w:sz w:val="22"/>
          <w:szCs w:val="22"/>
        </w:rPr>
      </w:pPr>
    </w:p>
    <w:p w14:paraId="7E6033F4" w14:textId="70FCBDE2" w:rsidR="006F4DC4" w:rsidRPr="007C0406" w:rsidRDefault="006F4DC4" w:rsidP="00371935">
      <w:pPr>
        <w:pStyle w:val="ad"/>
        <w:numPr>
          <w:ilvl w:val="0"/>
          <w:numId w:val="4"/>
        </w:numPr>
        <w:spacing w:after="0" w:line="200" w:lineRule="atLeast"/>
        <w:ind w:left="567"/>
        <w:jc w:val="both"/>
        <w:rPr>
          <w:rFonts w:asciiTheme="minorHAnsi" w:hAnsiTheme="minorHAnsi" w:cstheme="minorHAnsi"/>
        </w:rPr>
      </w:pPr>
      <w:r w:rsidRPr="007C0406">
        <w:rPr>
          <w:rFonts w:asciiTheme="minorHAnsi" w:hAnsiTheme="minorHAnsi" w:cstheme="minorHAnsi"/>
        </w:rPr>
        <w:t xml:space="preserve">να μη μεταβάλλουν το ιδιοκτησιακό καθεστώς της ενισχυόμενης πράξης, καθ’ όλη τη διάρκεια υλοποίησης χωρίς να </w:t>
      </w:r>
      <w:r w:rsidRPr="00371935">
        <w:rPr>
          <w:rFonts w:asciiTheme="minorHAnsi" w:hAnsiTheme="minorHAnsi" w:cstheme="minorHAnsi"/>
        </w:rPr>
        <w:t>έχει προηγηθεί σχετικό αίτημα τροποποίησης στην ΟΤΔ</w:t>
      </w:r>
      <w:r w:rsidR="000A0398">
        <w:rPr>
          <w:rFonts w:asciiTheme="minorHAnsi" w:hAnsiTheme="minorHAnsi" w:cstheme="minorHAnsi"/>
        </w:rPr>
        <w:t xml:space="preserve"> της </w:t>
      </w:r>
      <w:r w:rsidR="000A0398">
        <w:t>«ΑΝΑΠΤΥΞΙΑΚΗ ΗΠΕΙΡΟΥ ΑΕ – Αναπτυξιακή Ανώνυμη Εταιρεία ΟΤΑ»</w:t>
      </w:r>
      <w:r w:rsidRPr="00371935">
        <w:rPr>
          <w:rFonts w:asciiTheme="minorHAnsi" w:hAnsiTheme="minorHAnsi" w:cstheme="minorHAnsi"/>
        </w:rPr>
        <w:t>, εισήγησή της και αντίστοι</w:t>
      </w:r>
      <w:r w:rsidR="00F613AB" w:rsidRPr="00371935">
        <w:rPr>
          <w:rFonts w:asciiTheme="minorHAnsi" w:hAnsiTheme="minorHAnsi" w:cstheme="minorHAnsi"/>
        </w:rPr>
        <w:t xml:space="preserve">χη έγκριση από την ΕΥΔ (ΕΠ) της </w:t>
      </w:r>
      <w:r w:rsidRPr="00371935">
        <w:rPr>
          <w:rFonts w:asciiTheme="minorHAnsi" w:hAnsiTheme="minorHAnsi" w:cstheme="minorHAnsi"/>
        </w:rPr>
        <w:t>Περιφέρειας</w:t>
      </w:r>
      <w:r w:rsidR="00F613AB" w:rsidRPr="00371935">
        <w:rPr>
          <w:rFonts w:asciiTheme="minorHAnsi" w:hAnsiTheme="minorHAnsi" w:cstheme="minorHAnsi"/>
        </w:rPr>
        <w:t xml:space="preserve"> Ηπείρου</w:t>
      </w:r>
      <w:r w:rsidRPr="00371935">
        <w:rPr>
          <w:rFonts w:asciiTheme="minorHAnsi" w:hAnsiTheme="minorHAnsi" w:cstheme="minorHAnsi"/>
        </w:rPr>
        <w:t>. Σε περίπτωση που, κατόπιν σχετικού ελέγχου, διαπιστωθεί μεταβολή του ιδιοκτησιακού καθεστώτος χωρίς να έχει ακολουθηθεί  η εν λόγω</w:t>
      </w:r>
      <w:r w:rsidRPr="007C0406">
        <w:rPr>
          <w:rFonts w:asciiTheme="minorHAnsi" w:hAnsiTheme="minorHAnsi" w:cstheme="minorHAnsi"/>
        </w:rPr>
        <w:t xml:space="preserve"> διαδικασία, και διαπιστωθεί ότι ο δικαιούχος δεν τηρεί τα κριτήρια </w:t>
      </w:r>
      <w:proofErr w:type="spellStart"/>
      <w:r w:rsidRPr="007C0406">
        <w:rPr>
          <w:rFonts w:asciiTheme="minorHAnsi" w:hAnsiTheme="minorHAnsi" w:cstheme="minorHAnsi"/>
        </w:rPr>
        <w:t>επιλεξιμότητας</w:t>
      </w:r>
      <w:proofErr w:type="spellEnd"/>
      <w:r w:rsidRPr="007C0406">
        <w:rPr>
          <w:rFonts w:asciiTheme="minorHAnsi" w:hAnsiTheme="minorHAnsi" w:cstheme="minorHAnsi"/>
        </w:rPr>
        <w:t xml:space="preserve"> ή ότι η διαφοροποίηση των κριτηρίων επιλογής τον καθιστά μη επιλέξιμο, τότε ο δικαιούχος </w:t>
      </w:r>
      <w:proofErr w:type="spellStart"/>
      <w:r w:rsidRPr="007C0406">
        <w:rPr>
          <w:rFonts w:asciiTheme="minorHAnsi" w:hAnsiTheme="minorHAnsi" w:cstheme="minorHAnsi"/>
        </w:rPr>
        <w:t>απεντάσσεται</w:t>
      </w:r>
      <w:proofErr w:type="spellEnd"/>
      <w:r w:rsidRPr="007C0406">
        <w:rPr>
          <w:rFonts w:asciiTheme="minorHAnsi" w:hAnsiTheme="minorHAnsi" w:cstheme="minorHAnsi"/>
        </w:rPr>
        <w:t xml:space="preserve"> και τυχόν ποσό ενίσχυσης που έχει καταβληθεί επιστρέφεται σύμφωνα με την διαδικασία των </w:t>
      </w:r>
      <w:proofErr w:type="spellStart"/>
      <w:r w:rsidRPr="007C0406">
        <w:rPr>
          <w:rFonts w:asciiTheme="minorHAnsi" w:hAnsiTheme="minorHAnsi" w:cstheme="minorHAnsi"/>
        </w:rPr>
        <w:t>αχρεωστήτως</w:t>
      </w:r>
      <w:proofErr w:type="spellEnd"/>
      <w:r w:rsidRPr="007C0406">
        <w:rPr>
          <w:rFonts w:asciiTheme="minorHAnsi" w:hAnsiTheme="minorHAnsi" w:cstheme="minorHAnsi"/>
        </w:rPr>
        <w:t xml:space="preserve"> καταβληθέντων ποσών.</w:t>
      </w:r>
    </w:p>
    <w:p w14:paraId="4BB616DE" w14:textId="1FB93E5D" w:rsidR="006F4DC4" w:rsidRPr="007C0406" w:rsidRDefault="006F4DC4" w:rsidP="00371935">
      <w:pPr>
        <w:pStyle w:val="ad"/>
        <w:numPr>
          <w:ilvl w:val="0"/>
          <w:numId w:val="4"/>
        </w:numPr>
        <w:spacing w:after="0" w:line="200" w:lineRule="atLeast"/>
        <w:ind w:left="567"/>
        <w:jc w:val="both"/>
        <w:rPr>
          <w:rFonts w:asciiTheme="minorHAnsi" w:hAnsiTheme="minorHAnsi" w:cstheme="minorHAnsi"/>
        </w:rPr>
      </w:pPr>
      <w:r w:rsidRPr="007C0406">
        <w:rPr>
          <w:rFonts w:asciiTheme="minorHAnsi" w:hAnsiTheme="minorHAnsi" w:cstheme="minorHAnsi"/>
        </w:rPr>
        <w:t xml:space="preserve">να μη χρησιμοποιούν πάγια στοιχεία που έχουν ενισχυθεί για δραστηριότητες που έρχονται σε αντίθεση με τα κριτήρια </w:t>
      </w:r>
      <w:proofErr w:type="spellStart"/>
      <w:r w:rsidRPr="007C0406">
        <w:rPr>
          <w:rFonts w:asciiTheme="minorHAnsi" w:hAnsiTheme="minorHAnsi" w:cstheme="minorHAnsi"/>
        </w:rPr>
        <w:t>επιλεξιμότητας</w:t>
      </w:r>
      <w:proofErr w:type="spellEnd"/>
      <w:r w:rsidRPr="007C0406">
        <w:rPr>
          <w:rFonts w:asciiTheme="minorHAnsi" w:hAnsiTheme="minorHAnsi" w:cstheme="minorHAnsi"/>
        </w:rPr>
        <w:t xml:space="preserve"> της αίτησης στήριξης. Σε περίπτωση </w:t>
      </w:r>
      <w:r w:rsidR="008B4968">
        <w:rPr>
          <w:rFonts w:asciiTheme="minorHAnsi" w:hAnsiTheme="minorHAnsi" w:cstheme="minorHAnsi"/>
        </w:rPr>
        <w:t>που διαπιστωθεί</w:t>
      </w:r>
      <w:r w:rsidRPr="007C0406">
        <w:rPr>
          <w:rFonts w:asciiTheme="minorHAnsi" w:hAnsiTheme="minorHAnsi" w:cstheme="minorHAnsi"/>
        </w:rPr>
        <w:t xml:space="preserve"> το παραπάνω από την ΟΤΔ ή τους αρμόδιους φορείς του Άρθρου 2 της παρούσης</w:t>
      </w:r>
      <w:r w:rsidR="00F613AB">
        <w:rPr>
          <w:rFonts w:asciiTheme="minorHAnsi" w:hAnsiTheme="minorHAnsi" w:cstheme="minorHAnsi"/>
        </w:rPr>
        <w:t xml:space="preserve">, </w:t>
      </w:r>
      <w:r w:rsidRPr="007C0406">
        <w:rPr>
          <w:rFonts w:asciiTheme="minorHAnsi" w:hAnsiTheme="minorHAnsi" w:cstheme="minorHAnsi"/>
        </w:rPr>
        <w:t xml:space="preserve">κατά την διάρκεια της υλοποίησης της πράξης, τότε  η δημόσια δαπάνη που έχει καταβληθεί για τα συγκεκριμένα πάγια επιστρέφεται με την διαδικασία των </w:t>
      </w:r>
      <w:proofErr w:type="spellStart"/>
      <w:r w:rsidRPr="007C0406">
        <w:rPr>
          <w:rFonts w:asciiTheme="minorHAnsi" w:hAnsiTheme="minorHAnsi" w:cstheme="minorHAnsi"/>
        </w:rPr>
        <w:t>αχρεωστήτως</w:t>
      </w:r>
      <w:proofErr w:type="spellEnd"/>
      <w:r w:rsidRPr="007C0406">
        <w:rPr>
          <w:rFonts w:asciiTheme="minorHAnsi" w:hAnsiTheme="minorHAnsi" w:cstheme="minorHAnsi"/>
        </w:rPr>
        <w:t xml:space="preserve"> καταβληθέντων.</w:t>
      </w:r>
    </w:p>
    <w:p w14:paraId="23982CF9" w14:textId="329F74EA" w:rsidR="006F4DC4" w:rsidRPr="007C0406" w:rsidRDefault="006F4DC4" w:rsidP="00371935">
      <w:pPr>
        <w:pStyle w:val="ad"/>
        <w:numPr>
          <w:ilvl w:val="0"/>
          <w:numId w:val="4"/>
        </w:numPr>
        <w:spacing w:after="0" w:line="200" w:lineRule="atLeast"/>
        <w:ind w:left="567"/>
        <w:jc w:val="both"/>
        <w:rPr>
          <w:rFonts w:asciiTheme="minorHAnsi" w:hAnsiTheme="minorHAnsi" w:cstheme="minorHAnsi"/>
        </w:rPr>
      </w:pPr>
      <w:r w:rsidRPr="007C0406">
        <w:rPr>
          <w:rFonts w:asciiTheme="minorHAnsi" w:hAnsiTheme="minorHAnsi" w:cstheme="minorHAnsi"/>
        </w:rPr>
        <w:t>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ανταποκρίνονται στην εξυπηρέτηση της λειτουργίας της πράξης. Ο δικαιούχος οφείλει να γνωστοποιήσει την</w:t>
      </w:r>
      <w:r w:rsidR="008B4968">
        <w:rPr>
          <w:rFonts w:asciiTheme="minorHAnsi" w:hAnsiTheme="minorHAnsi" w:cstheme="minorHAnsi"/>
        </w:rPr>
        <w:t xml:space="preserve"> αντικατάσταση στην αρμόδια ΟΤΔ.</w:t>
      </w:r>
    </w:p>
    <w:p w14:paraId="20021CA2" w14:textId="6EC5326F" w:rsidR="006F4DC4" w:rsidRPr="007C0406" w:rsidRDefault="006F4DC4" w:rsidP="00371935">
      <w:pPr>
        <w:pStyle w:val="ad"/>
        <w:numPr>
          <w:ilvl w:val="0"/>
          <w:numId w:val="4"/>
        </w:numPr>
        <w:spacing w:after="0" w:line="200" w:lineRule="atLeast"/>
        <w:ind w:left="567"/>
        <w:jc w:val="both"/>
        <w:rPr>
          <w:rFonts w:asciiTheme="minorHAnsi" w:hAnsiTheme="minorHAnsi" w:cstheme="minorHAnsi"/>
        </w:rPr>
      </w:pPr>
      <w:r w:rsidRPr="007C0406">
        <w:rPr>
          <w:rFonts w:asciiTheme="minorHAnsi" w:hAnsiTheme="minorHAnsi" w:cstheme="minorHAnsi"/>
        </w:rPr>
        <w:t>να πραγματοποιούν όλες τις απαραίτητες ενέργειες για την εισαγωγή στο ΠΣΚΕ δεδομένων και εγγράφων που απαιτούνται για τη διαχείριση, την  παρακολούθηση, την αξιολόγηση και τον έλεγχο των πράξεων που υλοποιούν, διασφαλίζοντας την ακρίβεια, την ποιότητα και πληρότητα των στ</w:t>
      </w:r>
      <w:r w:rsidR="008B4968">
        <w:rPr>
          <w:rFonts w:asciiTheme="minorHAnsi" w:hAnsiTheme="minorHAnsi" w:cstheme="minorHAnsi"/>
        </w:rPr>
        <w:t>οιχείων που υποβάλλουν στο ΠΣΚΕ.</w:t>
      </w:r>
    </w:p>
    <w:p w14:paraId="0C1133F8" w14:textId="7A0206AA" w:rsidR="006F4DC4" w:rsidRPr="007C0406" w:rsidRDefault="007379FE" w:rsidP="00371935">
      <w:pPr>
        <w:pStyle w:val="ad"/>
        <w:numPr>
          <w:ilvl w:val="0"/>
          <w:numId w:val="4"/>
        </w:numPr>
        <w:spacing w:after="0" w:line="200" w:lineRule="atLeast"/>
        <w:ind w:left="567"/>
        <w:jc w:val="both"/>
        <w:rPr>
          <w:rFonts w:asciiTheme="minorHAnsi" w:hAnsiTheme="minorHAnsi" w:cstheme="minorHAnsi"/>
        </w:rPr>
      </w:pPr>
      <w:r w:rsidRPr="007C0406">
        <w:rPr>
          <w:rFonts w:asciiTheme="minorHAnsi" w:hAnsiTheme="minorHAnsi" w:cstheme="minorHAnsi"/>
        </w:rPr>
        <w:t>για τα κριτήρι</w:t>
      </w:r>
      <w:r w:rsidR="008B4968">
        <w:rPr>
          <w:rFonts w:asciiTheme="minorHAnsi" w:hAnsiTheme="minorHAnsi" w:cstheme="minorHAnsi"/>
        </w:rPr>
        <w:t>α επιλογής των οποίων η επίτευξή</w:t>
      </w:r>
      <w:r w:rsidRPr="007C0406">
        <w:rPr>
          <w:rFonts w:asciiTheme="minorHAnsi" w:hAnsiTheme="minorHAnsi" w:cstheme="minorHAnsi"/>
        </w:rPr>
        <w:t xml:space="preserve"> τους επιτυγχάνεται σε χρόνο μεταγενέστερο της υποβολής αίτησης στήριξης ο δικαιούχος έ</w:t>
      </w:r>
      <w:r w:rsidR="008B4968">
        <w:rPr>
          <w:rFonts w:asciiTheme="minorHAnsi" w:hAnsiTheme="minorHAnsi" w:cstheme="minorHAnsi"/>
        </w:rPr>
        <w:t>χει την πλήρη υποχρέωση επίτευξή</w:t>
      </w:r>
      <w:r w:rsidRPr="007C0406">
        <w:rPr>
          <w:rFonts w:asciiTheme="minorHAnsi" w:hAnsiTheme="minorHAnsi" w:cstheme="minorHAnsi"/>
        </w:rPr>
        <w:t xml:space="preserve">ς τους. Σε περίπτωση που κατά </w:t>
      </w:r>
      <w:r w:rsidR="008B4968">
        <w:rPr>
          <w:rFonts w:asciiTheme="minorHAnsi" w:hAnsiTheme="minorHAnsi" w:cstheme="minorHAnsi"/>
        </w:rPr>
        <w:t xml:space="preserve">την </w:t>
      </w:r>
      <w:r w:rsidRPr="007C0406">
        <w:rPr>
          <w:rFonts w:asciiTheme="minorHAnsi" w:hAnsiTheme="minorHAnsi" w:cstheme="minorHAnsi"/>
        </w:rPr>
        <w:t xml:space="preserve">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w:t>
      </w:r>
      <w:proofErr w:type="spellStart"/>
      <w:r w:rsidRPr="007C0406">
        <w:rPr>
          <w:rFonts w:asciiTheme="minorHAnsi" w:hAnsiTheme="minorHAnsi" w:cstheme="minorHAnsi"/>
        </w:rPr>
        <w:t>υποδράση</w:t>
      </w:r>
      <w:proofErr w:type="spellEnd"/>
      <w:r w:rsidRPr="007C0406">
        <w:rPr>
          <w:rFonts w:asciiTheme="minorHAnsi" w:hAnsiTheme="minorHAnsi" w:cstheme="minorHAnsi"/>
        </w:rPr>
        <w:t xml:space="preserve">, τότε η πράξη </w:t>
      </w:r>
      <w:proofErr w:type="spellStart"/>
      <w:r w:rsidRPr="007C0406">
        <w:rPr>
          <w:rFonts w:asciiTheme="minorHAnsi" w:hAnsiTheme="minorHAnsi" w:cstheme="minorHAnsi"/>
        </w:rPr>
        <w:t>απεντάσσεται</w:t>
      </w:r>
      <w:proofErr w:type="spellEnd"/>
      <w:r w:rsidRPr="007C0406">
        <w:rPr>
          <w:rFonts w:asciiTheme="minorHAnsi" w:hAnsiTheme="minorHAnsi" w:cstheme="minorHAnsi"/>
        </w:rPr>
        <w:t xml:space="preserve"> και τυχόν καταβληθείσα επιχορήγηση επιστρέφεται στο σύνολό της με την διαδικασία των </w:t>
      </w:r>
      <w:proofErr w:type="spellStart"/>
      <w:r w:rsidRPr="007C0406">
        <w:rPr>
          <w:rFonts w:asciiTheme="minorHAnsi" w:hAnsiTheme="minorHAnsi" w:cstheme="minorHAnsi"/>
        </w:rPr>
        <w:t>αχρεωστήτως</w:t>
      </w:r>
      <w:proofErr w:type="spellEnd"/>
      <w:r w:rsidRPr="007C0406">
        <w:rPr>
          <w:rFonts w:asciiTheme="minorHAnsi" w:hAnsiTheme="minorHAnsi" w:cstheme="minorHAnsi"/>
        </w:rPr>
        <w:t xml:space="preserve"> καταβληθέντων ποσών</w:t>
      </w:r>
      <w:r w:rsidR="006F4DC4" w:rsidRPr="007C0406">
        <w:rPr>
          <w:rFonts w:asciiTheme="minorHAnsi" w:hAnsiTheme="minorHAnsi" w:cstheme="minorHAnsi"/>
        </w:rPr>
        <w:t>.</w:t>
      </w:r>
    </w:p>
    <w:p w14:paraId="1B52F0EE" w14:textId="3C2678E1" w:rsidR="00F277A2" w:rsidRDefault="006F4DC4" w:rsidP="00371935">
      <w:pPr>
        <w:pStyle w:val="ad"/>
        <w:numPr>
          <w:ilvl w:val="0"/>
          <w:numId w:val="4"/>
        </w:numPr>
        <w:spacing w:after="0" w:line="200" w:lineRule="atLeast"/>
        <w:ind w:left="567"/>
        <w:jc w:val="both"/>
        <w:rPr>
          <w:rFonts w:asciiTheme="minorHAnsi" w:hAnsiTheme="minorHAnsi" w:cstheme="minorHAnsi"/>
        </w:rPr>
      </w:pPr>
      <w:r w:rsidRPr="007C0406">
        <w:rPr>
          <w:rFonts w:asciiTheme="minorHAnsi" w:hAnsiTheme="minorHAnsi" w:cstheme="minorHAnsi"/>
        </w:rPr>
        <w:t>να αποδέχονται και να διευκολύνουν ελέγχους στην έδρα της πράξης από την ΟΤΔ και άλλα αρμόδια ελεγκτικά όργανα.</w:t>
      </w:r>
    </w:p>
    <w:p w14:paraId="5050C91E" w14:textId="77777777" w:rsidR="008A4EF9" w:rsidRPr="003F7B84" w:rsidRDefault="008A4EF9" w:rsidP="00F95505">
      <w:pPr>
        <w:pStyle w:val="ad"/>
        <w:spacing w:after="0" w:line="200" w:lineRule="atLeast"/>
        <w:jc w:val="both"/>
        <w:rPr>
          <w:rFonts w:asciiTheme="minorHAnsi" w:hAnsiTheme="minorHAnsi" w:cstheme="minorHAnsi"/>
        </w:rPr>
      </w:pPr>
    </w:p>
    <w:p w14:paraId="2DDCF9D8" w14:textId="77777777" w:rsidR="00D873AB" w:rsidRPr="007C0406" w:rsidRDefault="00D873AB" w:rsidP="00F95505">
      <w:pPr>
        <w:pStyle w:val="ad"/>
        <w:spacing w:after="0" w:line="200" w:lineRule="atLeast"/>
        <w:jc w:val="both"/>
        <w:rPr>
          <w:rFonts w:asciiTheme="minorHAnsi" w:hAnsiTheme="minorHAnsi" w:cstheme="minorHAnsi"/>
        </w:rPr>
      </w:pPr>
    </w:p>
    <w:p w14:paraId="72FB38C2" w14:textId="747DA470" w:rsidR="00873BED" w:rsidRPr="008C2249" w:rsidRDefault="006B2CD1" w:rsidP="00F95505">
      <w:pPr>
        <w:spacing w:line="200" w:lineRule="atLeast"/>
        <w:jc w:val="center"/>
        <w:rPr>
          <w:rFonts w:asciiTheme="minorHAnsi" w:hAnsiTheme="minorHAnsi" w:cstheme="minorHAnsi"/>
          <w:b/>
          <w:sz w:val="22"/>
          <w:szCs w:val="22"/>
        </w:rPr>
      </w:pPr>
      <w:r>
        <w:rPr>
          <w:rFonts w:asciiTheme="minorHAnsi" w:hAnsiTheme="minorHAnsi" w:cstheme="minorHAnsi"/>
          <w:b/>
          <w:sz w:val="22"/>
          <w:szCs w:val="22"/>
        </w:rPr>
        <w:t>Άρθρο 20</w:t>
      </w:r>
    </w:p>
    <w:p w14:paraId="2ABD4FEE" w14:textId="77777777" w:rsidR="00873BED" w:rsidRPr="007C0406" w:rsidRDefault="00873BED" w:rsidP="00F95505">
      <w:pPr>
        <w:spacing w:line="200" w:lineRule="atLeast"/>
        <w:ind w:left="360"/>
        <w:jc w:val="center"/>
        <w:rPr>
          <w:rFonts w:asciiTheme="minorHAnsi" w:hAnsiTheme="minorHAnsi" w:cstheme="minorHAnsi"/>
          <w:b/>
          <w:sz w:val="22"/>
          <w:szCs w:val="22"/>
        </w:rPr>
      </w:pPr>
      <w:r w:rsidRPr="007C0406">
        <w:rPr>
          <w:rFonts w:asciiTheme="minorHAnsi" w:hAnsiTheme="minorHAnsi" w:cstheme="minorHAnsi"/>
          <w:b/>
          <w:sz w:val="22"/>
          <w:szCs w:val="22"/>
        </w:rPr>
        <w:t>Ολοκλήρωση Πράξης</w:t>
      </w:r>
    </w:p>
    <w:p w14:paraId="3BB03534" w14:textId="36783646" w:rsidR="00873BED" w:rsidRPr="007C0406" w:rsidRDefault="00873BED"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Η έναρξη της διαδικασίας ολοκλήρωσης της πράξης πραγματοποιείται με την κατάθεση του τελικού</w:t>
      </w:r>
      <w:r w:rsidR="008A4EF9">
        <w:rPr>
          <w:rFonts w:asciiTheme="minorHAnsi" w:hAnsiTheme="minorHAnsi" w:cstheme="minorHAnsi"/>
          <w:sz w:val="22"/>
          <w:szCs w:val="22"/>
        </w:rPr>
        <w:t xml:space="preserve"> </w:t>
      </w:r>
      <w:r w:rsidRPr="007C0406">
        <w:rPr>
          <w:rFonts w:asciiTheme="minorHAnsi" w:hAnsiTheme="minorHAnsi" w:cstheme="minorHAnsi"/>
          <w:sz w:val="22"/>
          <w:szCs w:val="22"/>
        </w:rPr>
        <w:t>αιτήματος πληρωμής του δικαιούχου, εντός</w:t>
      </w:r>
      <w:r w:rsidR="006064EE">
        <w:rPr>
          <w:rFonts w:asciiTheme="minorHAnsi" w:hAnsiTheme="minorHAnsi" w:cstheme="minorHAnsi"/>
          <w:sz w:val="22"/>
          <w:szCs w:val="22"/>
        </w:rPr>
        <w:t xml:space="preserve"> του χρονοδιαγράμματος υλοποίησή</w:t>
      </w:r>
      <w:r w:rsidRPr="007C0406">
        <w:rPr>
          <w:rFonts w:asciiTheme="minorHAnsi" w:hAnsiTheme="minorHAnsi" w:cstheme="minorHAnsi"/>
          <w:sz w:val="22"/>
          <w:szCs w:val="22"/>
        </w:rPr>
        <w:t>ς της, και ολοκληρώνεται με την Διαδικασία Ι.6.6. του ΣΔΕ, όπως κάθε φορά ισχύει.</w:t>
      </w:r>
      <w:r w:rsidR="00700982" w:rsidRPr="007C0406">
        <w:rPr>
          <w:rFonts w:asciiTheme="minorHAnsi" w:hAnsiTheme="minorHAnsi" w:cstheme="minorHAnsi"/>
          <w:sz w:val="22"/>
          <w:szCs w:val="22"/>
        </w:rPr>
        <w:t xml:space="preserve"> Με την ολοκλήρωση της διαδικασίας παράγεται Βεβαίωση Ολοκλήρωσης Πράξης.</w:t>
      </w:r>
    </w:p>
    <w:p w14:paraId="4FDD2C59" w14:textId="77777777" w:rsidR="00873BED" w:rsidRPr="008C2249" w:rsidRDefault="00873BED" w:rsidP="00F95505">
      <w:pPr>
        <w:spacing w:line="200" w:lineRule="atLeast"/>
        <w:jc w:val="both"/>
        <w:rPr>
          <w:rFonts w:asciiTheme="minorHAnsi" w:hAnsiTheme="minorHAnsi" w:cstheme="minorHAnsi"/>
          <w:sz w:val="22"/>
          <w:szCs w:val="22"/>
        </w:rPr>
      </w:pPr>
    </w:p>
    <w:p w14:paraId="131A485D" w14:textId="77777777" w:rsidR="006B2CD1" w:rsidRDefault="006B2CD1" w:rsidP="00F95505">
      <w:pPr>
        <w:spacing w:line="200" w:lineRule="atLeast"/>
        <w:jc w:val="both"/>
        <w:rPr>
          <w:rFonts w:asciiTheme="minorHAnsi" w:hAnsiTheme="minorHAnsi" w:cstheme="minorHAnsi"/>
          <w:sz w:val="22"/>
          <w:szCs w:val="22"/>
        </w:rPr>
      </w:pPr>
    </w:p>
    <w:p w14:paraId="35449FE0" w14:textId="77777777" w:rsidR="008A2DD6" w:rsidRPr="008C2249" w:rsidRDefault="008A2DD6" w:rsidP="00F95505">
      <w:pPr>
        <w:spacing w:line="200" w:lineRule="atLeast"/>
        <w:jc w:val="both"/>
        <w:rPr>
          <w:rFonts w:asciiTheme="minorHAnsi" w:hAnsiTheme="minorHAnsi" w:cstheme="minorHAnsi"/>
          <w:sz w:val="22"/>
          <w:szCs w:val="22"/>
        </w:rPr>
      </w:pPr>
    </w:p>
    <w:p w14:paraId="57F1A025" w14:textId="74C7BE62" w:rsidR="006F4DC4" w:rsidRPr="008C2249" w:rsidRDefault="006F4DC4"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Άρθρο </w:t>
      </w:r>
      <w:r w:rsidR="006B2CD1">
        <w:rPr>
          <w:rFonts w:asciiTheme="minorHAnsi" w:hAnsiTheme="minorHAnsi" w:cstheme="minorHAnsi"/>
          <w:b/>
          <w:sz w:val="22"/>
          <w:szCs w:val="22"/>
        </w:rPr>
        <w:t>2</w:t>
      </w:r>
      <w:r w:rsidR="006B2CD1" w:rsidRPr="008C2249">
        <w:rPr>
          <w:rFonts w:asciiTheme="minorHAnsi" w:hAnsiTheme="minorHAnsi" w:cstheme="minorHAnsi"/>
          <w:b/>
          <w:sz w:val="22"/>
          <w:szCs w:val="22"/>
        </w:rPr>
        <w:t>1</w:t>
      </w:r>
    </w:p>
    <w:p w14:paraId="6B99826E" w14:textId="77777777" w:rsidR="006F4DC4" w:rsidRPr="007C0406" w:rsidRDefault="006F4DC4"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Μακροχρόνιες υποχρεώσεις δικαιούχων</w:t>
      </w:r>
    </w:p>
    <w:p w14:paraId="0138611A" w14:textId="63BAD866"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 δικαιούχος οφείλει να αποδέχεται και να διευκολύνει τους ελέγχους στην έδρα της πράξης, από την ΟΤΔ</w:t>
      </w:r>
      <w:r w:rsidR="00086FC0">
        <w:rPr>
          <w:rFonts w:asciiTheme="minorHAnsi" w:hAnsiTheme="minorHAnsi" w:cstheme="minorHAnsi"/>
          <w:sz w:val="22"/>
          <w:szCs w:val="22"/>
        </w:rPr>
        <w:t xml:space="preserve"> της</w:t>
      </w:r>
      <w:r w:rsidRPr="00FC2040">
        <w:rPr>
          <w:rFonts w:asciiTheme="minorHAnsi" w:hAnsiTheme="minorHAnsi" w:cstheme="minorHAnsi"/>
          <w:sz w:val="22"/>
          <w:szCs w:val="22"/>
        </w:rPr>
        <w:t xml:space="preserve"> </w:t>
      </w:r>
      <w:r w:rsidR="00086FC0">
        <w:rPr>
          <w:rFonts w:ascii="Calibri" w:hAnsi="Calibri"/>
          <w:sz w:val="22"/>
          <w:szCs w:val="22"/>
        </w:rPr>
        <w:t xml:space="preserve">«ΑΝΑΠΤΥΞΙΑΚΗ ΗΠΕΙΡΟΥ ΑΕ – Αναπτυξιακή Ανώνυμη Εταιρεία ΟΤΑ» </w:t>
      </w:r>
      <w:r w:rsidRPr="00FC2040">
        <w:rPr>
          <w:rFonts w:asciiTheme="minorHAnsi" w:hAnsiTheme="minorHAnsi" w:cstheme="minorHAnsi"/>
          <w:sz w:val="22"/>
          <w:szCs w:val="22"/>
        </w:rPr>
        <w:t xml:space="preserve">και τους αρμόδιους φορείς ελέγχου. Σε περίπτωση άρνησης ελέγχου τότε επιστρέφεται το σύνολο της δημόσιας δαπάνης που καταβλήθηκε, με την διαδικασία των </w:t>
      </w:r>
      <w:proofErr w:type="spellStart"/>
      <w:r w:rsidRPr="00FC2040">
        <w:rPr>
          <w:rFonts w:asciiTheme="minorHAnsi" w:hAnsiTheme="minorHAnsi" w:cstheme="minorHAnsi"/>
          <w:sz w:val="22"/>
          <w:szCs w:val="22"/>
        </w:rPr>
        <w:t>αχρεωστήτως</w:t>
      </w:r>
      <w:proofErr w:type="spellEnd"/>
      <w:r w:rsidRPr="00FC2040">
        <w:rPr>
          <w:rFonts w:asciiTheme="minorHAnsi" w:hAnsiTheme="minorHAnsi" w:cstheme="minorHAnsi"/>
          <w:sz w:val="22"/>
          <w:szCs w:val="22"/>
        </w:rPr>
        <w:t xml:space="preserve"> καταβληθέντων ποσών.</w:t>
      </w:r>
    </w:p>
    <w:p w14:paraId="6AF1E368" w14:textId="7CF3BC0A"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 Δικαιούχος οφείλει για περίοδο τριών (3) ετών, από την τελική πληρωμή του να μην προβεί σε:</w:t>
      </w:r>
    </w:p>
    <w:p w14:paraId="5CADF921"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α) παύση ή μετεγκατάσταση μιας παραγωγικής δραστηριότητας εκτός της περιοχής προγράμματος.</w:t>
      </w:r>
    </w:p>
    <w:p w14:paraId="193B3F08"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β) αλλαγή του ιδιοκτησιακού καθεστώτος ενός στοιχείου υποδομής η οποία παρέχει σε μια εταιρεία ή δημόσιο οργανισμό αδικαιολόγητο πλεονέκτημα.</w:t>
      </w:r>
    </w:p>
    <w:p w14:paraId="10EDD9CB"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γ) ουσιαστική μεταβολή που επηρεάζει τη φύση, τους στόχους ή την εφαρμογή των όρων που θα μπορούσαν να υπονομεύσουν τους αρχικούς στόχους.</w:t>
      </w:r>
    </w:p>
    <w:p w14:paraId="0FC909F4"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 δικαιούχος της ενίσχυσης υποχρεούται στην τήρηση των όρων που προβλέπονται στην παρούσα πρόσκληση.</w:t>
      </w:r>
    </w:p>
    <w:p w14:paraId="2E8F9AE0"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14:paraId="563556EB" w14:textId="21E6F418"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Ο δικαιούχος της ενίσχυσης οφείλει να μην διακόψει την λειτουργία του και να λειτουργεί εντός της περιοχής του Τοπικού Προγράμματος για </w:t>
      </w:r>
      <w:r w:rsidR="00241C7F" w:rsidRPr="00FC2040">
        <w:rPr>
          <w:rFonts w:asciiTheme="minorHAnsi" w:hAnsiTheme="minorHAnsi" w:cstheme="minorHAnsi"/>
          <w:sz w:val="22"/>
          <w:szCs w:val="22"/>
        </w:rPr>
        <w:t xml:space="preserve">χρονικό διάστημα τριών (3) ετών </w:t>
      </w:r>
      <w:r w:rsidRPr="00FC2040">
        <w:rPr>
          <w:rFonts w:asciiTheme="minorHAnsi" w:hAnsiTheme="minorHAnsi" w:cstheme="minorHAnsi"/>
          <w:sz w:val="22"/>
          <w:szCs w:val="22"/>
        </w:rPr>
        <w:t xml:space="preserve">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57546384" w14:textId="12872FA9"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αρμόδιας ΟΤΔ) για </w:t>
      </w:r>
      <w:r w:rsidR="00241C7F" w:rsidRPr="00FC2040">
        <w:rPr>
          <w:rFonts w:asciiTheme="minorHAnsi" w:hAnsiTheme="minorHAnsi" w:cstheme="minorHAnsi"/>
          <w:sz w:val="22"/>
          <w:szCs w:val="22"/>
        </w:rPr>
        <w:t xml:space="preserve">χρονικό διάστημα τριών (3) ετών </w:t>
      </w:r>
      <w:r w:rsidRPr="00FC2040">
        <w:rPr>
          <w:rFonts w:asciiTheme="minorHAnsi" w:hAnsiTheme="minorHAnsi" w:cstheme="minorHAnsi"/>
          <w:sz w:val="22"/>
          <w:szCs w:val="22"/>
        </w:rPr>
        <w:t xml:space="preserve">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14:paraId="1F2AC66A" w14:textId="77777777" w:rsidR="00FC2040" w:rsidRDefault="00FC2040" w:rsidP="00FC2040">
      <w:pPr>
        <w:spacing w:line="200" w:lineRule="atLeast"/>
        <w:jc w:val="both"/>
        <w:rPr>
          <w:rFonts w:asciiTheme="minorHAnsi" w:hAnsiTheme="minorHAnsi" w:cstheme="minorHAnsi"/>
          <w:sz w:val="22"/>
          <w:szCs w:val="22"/>
        </w:rPr>
      </w:pPr>
    </w:p>
    <w:p w14:paraId="5B7A993E" w14:textId="77777777" w:rsidR="006064EE" w:rsidRPr="00FC2040" w:rsidRDefault="006064EE" w:rsidP="00FC2040">
      <w:pPr>
        <w:spacing w:line="200" w:lineRule="atLeast"/>
        <w:jc w:val="both"/>
        <w:rPr>
          <w:rFonts w:asciiTheme="minorHAnsi" w:hAnsiTheme="minorHAnsi" w:cstheme="minorHAnsi"/>
          <w:sz w:val="22"/>
          <w:szCs w:val="22"/>
          <w:u w:val="single"/>
        </w:rPr>
      </w:pPr>
      <w:r w:rsidRPr="00FC2040">
        <w:rPr>
          <w:rFonts w:asciiTheme="minorHAnsi" w:hAnsiTheme="minorHAnsi" w:cstheme="minorHAnsi"/>
          <w:sz w:val="22"/>
          <w:szCs w:val="22"/>
          <w:u w:val="single"/>
        </w:rPr>
        <w:t>Σε περίπτωση χρήσης του Άρθρου 14 του Κανονισμού ΕΕ 651/2014 ισχύουν τα εξής:</w:t>
      </w:r>
    </w:p>
    <w:p w14:paraId="0955B4A5" w14:textId="60634EE4"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α) Ο δικαιούχος της ενίσχυσης οφείλει να μην διακόψει την λειτουργία του και να λειτουργεί εντός της περιοχής του Τοπικού Προγράμματος, </w:t>
      </w:r>
      <w:r w:rsidR="00241C7F" w:rsidRPr="00FC2040">
        <w:rPr>
          <w:rFonts w:asciiTheme="minorHAnsi" w:hAnsiTheme="minorHAnsi" w:cstheme="minorHAnsi"/>
          <w:sz w:val="22"/>
          <w:szCs w:val="22"/>
        </w:rPr>
        <w:t xml:space="preserve"> για χρονικό διάστημα τριών (3) </w:t>
      </w:r>
      <w:r w:rsidRPr="00FC2040">
        <w:rPr>
          <w:rFonts w:asciiTheme="minorHAnsi" w:hAnsiTheme="minorHAnsi" w:cstheme="minorHAnsi"/>
          <w:sz w:val="22"/>
          <w:szCs w:val="22"/>
        </w:rPr>
        <w:t>ετών, από</w:t>
      </w:r>
      <w:r w:rsidRPr="006064EE">
        <w:rPr>
          <w:rFonts w:ascii="Calibri" w:hAnsi="Calibri" w:cs="Calibri"/>
          <w:sz w:val="22"/>
          <w:szCs w:val="22"/>
        </w:rPr>
        <w:t xml:space="preserve"> </w:t>
      </w:r>
      <w:r w:rsidRPr="00FC2040">
        <w:rPr>
          <w:rFonts w:asciiTheme="minorHAnsi" w:hAnsiTheme="minorHAnsi" w:cstheme="minorHAnsi"/>
          <w:sz w:val="22"/>
          <w:szCs w:val="22"/>
        </w:rPr>
        <w:t>την ημερομηνία έκδοσης της βεβαίωσης ολοκλήρωσης. Σε αντίθετη περίπτωση επιβάλλεται ολική επιστροφή της δημόσιας επιχορήγησης.</w:t>
      </w:r>
    </w:p>
    <w:p w14:paraId="37FFDE9B" w14:textId="00B4BB99"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β) 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00241C7F" w:rsidRPr="00FC2040">
        <w:rPr>
          <w:rFonts w:asciiTheme="minorHAnsi" w:hAnsiTheme="minorHAnsi" w:cstheme="minorHAnsi"/>
          <w:sz w:val="22"/>
          <w:szCs w:val="22"/>
        </w:rPr>
        <w:t>ΟΤΔ</w:t>
      </w:r>
      <w:r w:rsidR="00306583" w:rsidRPr="00FC2040">
        <w:rPr>
          <w:rFonts w:asciiTheme="minorHAnsi" w:hAnsiTheme="minorHAnsi" w:cstheme="minorHAnsi"/>
          <w:sz w:val="22"/>
          <w:szCs w:val="22"/>
        </w:rPr>
        <w:t xml:space="preserve"> της </w:t>
      </w:r>
      <w:r w:rsidR="00086FC0">
        <w:rPr>
          <w:rFonts w:ascii="Calibri" w:hAnsi="Calibri"/>
          <w:sz w:val="22"/>
          <w:szCs w:val="22"/>
        </w:rPr>
        <w:t>«ΑΝΑΠΤΥΞΙΑΚΗ ΗΠΕΙΡΟΥ ΑΕ – Αναπτυξιακή Ανώνυμη Εταιρεία ΟΤΑ»</w:t>
      </w:r>
      <w:r w:rsidR="00241C7F" w:rsidRPr="00FC2040">
        <w:rPr>
          <w:rFonts w:asciiTheme="minorHAnsi" w:hAnsiTheme="minorHAnsi" w:cstheme="minorHAnsi"/>
          <w:sz w:val="22"/>
          <w:szCs w:val="22"/>
        </w:rPr>
        <w:t xml:space="preserve">) για χρονικό διάστημα τριών (3) ετών </w:t>
      </w:r>
      <w:r w:rsidRPr="00FC2040">
        <w:rPr>
          <w:rFonts w:asciiTheme="minorHAnsi" w:hAnsiTheme="minorHAnsi" w:cstheme="minorHAnsi"/>
          <w:sz w:val="22"/>
          <w:szCs w:val="22"/>
        </w:rPr>
        <w:t>από την ημερομηνία έκδοσης της βεβαίωσης ολοκλήρωσης. Σε αντίθετη περίπτωση επιβάλλεται ολική επιστροφή της δημόσιας επιχορήγησης.</w:t>
      </w:r>
    </w:p>
    <w:p w14:paraId="75A038F6" w14:textId="77777777" w:rsidR="006E3625" w:rsidRPr="00FC2040" w:rsidRDefault="006E3625" w:rsidP="00FC2040">
      <w:pPr>
        <w:spacing w:line="200" w:lineRule="atLeast"/>
        <w:jc w:val="both"/>
        <w:rPr>
          <w:rFonts w:asciiTheme="minorHAnsi" w:hAnsiTheme="minorHAnsi" w:cstheme="minorHAnsi"/>
          <w:sz w:val="22"/>
          <w:szCs w:val="22"/>
        </w:rPr>
      </w:pPr>
    </w:p>
    <w:p w14:paraId="4A17000B" w14:textId="4D1AAB29"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u w:val="single"/>
        </w:rPr>
        <w:t>Ο Δικαιούχος οφείλει να τηρεί τα κριτήρια επιλογής, που αποτελούν μακροχρόνιε</w:t>
      </w:r>
      <w:r w:rsidR="00D03036" w:rsidRPr="00FC2040">
        <w:rPr>
          <w:rFonts w:asciiTheme="minorHAnsi" w:hAnsiTheme="minorHAnsi" w:cstheme="minorHAnsi"/>
          <w:sz w:val="22"/>
          <w:szCs w:val="22"/>
          <w:u w:val="single"/>
        </w:rPr>
        <w:t xml:space="preserve">ς υποχρεώσεις, για τρία (3) έτη </w:t>
      </w:r>
      <w:r w:rsidRPr="00FC2040">
        <w:rPr>
          <w:rFonts w:asciiTheme="minorHAnsi" w:hAnsiTheme="minorHAnsi" w:cstheme="minorHAnsi"/>
          <w:sz w:val="22"/>
          <w:szCs w:val="22"/>
          <w:u w:val="single"/>
        </w:rPr>
        <w:t>από την τελική του πληρωμή.</w:t>
      </w:r>
      <w:r w:rsidRPr="00FC2040">
        <w:rPr>
          <w:rFonts w:asciiTheme="minorHAnsi" w:hAnsiTheme="minorHAnsi" w:cstheme="minorHAnsi"/>
          <w:sz w:val="22"/>
          <w:szCs w:val="22"/>
        </w:rPr>
        <w:t xml:space="preserve"> Σε αντίθετη περίπτωση, αν ένα ή περισσότερα κριτήρια δεν ικανοποιούνται τότε επιστρέφεται, με την διαδικασία των </w:t>
      </w:r>
      <w:proofErr w:type="spellStart"/>
      <w:r w:rsidRPr="00FC2040">
        <w:rPr>
          <w:rFonts w:asciiTheme="minorHAnsi" w:hAnsiTheme="minorHAnsi" w:cstheme="minorHAnsi"/>
          <w:sz w:val="22"/>
          <w:szCs w:val="22"/>
        </w:rPr>
        <w:t>αχρεωστήτως</w:t>
      </w:r>
      <w:proofErr w:type="spellEnd"/>
      <w:r w:rsidRPr="00FC2040">
        <w:rPr>
          <w:rFonts w:asciiTheme="minorHAnsi" w:hAnsiTheme="minorHAnsi" w:cstheme="minorHAnsi"/>
          <w:sz w:val="22"/>
          <w:szCs w:val="22"/>
        </w:rPr>
        <w:t xml:space="preserve"> καταβληθέντων ποσών, ποσοστό της Δημόσιας Δαπάνης που έχει καταβληθεί, και απορρέει από τον ακόλουθο τύπο: </w:t>
      </w:r>
    </w:p>
    <w:p w14:paraId="6F6971BF" w14:textId="39DC1836" w:rsidR="006064EE" w:rsidRPr="006064EE" w:rsidRDefault="00D03036" w:rsidP="00F95505">
      <w:pPr>
        <w:spacing w:line="276" w:lineRule="auto"/>
        <w:ind w:left="2127" w:right="1230" w:hanging="1417"/>
        <w:jc w:val="both"/>
        <w:rPr>
          <w:rFonts w:ascii="Calibri" w:hAnsi="Calibri" w:cs="Calibri"/>
          <w:sz w:val="22"/>
          <w:szCs w:val="22"/>
        </w:rPr>
      </w:pPr>
      <w:r>
        <w:rPr>
          <w:rFonts w:ascii="Calibri" w:hAnsi="Calibri" w:cs="Calibri"/>
          <w:sz w:val="22"/>
          <w:szCs w:val="22"/>
        </w:rPr>
        <w:lastRenderedPageBreak/>
        <w:t xml:space="preserve">(α-β)/100 * </w:t>
      </w:r>
      <w:r w:rsidR="006064EE" w:rsidRPr="006064EE">
        <w:rPr>
          <w:rFonts w:ascii="Calibri" w:hAnsi="Calibri" w:cs="Calibri"/>
          <w:sz w:val="22"/>
          <w:szCs w:val="22"/>
        </w:rPr>
        <w:t xml:space="preserve">γ/3 Χ Δημόσια Δαπάνη. </w:t>
      </w:r>
    </w:p>
    <w:p w14:paraId="3B3D9EBA" w14:textId="474DA345" w:rsidR="006064EE" w:rsidRPr="006064EE" w:rsidRDefault="00D03036" w:rsidP="00D03036">
      <w:pPr>
        <w:spacing w:line="276" w:lineRule="auto"/>
        <w:ind w:right="1230" w:firstLine="710"/>
        <w:jc w:val="both"/>
        <w:rPr>
          <w:rFonts w:ascii="Calibri" w:hAnsi="Calibri" w:cs="Calibri"/>
          <w:sz w:val="22"/>
          <w:szCs w:val="22"/>
        </w:rPr>
      </w:pPr>
      <w:r>
        <w:rPr>
          <w:rFonts w:ascii="Calibri" w:hAnsi="Calibri" w:cs="Calibri"/>
          <w:sz w:val="22"/>
          <w:szCs w:val="22"/>
        </w:rPr>
        <w:t>Όπου</w:t>
      </w:r>
      <w:r>
        <w:rPr>
          <w:rFonts w:ascii="Calibri" w:hAnsi="Calibri" w:cs="Calibri"/>
          <w:sz w:val="22"/>
          <w:szCs w:val="22"/>
        </w:rPr>
        <w:tab/>
        <w:t xml:space="preserve">α = </w:t>
      </w:r>
      <w:r w:rsidR="006064EE" w:rsidRPr="006064EE">
        <w:rPr>
          <w:rFonts w:ascii="Calibri" w:hAnsi="Calibri" w:cs="Calibri"/>
          <w:sz w:val="22"/>
          <w:szCs w:val="22"/>
        </w:rPr>
        <w:t xml:space="preserve">η βαθμολογία του κριτηρίου κατά την αξιολόγηση, </w:t>
      </w:r>
    </w:p>
    <w:p w14:paraId="45FF269A" w14:textId="4D605F8C" w:rsidR="006064EE" w:rsidRPr="006064EE" w:rsidRDefault="00D03036" w:rsidP="00D03036">
      <w:pPr>
        <w:spacing w:line="276" w:lineRule="auto"/>
        <w:ind w:left="1440" w:right="1230"/>
        <w:jc w:val="both"/>
        <w:rPr>
          <w:rFonts w:ascii="Calibri" w:hAnsi="Calibri" w:cs="Calibri"/>
          <w:sz w:val="22"/>
          <w:szCs w:val="22"/>
        </w:rPr>
      </w:pPr>
      <w:r>
        <w:rPr>
          <w:rFonts w:ascii="Calibri" w:hAnsi="Calibri" w:cs="Calibri"/>
          <w:sz w:val="22"/>
          <w:szCs w:val="22"/>
        </w:rPr>
        <w:t xml:space="preserve">β = </w:t>
      </w:r>
      <w:r w:rsidR="006064EE" w:rsidRPr="006064EE">
        <w:rPr>
          <w:rFonts w:ascii="Calibri" w:hAnsi="Calibri" w:cs="Calibri"/>
          <w:sz w:val="22"/>
          <w:szCs w:val="22"/>
        </w:rPr>
        <w:t>η νέα βαθμολογία του κ</w:t>
      </w:r>
      <w:r>
        <w:rPr>
          <w:rFonts w:ascii="Calibri" w:hAnsi="Calibri" w:cs="Calibri"/>
          <w:sz w:val="22"/>
          <w:szCs w:val="22"/>
        </w:rPr>
        <w:t xml:space="preserve">ριτηρίου σύμφωνα με τα ευρήματα </w:t>
      </w:r>
      <w:r w:rsidR="006064EE" w:rsidRPr="006064EE">
        <w:rPr>
          <w:rFonts w:ascii="Calibri" w:hAnsi="Calibri" w:cs="Calibri"/>
          <w:sz w:val="22"/>
          <w:szCs w:val="22"/>
        </w:rPr>
        <w:t xml:space="preserve">του ελέγχου και </w:t>
      </w:r>
    </w:p>
    <w:p w14:paraId="6878C466" w14:textId="70C74419" w:rsidR="006064EE" w:rsidRPr="006064EE" w:rsidRDefault="00D03036" w:rsidP="00D03036">
      <w:pPr>
        <w:spacing w:line="276" w:lineRule="auto"/>
        <w:ind w:left="2127" w:right="1230" w:hanging="687"/>
        <w:jc w:val="both"/>
        <w:rPr>
          <w:rFonts w:ascii="Calibri" w:hAnsi="Calibri" w:cs="Calibri"/>
          <w:sz w:val="22"/>
          <w:szCs w:val="22"/>
        </w:rPr>
      </w:pPr>
      <w:r>
        <w:rPr>
          <w:rFonts w:ascii="Calibri" w:hAnsi="Calibri" w:cs="Calibri"/>
          <w:sz w:val="22"/>
          <w:szCs w:val="22"/>
        </w:rPr>
        <w:t xml:space="preserve">γ = </w:t>
      </w:r>
      <w:r w:rsidR="006064EE" w:rsidRPr="006064EE">
        <w:rPr>
          <w:rFonts w:ascii="Calibri" w:hAnsi="Calibri" w:cs="Calibri"/>
          <w:sz w:val="22"/>
          <w:szCs w:val="22"/>
        </w:rPr>
        <w:t>ο αριθμός των ετών από την τελική πληρωμή</w:t>
      </w:r>
      <w:r>
        <w:rPr>
          <w:rFonts w:ascii="Calibri" w:hAnsi="Calibri" w:cs="Calibri"/>
          <w:sz w:val="22"/>
          <w:szCs w:val="22"/>
        </w:rPr>
        <w:t>.</w:t>
      </w:r>
      <w:r w:rsidR="006064EE" w:rsidRPr="006064EE">
        <w:rPr>
          <w:rFonts w:ascii="Calibri" w:hAnsi="Calibri" w:cs="Calibri"/>
          <w:sz w:val="22"/>
          <w:szCs w:val="22"/>
        </w:rPr>
        <w:t xml:space="preserve"> </w:t>
      </w:r>
    </w:p>
    <w:p w14:paraId="7C1370D1"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14:paraId="470A8F39" w14:textId="77777777" w:rsidR="00FC2040" w:rsidRDefault="00FC2040" w:rsidP="00FC2040">
      <w:pPr>
        <w:spacing w:line="200" w:lineRule="atLeast"/>
        <w:jc w:val="both"/>
        <w:rPr>
          <w:rFonts w:asciiTheme="minorHAnsi" w:hAnsiTheme="minorHAnsi" w:cstheme="minorHAnsi"/>
          <w:sz w:val="22"/>
          <w:szCs w:val="22"/>
        </w:rPr>
      </w:pPr>
    </w:p>
    <w:p w14:paraId="10DBF41F" w14:textId="73E63793"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w:t>
      </w:r>
      <w:proofErr w:type="spellStart"/>
      <w:r w:rsidR="001A7625" w:rsidRPr="00FC2040">
        <w:rPr>
          <w:rFonts w:asciiTheme="minorHAnsi" w:hAnsiTheme="minorHAnsi" w:cstheme="minorHAnsi"/>
          <w:sz w:val="22"/>
          <w:szCs w:val="22"/>
        </w:rPr>
        <w:t>υποδράση</w:t>
      </w:r>
      <w:proofErr w:type="spellEnd"/>
      <w:r w:rsidR="001A7625" w:rsidRPr="00FC2040">
        <w:rPr>
          <w:rFonts w:asciiTheme="minorHAnsi" w:hAnsiTheme="minorHAnsi" w:cstheme="minorHAnsi"/>
          <w:sz w:val="22"/>
          <w:szCs w:val="22"/>
        </w:rPr>
        <w:t xml:space="preserve">, τότε επιστρέφεται κατ’ </w:t>
      </w:r>
      <w:r w:rsidRPr="00FC2040">
        <w:rPr>
          <w:rFonts w:asciiTheme="minorHAnsi" w:hAnsiTheme="minorHAnsi" w:cstheme="minorHAnsi"/>
          <w:sz w:val="22"/>
          <w:szCs w:val="22"/>
        </w:rPr>
        <w:t>αναλογία το ποσοστό της Δημόσιας Δαπάνης σύμφωνα με τα οριζόμενα στο Άρθρο 71 ΚΑΝ</w:t>
      </w:r>
      <w:r w:rsidR="00F00C99" w:rsidRPr="00FC2040">
        <w:rPr>
          <w:rFonts w:asciiTheme="minorHAnsi" w:hAnsiTheme="minorHAnsi" w:cstheme="minorHAnsi"/>
          <w:sz w:val="22"/>
          <w:szCs w:val="22"/>
        </w:rPr>
        <w:t>.</w:t>
      </w:r>
      <w:r w:rsidRPr="00FC2040">
        <w:rPr>
          <w:rFonts w:asciiTheme="minorHAnsi" w:hAnsiTheme="minorHAnsi" w:cstheme="minorHAnsi"/>
          <w:sz w:val="22"/>
          <w:szCs w:val="22"/>
        </w:rPr>
        <w:t xml:space="preserve"> (ΕΕ) 1303/2013. </w:t>
      </w:r>
    </w:p>
    <w:p w14:paraId="6B49F868" w14:textId="77777777" w:rsidR="00E24A46"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Η προς ανάκτηση Δημόσια Δαπάνη υπο</w:t>
      </w:r>
      <w:r w:rsidR="00E24A46" w:rsidRPr="00FC2040">
        <w:rPr>
          <w:rFonts w:asciiTheme="minorHAnsi" w:hAnsiTheme="minorHAnsi" w:cstheme="minorHAnsi"/>
          <w:sz w:val="22"/>
          <w:szCs w:val="22"/>
        </w:rPr>
        <w:t>λογίζεται με τον ακόλουθο τύπο:</w:t>
      </w:r>
    </w:p>
    <w:p w14:paraId="2E543C3B" w14:textId="0FCB982F" w:rsidR="006064EE" w:rsidRPr="006064EE" w:rsidRDefault="006064EE" w:rsidP="00E24A46">
      <w:pPr>
        <w:spacing w:line="276" w:lineRule="auto"/>
        <w:ind w:left="720"/>
        <w:jc w:val="both"/>
        <w:rPr>
          <w:rFonts w:ascii="Calibri" w:hAnsi="Calibri" w:cs="Calibri"/>
          <w:sz w:val="22"/>
          <w:szCs w:val="22"/>
        </w:rPr>
      </w:pPr>
      <w:r w:rsidRPr="006064EE">
        <w:rPr>
          <w:rFonts w:ascii="Calibri" w:hAnsi="Calibri" w:cs="Calibri"/>
          <w:sz w:val="22"/>
          <w:szCs w:val="22"/>
        </w:rPr>
        <w:t xml:space="preserve">α*ΔΔ/3 </w:t>
      </w:r>
    </w:p>
    <w:p w14:paraId="0A3F73FC" w14:textId="77777777" w:rsidR="00C34876" w:rsidRDefault="00E24A46" w:rsidP="00F95505">
      <w:pPr>
        <w:spacing w:line="276" w:lineRule="auto"/>
        <w:ind w:left="2127" w:right="1230" w:hanging="1417"/>
        <w:jc w:val="both"/>
        <w:rPr>
          <w:rFonts w:ascii="Calibri" w:hAnsi="Calibri" w:cs="Calibri"/>
          <w:sz w:val="22"/>
          <w:szCs w:val="22"/>
        </w:rPr>
      </w:pPr>
      <w:r>
        <w:rPr>
          <w:rFonts w:ascii="Calibri" w:hAnsi="Calibri" w:cs="Calibri"/>
          <w:sz w:val="22"/>
          <w:szCs w:val="22"/>
        </w:rPr>
        <w:t xml:space="preserve">Όπου α = </w:t>
      </w:r>
      <w:r w:rsidR="006064EE" w:rsidRPr="006064EE">
        <w:rPr>
          <w:rFonts w:ascii="Calibri" w:hAnsi="Calibri" w:cs="Calibri"/>
          <w:sz w:val="22"/>
          <w:szCs w:val="22"/>
        </w:rPr>
        <w:t>το έτος (1</w:t>
      </w:r>
      <w:r w:rsidR="006064EE" w:rsidRPr="006064EE">
        <w:rPr>
          <w:rFonts w:ascii="Calibri" w:hAnsi="Calibri" w:cs="Calibri"/>
          <w:sz w:val="22"/>
          <w:szCs w:val="22"/>
          <w:vertAlign w:val="superscript"/>
        </w:rPr>
        <w:t>ο</w:t>
      </w:r>
      <w:r w:rsidR="006064EE" w:rsidRPr="006064EE">
        <w:rPr>
          <w:rFonts w:ascii="Calibri" w:hAnsi="Calibri" w:cs="Calibri"/>
          <w:sz w:val="22"/>
          <w:szCs w:val="22"/>
        </w:rPr>
        <w:t xml:space="preserve"> ή 2</w:t>
      </w:r>
      <w:r w:rsidR="006064EE" w:rsidRPr="006064EE">
        <w:rPr>
          <w:rFonts w:ascii="Calibri" w:hAnsi="Calibri" w:cs="Calibri"/>
          <w:sz w:val="22"/>
          <w:szCs w:val="22"/>
          <w:vertAlign w:val="superscript"/>
        </w:rPr>
        <w:t>ο</w:t>
      </w:r>
      <w:r w:rsidR="006064EE" w:rsidRPr="006064EE">
        <w:rPr>
          <w:rFonts w:ascii="Calibri" w:hAnsi="Calibri" w:cs="Calibri"/>
          <w:sz w:val="22"/>
          <w:szCs w:val="22"/>
        </w:rPr>
        <w:t xml:space="preserve"> ή 3</w:t>
      </w:r>
      <w:r w:rsidR="006064EE" w:rsidRPr="006064EE">
        <w:rPr>
          <w:rFonts w:ascii="Calibri" w:hAnsi="Calibri" w:cs="Calibri"/>
          <w:sz w:val="22"/>
          <w:szCs w:val="22"/>
          <w:vertAlign w:val="superscript"/>
        </w:rPr>
        <w:t>ο</w:t>
      </w:r>
      <w:r w:rsidR="006064EE" w:rsidRPr="006064EE">
        <w:rPr>
          <w:rFonts w:ascii="Calibri" w:hAnsi="Calibri" w:cs="Calibri"/>
          <w:sz w:val="22"/>
          <w:szCs w:val="22"/>
        </w:rPr>
        <w:t>) κατά τ</w:t>
      </w:r>
      <w:r w:rsidR="00C34876">
        <w:rPr>
          <w:rFonts w:ascii="Calibri" w:hAnsi="Calibri" w:cs="Calibri"/>
          <w:sz w:val="22"/>
          <w:szCs w:val="22"/>
        </w:rPr>
        <w:t>ο οποίο διενεργείται ο έλεγχος,</w:t>
      </w:r>
    </w:p>
    <w:p w14:paraId="70977853" w14:textId="7D75BF6A" w:rsidR="006064EE" w:rsidRPr="006064EE" w:rsidRDefault="00C34876" w:rsidP="00C34876">
      <w:pPr>
        <w:spacing w:line="276" w:lineRule="auto"/>
        <w:ind w:left="1276" w:right="1230" w:hanging="566"/>
        <w:jc w:val="both"/>
        <w:rPr>
          <w:rFonts w:ascii="Calibri" w:hAnsi="Calibri" w:cs="Calibri"/>
          <w:sz w:val="22"/>
          <w:szCs w:val="22"/>
        </w:rPr>
      </w:pPr>
      <w:r>
        <w:rPr>
          <w:rFonts w:ascii="Calibri" w:hAnsi="Calibri" w:cs="Calibri"/>
          <w:sz w:val="22"/>
          <w:szCs w:val="22"/>
        </w:rPr>
        <w:t xml:space="preserve">          </w:t>
      </w:r>
      <w:r w:rsidR="006064EE" w:rsidRPr="006064EE">
        <w:rPr>
          <w:rFonts w:ascii="Calibri" w:hAnsi="Calibri" w:cs="Calibri"/>
          <w:sz w:val="22"/>
          <w:szCs w:val="22"/>
        </w:rPr>
        <w:t>μετά την τελευταία πληρ</w:t>
      </w:r>
      <w:r>
        <w:rPr>
          <w:rFonts w:ascii="Calibri" w:hAnsi="Calibri" w:cs="Calibri"/>
          <w:sz w:val="22"/>
          <w:szCs w:val="22"/>
        </w:rPr>
        <w:t xml:space="preserve">ωμή και ΔΔ η Δημόσια Δαπάνη που </w:t>
      </w:r>
      <w:r w:rsidR="006064EE" w:rsidRPr="006064EE">
        <w:rPr>
          <w:rFonts w:ascii="Calibri" w:hAnsi="Calibri" w:cs="Calibri"/>
          <w:sz w:val="22"/>
          <w:szCs w:val="22"/>
        </w:rPr>
        <w:t>καταβλήθηκε.</w:t>
      </w:r>
    </w:p>
    <w:p w14:paraId="7B2558D1" w14:textId="77777777" w:rsidR="00FC2040" w:rsidRDefault="00FC2040" w:rsidP="00FC2040">
      <w:pPr>
        <w:spacing w:line="200" w:lineRule="atLeast"/>
        <w:jc w:val="both"/>
        <w:rPr>
          <w:rFonts w:asciiTheme="minorHAnsi" w:hAnsiTheme="minorHAnsi" w:cstheme="minorHAnsi"/>
          <w:sz w:val="22"/>
          <w:szCs w:val="22"/>
        </w:rPr>
      </w:pPr>
    </w:p>
    <w:p w14:paraId="7DF000A2"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u w:val="single"/>
        </w:rPr>
        <w:t>Ειδικά για τις πράξεις που αφορούν αποκλειστικά τουριστικά καταλύματα</w:t>
      </w:r>
      <w:r w:rsidRPr="00FC2040">
        <w:rPr>
          <w:rFonts w:asciiTheme="minorHAnsi" w:hAnsiTheme="minorHAnsi" w:cstheme="minorHAnsi"/>
          <w:sz w:val="22"/>
          <w:szCs w:val="22"/>
        </w:rPr>
        <w:t xml:space="preserve"> θα πρέπει  </w:t>
      </w:r>
      <w:proofErr w:type="spellStart"/>
      <w:r w:rsidRPr="00FC2040">
        <w:rPr>
          <w:rFonts w:asciiTheme="minorHAnsi" w:hAnsiTheme="minorHAnsi" w:cstheme="minorHAnsi"/>
          <w:sz w:val="22"/>
          <w:szCs w:val="22"/>
        </w:rPr>
        <w:t>κατ΄</w:t>
      </w:r>
      <w:proofErr w:type="spellEnd"/>
      <w:r w:rsidRPr="00FC2040">
        <w:rPr>
          <w:rFonts w:asciiTheme="minorHAnsi" w:hAnsiTheme="minorHAnsi" w:cstheme="minorHAnsi"/>
          <w:sz w:val="22"/>
          <w:szCs w:val="22"/>
        </w:rPr>
        <w:t xml:space="preserve">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14:paraId="7B554A0C" w14:textId="130682B8" w:rsidR="006064EE" w:rsidRPr="00FC2040" w:rsidRDefault="00075696"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Ο στόχος ελέγχεται για τρία (3) </w:t>
      </w:r>
      <w:r w:rsidR="006064EE" w:rsidRPr="00FC2040">
        <w:rPr>
          <w:rFonts w:asciiTheme="minorHAnsi" w:hAnsiTheme="minorHAnsi" w:cstheme="minorHAnsi"/>
          <w:sz w:val="22"/>
          <w:szCs w:val="22"/>
        </w:rPr>
        <w:t xml:space="preserve">έτη μετά την τελική πληρωμή. Ως έτος λογίζεται ένα πλήρες ημερολογιακό έτος, από την επομένη ημέρα της τελικής πληρωμής. </w:t>
      </w:r>
    </w:p>
    <w:p w14:paraId="1206B0AA"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 </w:t>
      </w:r>
    </w:p>
    <w:p w14:paraId="25B41871" w14:textId="7BD19778" w:rsidR="006064EE" w:rsidRPr="006064EE" w:rsidRDefault="006064EE" w:rsidP="00F95505">
      <w:pPr>
        <w:spacing w:line="276" w:lineRule="auto"/>
        <w:ind w:left="1123" w:firstLine="720"/>
        <w:jc w:val="both"/>
        <w:rPr>
          <w:rFonts w:ascii="Calibri" w:hAnsi="Calibri" w:cs="Calibri"/>
          <w:sz w:val="22"/>
          <w:szCs w:val="22"/>
        </w:rPr>
      </w:pPr>
      <w:r w:rsidRPr="006064EE">
        <w:rPr>
          <w:rFonts w:ascii="Calibri" w:hAnsi="Calibri" w:cs="Calibri"/>
          <w:sz w:val="22"/>
          <w:szCs w:val="22"/>
        </w:rPr>
        <w:t xml:space="preserve">((20%*α) - β)/100 * (Δημόσια Δαπάνη/3) </w:t>
      </w:r>
    </w:p>
    <w:p w14:paraId="091A60C0" w14:textId="2D3F03D2" w:rsidR="006064EE" w:rsidRPr="006064EE" w:rsidRDefault="003A52A8" w:rsidP="002052B0">
      <w:pPr>
        <w:spacing w:line="276" w:lineRule="auto"/>
        <w:ind w:left="1418" w:right="1230" w:hanging="730"/>
        <w:jc w:val="both"/>
        <w:rPr>
          <w:rFonts w:ascii="Calibri" w:hAnsi="Calibri" w:cs="Calibri"/>
          <w:sz w:val="22"/>
          <w:szCs w:val="22"/>
        </w:rPr>
      </w:pPr>
      <w:r>
        <w:rPr>
          <w:rFonts w:ascii="Calibri" w:hAnsi="Calibri" w:cs="Calibri"/>
          <w:sz w:val="22"/>
          <w:szCs w:val="22"/>
        </w:rPr>
        <w:t>Όπου</w:t>
      </w:r>
      <w:r>
        <w:rPr>
          <w:rFonts w:ascii="Calibri" w:hAnsi="Calibri" w:cs="Calibri"/>
          <w:sz w:val="22"/>
          <w:szCs w:val="22"/>
        </w:rPr>
        <w:tab/>
        <w:t xml:space="preserve">α = </w:t>
      </w:r>
      <w:r w:rsidR="006064EE" w:rsidRPr="006064EE">
        <w:rPr>
          <w:rFonts w:ascii="Calibri" w:hAnsi="Calibri" w:cs="Calibri"/>
          <w:sz w:val="22"/>
          <w:szCs w:val="22"/>
        </w:rPr>
        <w:t>ο στόχος που τέθηκε στην αίτηση στήριξης, όσον αφορά στο</w:t>
      </w:r>
      <w:r>
        <w:rPr>
          <w:rFonts w:ascii="Calibri" w:hAnsi="Calibri" w:cs="Calibri"/>
          <w:sz w:val="22"/>
          <w:szCs w:val="22"/>
        </w:rPr>
        <w:t>ν ετήσιο αριθμό διανυκτερεύσεων,</w:t>
      </w:r>
    </w:p>
    <w:p w14:paraId="53FE53FB" w14:textId="443F1260" w:rsidR="006064EE" w:rsidRPr="006064EE" w:rsidRDefault="003A52A8" w:rsidP="003A52A8">
      <w:pPr>
        <w:spacing w:line="276" w:lineRule="auto"/>
        <w:ind w:left="1418" w:right="1230"/>
        <w:jc w:val="both"/>
        <w:rPr>
          <w:rFonts w:ascii="Calibri" w:hAnsi="Calibri" w:cs="Calibri"/>
          <w:sz w:val="22"/>
          <w:szCs w:val="22"/>
        </w:rPr>
      </w:pPr>
      <w:r>
        <w:rPr>
          <w:rFonts w:ascii="Calibri" w:hAnsi="Calibri" w:cs="Calibri"/>
          <w:sz w:val="22"/>
          <w:szCs w:val="22"/>
        </w:rPr>
        <w:t xml:space="preserve">β = </w:t>
      </w:r>
      <w:r w:rsidR="006064EE" w:rsidRPr="006064EE">
        <w:rPr>
          <w:rFonts w:ascii="Calibri" w:hAnsi="Calibri" w:cs="Calibri"/>
          <w:sz w:val="22"/>
          <w:szCs w:val="22"/>
        </w:rPr>
        <w:t xml:space="preserve">ο απόλυτος αριθμός των </w:t>
      </w:r>
      <w:r>
        <w:rPr>
          <w:rFonts w:ascii="Calibri" w:hAnsi="Calibri" w:cs="Calibri"/>
          <w:sz w:val="22"/>
          <w:szCs w:val="22"/>
        </w:rPr>
        <w:t xml:space="preserve">διανυκτερεύσεων για το έτος που </w:t>
      </w:r>
      <w:r w:rsidR="006064EE" w:rsidRPr="006064EE">
        <w:rPr>
          <w:rFonts w:ascii="Calibri" w:hAnsi="Calibri" w:cs="Calibri"/>
          <w:sz w:val="22"/>
          <w:szCs w:val="22"/>
        </w:rPr>
        <w:t>γίνεται ο έλεγχος.</w:t>
      </w:r>
    </w:p>
    <w:p w14:paraId="5EE8A0CB"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62CD4555" w14:textId="77777777" w:rsidR="00FC2040" w:rsidRDefault="00FC2040" w:rsidP="00FC2040">
      <w:pPr>
        <w:spacing w:line="200" w:lineRule="atLeast"/>
        <w:jc w:val="both"/>
        <w:rPr>
          <w:rFonts w:asciiTheme="minorHAnsi" w:hAnsiTheme="minorHAnsi" w:cstheme="minorHAnsi"/>
          <w:sz w:val="22"/>
          <w:szCs w:val="22"/>
        </w:rPr>
      </w:pPr>
    </w:p>
    <w:p w14:paraId="1D6D7912" w14:textId="5AC584A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u w:val="single"/>
        </w:rPr>
        <w:t>Επίσης για τις πράξεις που αφορούν μεταποίηση</w:t>
      </w:r>
      <w:r w:rsidRPr="00FC2040">
        <w:rPr>
          <w:rFonts w:asciiTheme="minorHAnsi" w:hAnsiTheme="minorHAnsi" w:cstheme="minorHAnsi"/>
          <w:sz w:val="22"/>
          <w:szCs w:val="22"/>
        </w:rPr>
        <w:t xml:space="preserve"> θα πρέπει </w:t>
      </w:r>
      <w:proofErr w:type="spellStart"/>
      <w:r w:rsidRPr="00FC2040">
        <w:rPr>
          <w:rFonts w:asciiTheme="minorHAnsi" w:hAnsiTheme="minorHAnsi" w:cstheme="minorHAnsi"/>
          <w:sz w:val="22"/>
          <w:szCs w:val="22"/>
        </w:rPr>
        <w:t>κατ΄</w:t>
      </w:r>
      <w:proofErr w:type="spellEnd"/>
      <w:r w:rsidRPr="00FC2040">
        <w:rPr>
          <w:rFonts w:asciiTheme="minorHAnsi" w:hAnsiTheme="minorHAnsi" w:cstheme="minorHAnsi"/>
          <w:sz w:val="22"/>
          <w:szCs w:val="22"/>
        </w:rPr>
        <w:t xml:space="preserve">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14:paraId="0BCA5B8B" w14:textId="1152039D" w:rsidR="006064EE" w:rsidRPr="00FC2040" w:rsidRDefault="00CA2AF1"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Ο στόχος ελέγχεται για τρία (3) </w:t>
      </w:r>
      <w:r w:rsidR="00C74F6A" w:rsidRPr="00FC2040">
        <w:rPr>
          <w:rFonts w:asciiTheme="minorHAnsi" w:hAnsiTheme="minorHAnsi" w:cstheme="minorHAnsi"/>
          <w:sz w:val="22"/>
          <w:szCs w:val="22"/>
        </w:rPr>
        <w:t xml:space="preserve">έτη </w:t>
      </w:r>
      <w:r w:rsidR="006064EE" w:rsidRPr="00FC2040">
        <w:rPr>
          <w:rFonts w:asciiTheme="minorHAnsi" w:hAnsiTheme="minorHAnsi" w:cstheme="minorHAnsi"/>
          <w:sz w:val="22"/>
          <w:szCs w:val="22"/>
        </w:rPr>
        <w:t xml:space="preserve">μετά την τελική πληρωμή. Ως έτος λογίζεται ένα πλήρες ημερολογιακό έτος, από την επομένη ημέρα της τελικής πληρωμής. </w:t>
      </w:r>
    </w:p>
    <w:p w14:paraId="6D269938" w14:textId="12616538"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Σε περίπτωση μη επίτευξης του στόχου αυτού επιβάλλεται Δημοσιονομική Διόρθωση που απορρέει από τον τύπο ((30%*α) - β)/100 * (Δημόσια Δαπάνη/3) </w:t>
      </w:r>
    </w:p>
    <w:p w14:paraId="7CD0DC3F" w14:textId="56BDDEA0" w:rsidR="006064EE" w:rsidRPr="006064EE" w:rsidRDefault="002052B0" w:rsidP="002052B0">
      <w:pPr>
        <w:spacing w:line="276" w:lineRule="auto"/>
        <w:ind w:left="1440" w:right="1230" w:hanging="730"/>
        <w:jc w:val="both"/>
        <w:rPr>
          <w:rFonts w:ascii="Calibri" w:hAnsi="Calibri" w:cs="Calibri"/>
          <w:sz w:val="22"/>
          <w:szCs w:val="22"/>
        </w:rPr>
      </w:pPr>
      <w:r>
        <w:rPr>
          <w:rFonts w:ascii="Calibri" w:hAnsi="Calibri" w:cs="Calibri"/>
          <w:sz w:val="22"/>
          <w:szCs w:val="22"/>
        </w:rPr>
        <w:t>Όπου</w:t>
      </w:r>
      <w:r>
        <w:rPr>
          <w:rFonts w:ascii="Calibri" w:hAnsi="Calibri" w:cs="Calibri"/>
          <w:sz w:val="22"/>
          <w:szCs w:val="22"/>
        </w:rPr>
        <w:tab/>
        <w:t xml:space="preserve">α = </w:t>
      </w:r>
      <w:r w:rsidR="006064EE" w:rsidRPr="006064EE">
        <w:rPr>
          <w:rFonts w:ascii="Calibri" w:hAnsi="Calibri" w:cs="Calibri"/>
          <w:sz w:val="22"/>
          <w:szCs w:val="22"/>
        </w:rPr>
        <w:t xml:space="preserve">ο στόχος που τέθηκε στην αίτηση </w:t>
      </w:r>
      <w:r>
        <w:rPr>
          <w:rFonts w:ascii="Calibri" w:hAnsi="Calibri" w:cs="Calibri"/>
          <w:sz w:val="22"/>
          <w:szCs w:val="22"/>
        </w:rPr>
        <w:t xml:space="preserve">στήριξης, όσον αφορά την </w:t>
      </w:r>
      <w:r w:rsidR="006064EE" w:rsidRPr="006064EE">
        <w:rPr>
          <w:rFonts w:ascii="Calibri" w:hAnsi="Calibri" w:cs="Calibri"/>
          <w:sz w:val="22"/>
          <w:szCs w:val="22"/>
        </w:rPr>
        <w:t>ετήσια ποσότητα μεταποιήσιμης πρώτης ύλης.</w:t>
      </w:r>
    </w:p>
    <w:p w14:paraId="739E5418" w14:textId="2CF1559A" w:rsidR="006064EE" w:rsidRPr="006064EE" w:rsidRDefault="002052B0" w:rsidP="002052B0">
      <w:pPr>
        <w:spacing w:line="276" w:lineRule="auto"/>
        <w:ind w:left="1430" w:right="1230"/>
        <w:jc w:val="both"/>
        <w:rPr>
          <w:rFonts w:ascii="Calibri" w:hAnsi="Calibri" w:cs="Calibri"/>
          <w:sz w:val="22"/>
          <w:szCs w:val="22"/>
        </w:rPr>
      </w:pPr>
      <w:r>
        <w:rPr>
          <w:rFonts w:ascii="Calibri" w:hAnsi="Calibri" w:cs="Calibri"/>
          <w:sz w:val="22"/>
          <w:szCs w:val="22"/>
        </w:rPr>
        <w:t xml:space="preserve">β = </w:t>
      </w:r>
      <w:r w:rsidR="006064EE" w:rsidRPr="006064EE">
        <w:rPr>
          <w:rFonts w:ascii="Calibri" w:hAnsi="Calibri" w:cs="Calibri"/>
          <w:sz w:val="22"/>
          <w:szCs w:val="22"/>
        </w:rPr>
        <w:t>η ποσότητα της μεταποιήσιμης πρώτης  ύλης για το έτος που γίνεται ο έλεγχος.</w:t>
      </w:r>
    </w:p>
    <w:p w14:paraId="1C0D1CA0" w14:textId="77777777"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lastRenderedPageBreak/>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14:paraId="77E9AE02" w14:textId="77777777" w:rsidR="00FC2040" w:rsidRDefault="00FC2040" w:rsidP="00FC2040">
      <w:pPr>
        <w:spacing w:line="200" w:lineRule="atLeast"/>
        <w:jc w:val="both"/>
        <w:rPr>
          <w:rFonts w:asciiTheme="minorHAnsi" w:hAnsiTheme="minorHAnsi" w:cstheme="minorHAnsi"/>
          <w:sz w:val="22"/>
          <w:szCs w:val="22"/>
        </w:rPr>
      </w:pPr>
    </w:p>
    <w:p w14:paraId="3E0FDC00" w14:textId="30D9CEE1" w:rsidR="006064EE" w:rsidRPr="00FC2040" w:rsidRDefault="006064EE"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 δικαιούχος υποχρεούται κάθε έτος και στα πλαίσια της διάρκ</w:t>
      </w:r>
      <w:r w:rsidR="00491A81" w:rsidRPr="00FC2040">
        <w:rPr>
          <w:rFonts w:asciiTheme="minorHAnsi" w:hAnsiTheme="minorHAnsi" w:cstheme="minorHAnsi"/>
          <w:sz w:val="22"/>
          <w:szCs w:val="22"/>
        </w:rPr>
        <w:t>ειας των μακροχρονίων υποχρεώσεώ</w:t>
      </w:r>
      <w:r w:rsidRPr="00FC2040">
        <w:rPr>
          <w:rFonts w:asciiTheme="minorHAnsi" w:hAnsiTheme="minorHAnsi" w:cstheme="minorHAnsi"/>
          <w:sz w:val="22"/>
          <w:szCs w:val="22"/>
        </w:rPr>
        <w:t>ν του να αποστέλλει ηλεκτρονικά ή εγγράφως στην ΟΤΔ, αποδεικτικά τήρησης των μακροχρονίων υποχρεώσεών του, έως τις 31-12-2023 και στο μετέπειτα χρονικό διάστημα των μακροχρόνιων υπ</w:t>
      </w:r>
      <w:r w:rsidR="00491A81" w:rsidRPr="00FC2040">
        <w:rPr>
          <w:rFonts w:asciiTheme="minorHAnsi" w:hAnsiTheme="minorHAnsi" w:cstheme="minorHAnsi"/>
          <w:sz w:val="22"/>
          <w:szCs w:val="22"/>
        </w:rPr>
        <w:t xml:space="preserve">οχρεώσεων του στην ΕΥΔ (ΕΠ) της </w:t>
      </w:r>
      <w:r w:rsidRPr="00FC2040">
        <w:rPr>
          <w:rFonts w:asciiTheme="minorHAnsi" w:hAnsiTheme="minorHAnsi" w:cstheme="minorHAnsi"/>
          <w:sz w:val="22"/>
          <w:szCs w:val="22"/>
        </w:rPr>
        <w:t>Περιφέρειας</w:t>
      </w:r>
      <w:r w:rsidR="00491A81" w:rsidRPr="00FC2040">
        <w:rPr>
          <w:rFonts w:asciiTheme="minorHAnsi" w:hAnsiTheme="minorHAnsi" w:cstheme="minorHAnsi"/>
          <w:sz w:val="22"/>
          <w:szCs w:val="22"/>
        </w:rPr>
        <w:t xml:space="preserve"> Ηπείρου</w:t>
      </w:r>
      <w:r w:rsidRPr="00FC2040">
        <w:rPr>
          <w:rFonts w:asciiTheme="minorHAnsi" w:hAnsiTheme="minorHAnsi" w:cstheme="minorHAnsi"/>
          <w:sz w:val="22"/>
          <w:szCs w:val="22"/>
        </w:rPr>
        <w:t>.</w:t>
      </w:r>
    </w:p>
    <w:p w14:paraId="7318978B" w14:textId="702CE2B2" w:rsidR="006F7F72" w:rsidRPr="00FC2040" w:rsidRDefault="006064EE" w:rsidP="00F95505">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Οι ΟΤΔ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14:paraId="2DDFADF0" w14:textId="77777777" w:rsidR="006B2CD1" w:rsidRPr="008C2249" w:rsidRDefault="006B2CD1" w:rsidP="00F95505">
      <w:pPr>
        <w:spacing w:line="200" w:lineRule="atLeast"/>
        <w:contextualSpacing/>
        <w:jc w:val="both"/>
        <w:rPr>
          <w:rFonts w:ascii="Calibri" w:hAnsi="Calibri"/>
          <w:sz w:val="22"/>
          <w:szCs w:val="22"/>
        </w:rPr>
      </w:pPr>
    </w:p>
    <w:p w14:paraId="117AB206" w14:textId="049EA745" w:rsidR="006F7F72" w:rsidRPr="008C2249" w:rsidRDefault="006B2CD1" w:rsidP="00F95505">
      <w:pPr>
        <w:spacing w:line="200" w:lineRule="atLeast"/>
        <w:contextualSpacing/>
        <w:jc w:val="center"/>
        <w:rPr>
          <w:rFonts w:asciiTheme="minorHAnsi" w:hAnsiTheme="minorHAnsi" w:cstheme="minorHAnsi"/>
          <w:b/>
          <w:sz w:val="22"/>
          <w:szCs w:val="22"/>
        </w:rPr>
      </w:pPr>
      <w:r>
        <w:rPr>
          <w:rFonts w:asciiTheme="minorHAnsi" w:hAnsiTheme="minorHAnsi" w:cstheme="minorHAnsi"/>
          <w:b/>
          <w:sz w:val="22"/>
          <w:szCs w:val="22"/>
        </w:rPr>
        <w:t>Άρθρο 2</w:t>
      </w:r>
      <w:r w:rsidRPr="008C2249">
        <w:rPr>
          <w:rFonts w:asciiTheme="minorHAnsi" w:hAnsiTheme="minorHAnsi" w:cstheme="minorHAnsi"/>
          <w:b/>
          <w:sz w:val="22"/>
          <w:szCs w:val="22"/>
        </w:rPr>
        <w:t>2</w:t>
      </w:r>
    </w:p>
    <w:p w14:paraId="2B0C53B1" w14:textId="77777777" w:rsidR="006F7F72" w:rsidRPr="007C0406" w:rsidRDefault="006F7F72" w:rsidP="00F95505">
      <w:pPr>
        <w:spacing w:line="200" w:lineRule="atLeast"/>
        <w:contextualSpacing/>
        <w:jc w:val="center"/>
        <w:rPr>
          <w:rFonts w:asciiTheme="minorHAnsi" w:hAnsiTheme="minorHAnsi" w:cstheme="minorHAnsi"/>
          <w:b/>
          <w:sz w:val="22"/>
          <w:szCs w:val="22"/>
        </w:rPr>
      </w:pPr>
      <w:r w:rsidRPr="007C0406">
        <w:rPr>
          <w:rFonts w:asciiTheme="minorHAnsi" w:hAnsiTheme="minorHAnsi" w:cstheme="minorHAnsi"/>
          <w:b/>
          <w:sz w:val="22"/>
          <w:szCs w:val="22"/>
        </w:rPr>
        <w:t>Υποχρεώσεις δικαιούχων για θέματα δημοσιότητας και ενημέρωσης</w:t>
      </w:r>
    </w:p>
    <w:p w14:paraId="219D3862" w14:textId="77777777" w:rsidR="006F7F72" w:rsidRPr="007C0406" w:rsidRDefault="006F7F72" w:rsidP="00F95505">
      <w:pPr>
        <w:spacing w:line="200" w:lineRule="atLeast"/>
        <w:ind w:left="720"/>
        <w:contextualSpacing/>
        <w:jc w:val="both"/>
        <w:rPr>
          <w:rFonts w:asciiTheme="minorHAnsi" w:hAnsiTheme="minorHAnsi" w:cstheme="minorHAnsi"/>
          <w:sz w:val="22"/>
          <w:szCs w:val="22"/>
        </w:rPr>
      </w:pPr>
    </w:p>
    <w:p w14:paraId="1CD74F1E" w14:textId="77777777" w:rsidR="00AD316F" w:rsidRPr="00FC2040" w:rsidRDefault="00AD316F"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14:paraId="0B02E048" w14:textId="77777777" w:rsidR="00AD316F" w:rsidRPr="00FC2040" w:rsidRDefault="00AD316F" w:rsidP="00FC2040">
      <w:pPr>
        <w:spacing w:line="200" w:lineRule="atLeast"/>
        <w:jc w:val="both"/>
        <w:rPr>
          <w:rFonts w:asciiTheme="minorHAnsi" w:hAnsiTheme="minorHAnsi" w:cstheme="minorHAnsi"/>
          <w:sz w:val="22"/>
          <w:szCs w:val="22"/>
        </w:rPr>
      </w:pPr>
      <w:r w:rsidRPr="00FC2040">
        <w:rPr>
          <w:rFonts w:asciiTheme="minorHAnsi" w:hAnsiTheme="minorHAnsi" w:cstheme="minorHAnsi"/>
          <w:sz w:val="22"/>
          <w:szCs w:val="22"/>
        </w:rPr>
        <w:t xml:space="preserve">Οι κατ’ ελάχιστον υποχρεώσεις των δικαιούχων του </w:t>
      </w:r>
      <w:proofErr w:type="spellStart"/>
      <w:r w:rsidRPr="00FC2040">
        <w:rPr>
          <w:rFonts w:asciiTheme="minorHAnsi" w:hAnsiTheme="minorHAnsi" w:cstheme="minorHAnsi"/>
          <w:sz w:val="22"/>
          <w:szCs w:val="22"/>
        </w:rPr>
        <w:t>Υπομέτρου</w:t>
      </w:r>
      <w:proofErr w:type="spellEnd"/>
      <w:r w:rsidRPr="00FC2040">
        <w:rPr>
          <w:rFonts w:asciiTheme="minorHAnsi" w:hAnsiTheme="minorHAnsi" w:cstheme="minorHAnsi"/>
          <w:sz w:val="22"/>
          <w:szCs w:val="22"/>
        </w:rPr>
        <w:t xml:space="preserve"> 19.2 (ιδιωτικές παρεμβάσεις) ως προς την τήρηση των κανόνων δημοσιότητας και ενημέρωσης είναι:</w:t>
      </w:r>
    </w:p>
    <w:p w14:paraId="0862EE58" w14:textId="696ED0C7"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Για πράξεις των οποίων η συνολική δημόσια δαπάνη είναι 50.000 –</w:t>
      </w:r>
      <w:r w:rsidR="00A037F5" w:rsidRPr="00A037F5">
        <w:rPr>
          <w:rFonts w:ascii="Calibri" w:hAnsi="Calibri" w:cs="Calibri"/>
          <w:sz w:val="22"/>
          <w:szCs w:val="22"/>
        </w:rPr>
        <w:t xml:space="preserve"> </w:t>
      </w:r>
      <w:r w:rsidRPr="00AD316F">
        <w:rPr>
          <w:rFonts w:ascii="Calibri" w:hAnsi="Calibri" w:cs="Calibri"/>
          <w:sz w:val="22"/>
          <w:szCs w:val="22"/>
        </w:rPr>
        <w:t>500.000 Ευρώ, απαιτείται η ανάρτηση τουλάχιστον μίας αφίσας ελάχιστου μεγέθους Α3 ή πινακίδας με πληροφορίες σχετικά με την πράξη, σε σημείο εύκολα ορατό, επισημαίνοντας τη χρηματοδοτική συνδρομή από την Ευρωπαϊκή Ένωση και την Ελλάδα.</w:t>
      </w:r>
    </w:p>
    <w:p w14:paraId="565E64AF" w14:textId="08A20F3A"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w:t>
      </w:r>
      <w:r w:rsidR="004F7DE4">
        <w:rPr>
          <w:rFonts w:ascii="Calibri" w:hAnsi="Calibri" w:cs="Calibri"/>
          <w:sz w:val="22"/>
          <w:szCs w:val="22"/>
        </w:rPr>
        <w:t xml:space="preserve">νή πινακίδα σημαντικού μεγέθους. </w:t>
      </w:r>
      <w:r w:rsidR="004F7DE4" w:rsidRPr="004F7DE4">
        <w:rPr>
          <w:rFonts w:ascii="Calibri" w:hAnsi="Calibri" w:cs="Calibri"/>
          <w:sz w:val="22"/>
          <w:szCs w:val="22"/>
          <w:u w:val="single"/>
        </w:rPr>
        <w:t>(Παράρτημα ΙΙΙ, Υπόδειγμα πινακίδας)</w:t>
      </w:r>
      <w:r w:rsidR="004F7DE4">
        <w:rPr>
          <w:rFonts w:ascii="Calibri" w:hAnsi="Calibri" w:cs="Calibri"/>
          <w:sz w:val="22"/>
          <w:szCs w:val="22"/>
        </w:rPr>
        <w:t>.</w:t>
      </w:r>
    </w:p>
    <w:p w14:paraId="7E4968AF" w14:textId="77777777" w:rsidR="00AD316F" w:rsidRPr="00AD316F" w:rsidRDefault="00AD316F" w:rsidP="00F95505">
      <w:pPr>
        <w:spacing w:line="276" w:lineRule="auto"/>
        <w:ind w:left="567"/>
        <w:contextualSpacing/>
        <w:jc w:val="both"/>
        <w:rPr>
          <w:rFonts w:ascii="Calibri" w:hAnsi="Calibri" w:cs="Calibri"/>
          <w:sz w:val="22"/>
          <w:szCs w:val="22"/>
        </w:rPr>
      </w:pPr>
      <w:r w:rsidRPr="00AD316F">
        <w:rPr>
          <w:rFonts w:ascii="Calibri" w:hAnsi="Calibri" w:cs="Calibri"/>
          <w:sz w:val="22"/>
          <w:szCs w:val="22"/>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14:paraId="6141FCFB" w14:textId="77777777"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14:paraId="3B930951" w14:textId="77777777"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14:paraId="12D943FE" w14:textId="196E89D2"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lastRenderedPageBreak/>
        <w:t xml:space="preserve">Για πράξεις, στο πλαίσιο των οποίων λειτουργεί και </w:t>
      </w:r>
      <w:proofErr w:type="spellStart"/>
      <w:r w:rsidRPr="00AD316F">
        <w:rPr>
          <w:rFonts w:ascii="Calibri" w:hAnsi="Calibri" w:cs="Calibri"/>
          <w:sz w:val="22"/>
          <w:szCs w:val="22"/>
        </w:rPr>
        <w:t>ιστότοπος</w:t>
      </w:r>
      <w:proofErr w:type="spellEnd"/>
      <w:r w:rsidRPr="00AD316F">
        <w:rPr>
          <w:rFonts w:ascii="Calibri" w:hAnsi="Calibri" w:cs="Calibri"/>
          <w:sz w:val="22"/>
          <w:szCs w:val="22"/>
        </w:rPr>
        <w:t>, θα πρέπει να γίνεται σύντομη περιγραφή της πράξης και να αναφέρεται η χρηματοδοτική συνδρομή της Ευρωπαϊκής Ένωσης και της Ελλάδας στην αρχική σελίδα</w:t>
      </w:r>
      <w:r w:rsidR="004F7DE4">
        <w:rPr>
          <w:rFonts w:ascii="Calibri" w:hAnsi="Calibri" w:cs="Calibri"/>
          <w:sz w:val="22"/>
          <w:szCs w:val="22"/>
        </w:rPr>
        <w:t xml:space="preserve"> σύμφωνα με το γραφιστικό πρότυπο που δίνεται στο </w:t>
      </w:r>
      <w:r w:rsidR="004F7DE4" w:rsidRPr="004F7DE4">
        <w:rPr>
          <w:rFonts w:ascii="Calibri" w:hAnsi="Calibri" w:cs="Calibri"/>
          <w:sz w:val="22"/>
          <w:szCs w:val="22"/>
          <w:u w:val="single"/>
        </w:rPr>
        <w:t>Παράρτημα ΙΙΙ (Ι</w:t>
      </w:r>
      <w:r w:rsidR="004F7DE4">
        <w:rPr>
          <w:rFonts w:ascii="Calibri" w:hAnsi="Calibri" w:cs="Calibri"/>
          <w:sz w:val="22"/>
          <w:szCs w:val="22"/>
          <w:u w:val="single"/>
        </w:rPr>
        <w:t>Ι</w:t>
      </w:r>
      <w:r w:rsidR="004F7DE4" w:rsidRPr="004F7DE4">
        <w:rPr>
          <w:rFonts w:ascii="Calibri" w:hAnsi="Calibri" w:cs="Calibri"/>
          <w:sz w:val="22"/>
          <w:szCs w:val="22"/>
          <w:u w:val="single"/>
        </w:rPr>
        <w:t>Ι-2 Λογότυπα)</w:t>
      </w:r>
      <w:r w:rsidRPr="004F7DE4">
        <w:rPr>
          <w:rFonts w:ascii="Calibri" w:hAnsi="Calibri" w:cs="Calibri"/>
          <w:sz w:val="22"/>
          <w:szCs w:val="22"/>
          <w:u w:val="single"/>
        </w:rPr>
        <w:t>.</w:t>
      </w:r>
      <w:r w:rsidRPr="00AD316F">
        <w:rPr>
          <w:rFonts w:ascii="Calibri" w:hAnsi="Calibri" w:cs="Calibri"/>
          <w:sz w:val="22"/>
          <w:szCs w:val="22"/>
        </w:rPr>
        <w:t xml:space="preserve"> </w:t>
      </w:r>
    </w:p>
    <w:p w14:paraId="34121967" w14:textId="77777777"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 xml:space="preserve">Τα λογότυπα τοποθετούνται στη σελίδα του </w:t>
      </w:r>
      <w:proofErr w:type="spellStart"/>
      <w:r w:rsidRPr="00AD316F">
        <w:rPr>
          <w:rFonts w:ascii="Calibri" w:hAnsi="Calibri" w:cs="Calibri"/>
          <w:sz w:val="22"/>
          <w:szCs w:val="22"/>
        </w:rPr>
        <w:t>ιστοτόπου</w:t>
      </w:r>
      <w:proofErr w:type="spellEnd"/>
      <w:r w:rsidRPr="00AD316F">
        <w:rPr>
          <w:rFonts w:ascii="Calibri" w:hAnsi="Calibri" w:cs="Calibri"/>
          <w:sz w:val="22"/>
          <w:szCs w:val="22"/>
        </w:rPr>
        <w:t xml:space="preserve"> του δικαιούχου σε θέση που είναι ορατή και μέσα στο οπτικό πεδίο της ψηφιακής συσκευής που απεικονίζει.</w:t>
      </w:r>
    </w:p>
    <w:p w14:paraId="35654BC0" w14:textId="4F69BFEF"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w:t>
      </w:r>
      <w:r w:rsidR="004F7DE4">
        <w:rPr>
          <w:rFonts w:ascii="Calibri" w:hAnsi="Calibri" w:cs="Calibri"/>
          <w:sz w:val="22"/>
          <w:szCs w:val="22"/>
        </w:rPr>
        <w:t xml:space="preserve">, σύμφωνα με το γραφιστικό πρότυπο που δίνεται στο </w:t>
      </w:r>
      <w:r w:rsidR="004F7DE4" w:rsidRPr="004F7DE4">
        <w:rPr>
          <w:rFonts w:ascii="Calibri" w:hAnsi="Calibri" w:cs="Calibri"/>
          <w:sz w:val="22"/>
          <w:szCs w:val="22"/>
          <w:u w:val="single"/>
        </w:rPr>
        <w:t>Παράρτημα ΙΙΙ (Ι</w:t>
      </w:r>
      <w:r w:rsidR="004F7DE4">
        <w:rPr>
          <w:rFonts w:ascii="Calibri" w:hAnsi="Calibri" w:cs="Calibri"/>
          <w:sz w:val="22"/>
          <w:szCs w:val="22"/>
          <w:u w:val="single"/>
        </w:rPr>
        <w:t>Ι</w:t>
      </w:r>
      <w:r w:rsidR="004F7DE4" w:rsidRPr="004F7DE4">
        <w:rPr>
          <w:rFonts w:ascii="Calibri" w:hAnsi="Calibri" w:cs="Calibri"/>
          <w:sz w:val="22"/>
          <w:szCs w:val="22"/>
          <w:u w:val="single"/>
        </w:rPr>
        <w:t>Ι-2 Λογότυπα).</w:t>
      </w:r>
      <w:r w:rsidRPr="00AD316F">
        <w:rPr>
          <w:rFonts w:ascii="Calibri" w:hAnsi="Calibri" w:cs="Calibri"/>
          <w:sz w:val="22"/>
          <w:szCs w:val="22"/>
        </w:rPr>
        <w:t xml:space="preserve">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14:paraId="0A17DB98" w14:textId="294D5AB9"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μηνύματος να εμφανίζονται τα λογότυπα που προβλέπονται</w:t>
      </w:r>
      <w:r w:rsidR="004F7DE4" w:rsidRPr="004F7DE4">
        <w:rPr>
          <w:rFonts w:ascii="Calibri" w:hAnsi="Calibri" w:cs="Calibri"/>
          <w:sz w:val="22"/>
          <w:szCs w:val="22"/>
        </w:rPr>
        <w:t xml:space="preserve"> </w:t>
      </w:r>
      <w:r w:rsidR="004F7DE4">
        <w:rPr>
          <w:rFonts w:ascii="Calibri" w:hAnsi="Calibri" w:cs="Calibri"/>
          <w:sz w:val="22"/>
          <w:szCs w:val="22"/>
        </w:rPr>
        <w:t xml:space="preserve">σύμφωνα με το γραφιστικό πρότυπο που δίνεται στο </w:t>
      </w:r>
      <w:r w:rsidR="004F7DE4" w:rsidRPr="004F7DE4">
        <w:rPr>
          <w:rFonts w:ascii="Calibri" w:hAnsi="Calibri" w:cs="Calibri"/>
          <w:sz w:val="22"/>
          <w:szCs w:val="22"/>
          <w:u w:val="single"/>
        </w:rPr>
        <w:t>Παράρτημα ΙΙΙ (Ι</w:t>
      </w:r>
      <w:r w:rsidR="004F7DE4">
        <w:rPr>
          <w:rFonts w:ascii="Calibri" w:hAnsi="Calibri" w:cs="Calibri"/>
          <w:sz w:val="22"/>
          <w:szCs w:val="22"/>
          <w:u w:val="single"/>
        </w:rPr>
        <w:t>Ι</w:t>
      </w:r>
      <w:r w:rsidR="004F7DE4" w:rsidRPr="004F7DE4">
        <w:rPr>
          <w:rFonts w:ascii="Calibri" w:hAnsi="Calibri" w:cs="Calibri"/>
          <w:sz w:val="22"/>
          <w:szCs w:val="22"/>
          <w:u w:val="single"/>
        </w:rPr>
        <w:t>Ι-2 Λογότυπα).</w:t>
      </w:r>
      <w:r w:rsidRPr="00AD316F">
        <w:rPr>
          <w:rFonts w:ascii="Calibri" w:hAnsi="Calibri" w:cs="Calibri"/>
          <w:sz w:val="22"/>
          <w:szCs w:val="22"/>
        </w:rPr>
        <w:t xml:space="preserve"> Επιπλέον θα πρέπει να εκφωνείται η φράση: «Με τη συγχρηματοδότηση της Ελλάδας και της Ευρωπαϊκής Ένωσης».</w:t>
      </w:r>
    </w:p>
    <w:p w14:paraId="50501DB3" w14:textId="77777777"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AD316F">
        <w:rPr>
          <w:rFonts w:ascii="Calibri" w:hAnsi="Calibri" w:cs="Calibri"/>
          <w:sz w:val="22"/>
          <w:szCs w:val="22"/>
          <w:lang w:val="en-US"/>
        </w:rPr>
        <w:t>LEADER</w:t>
      </w:r>
      <w:r w:rsidRPr="00AD316F">
        <w:rPr>
          <w:rFonts w:ascii="Calibri" w:hAnsi="Calibri" w:cs="Calibri"/>
          <w:sz w:val="22"/>
          <w:szCs w:val="22"/>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14:paraId="4BC33D84" w14:textId="77777777" w:rsidR="00C16674"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 xml:space="preserve">Οι πληροφορίες και αναφορές στην Ευρωπαϊκή Ένωση (Σημαία, Ταμείο, σύνθημα, συγχρηματοδότηση καθώς και λογότυπο </w:t>
      </w:r>
      <w:r w:rsidRPr="00AD316F">
        <w:rPr>
          <w:rFonts w:ascii="Calibri" w:hAnsi="Calibri" w:cs="Calibri"/>
          <w:sz w:val="22"/>
          <w:szCs w:val="22"/>
          <w:lang w:val="en-US"/>
        </w:rPr>
        <w:t>LEADER</w:t>
      </w:r>
      <w:r w:rsidRPr="00AD316F">
        <w:rPr>
          <w:rFonts w:ascii="Calibri" w:hAnsi="Calibri" w:cs="Calibri"/>
          <w:sz w:val="22"/>
          <w:szCs w:val="22"/>
        </w:rPr>
        <w:t xml:space="preserve">) πρέπει να καταλαμβάνουν νοητά τουλάχιστον το 25% της πινακίδας, ή της αναμνηστικής πλάκας, ή της αρχικής σελίδας του </w:t>
      </w:r>
      <w:proofErr w:type="spellStart"/>
      <w:r w:rsidRPr="00AD316F">
        <w:rPr>
          <w:rFonts w:ascii="Calibri" w:hAnsi="Calibri" w:cs="Calibri"/>
          <w:sz w:val="22"/>
          <w:szCs w:val="22"/>
        </w:rPr>
        <w:t>ιστοτόπου</w:t>
      </w:r>
      <w:proofErr w:type="spellEnd"/>
      <w:r w:rsidRPr="00AD316F">
        <w:rPr>
          <w:rFonts w:ascii="Calibri" w:hAnsi="Calibri" w:cs="Calibri"/>
          <w:sz w:val="22"/>
          <w:szCs w:val="22"/>
        </w:rPr>
        <w:t>. Τα γραφικά πρότυπα της Σημαίας της Ευρωπαϊκής Ένωσης παρουσιάζονται στην ιστοσελίδα</w:t>
      </w:r>
    </w:p>
    <w:p w14:paraId="2C9040CF" w14:textId="1C1BBEE2" w:rsidR="00AD316F" w:rsidRPr="00AD316F" w:rsidRDefault="00AD316F" w:rsidP="00C16674">
      <w:pPr>
        <w:spacing w:line="276" w:lineRule="auto"/>
        <w:ind w:left="567"/>
        <w:contextualSpacing/>
        <w:jc w:val="both"/>
        <w:rPr>
          <w:rFonts w:ascii="Calibri" w:hAnsi="Calibri" w:cs="Calibri"/>
          <w:sz w:val="22"/>
          <w:szCs w:val="22"/>
        </w:rPr>
      </w:pPr>
      <w:r w:rsidRPr="00AD316F">
        <w:rPr>
          <w:rFonts w:ascii="Calibri" w:hAnsi="Calibri" w:cs="Calibri"/>
          <w:sz w:val="22"/>
          <w:szCs w:val="22"/>
        </w:rPr>
        <w:t xml:space="preserve"> </w:t>
      </w:r>
      <w:hyperlink r:id="rId30" w:history="1">
        <w:r w:rsidRPr="00AD316F">
          <w:rPr>
            <w:rFonts w:ascii="Calibri" w:hAnsi="Calibri" w:cs="Calibri"/>
            <w:color w:val="0000FF"/>
            <w:sz w:val="22"/>
            <w:szCs w:val="22"/>
            <w:u w:val="single"/>
          </w:rPr>
          <w:t>http://europa.eu/about-eu/basic-</w:t>
        </w:r>
        <w:proofErr w:type="spellStart"/>
        <w:r w:rsidRPr="00AD316F">
          <w:rPr>
            <w:rFonts w:ascii="Calibri" w:hAnsi="Calibri" w:cs="Calibri"/>
            <w:color w:val="0000FF"/>
            <w:sz w:val="22"/>
            <w:szCs w:val="22"/>
            <w:u w:val="single"/>
            <w:lang w:val="en-US"/>
          </w:rPr>
          <w:t>i</w:t>
        </w:r>
        <w:r w:rsidRPr="00AD316F">
          <w:rPr>
            <w:rFonts w:ascii="Calibri" w:hAnsi="Calibri" w:cs="Calibri"/>
            <w:color w:val="0000FF"/>
            <w:sz w:val="22"/>
            <w:szCs w:val="22"/>
            <w:u w:val="single"/>
          </w:rPr>
          <w:t>nformation</w:t>
        </w:r>
        <w:proofErr w:type="spellEnd"/>
        <w:r w:rsidRPr="00AD316F">
          <w:rPr>
            <w:rFonts w:ascii="Calibri" w:hAnsi="Calibri" w:cs="Calibri"/>
            <w:color w:val="0000FF"/>
            <w:sz w:val="22"/>
            <w:szCs w:val="22"/>
            <w:u w:val="single"/>
          </w:rPr>
          <w:t>/</w:t>
        </w:r>
        <w:proofErr w:type="spellStart"/>
        <w:r w:rsidRPr="00AD316F">
          <w:rPr>
            <w:rFonts w:ascii="Calibri" w:hAnsi="Calibri" w:cs="Calibri"/>
            <w:color w:val="0000FF"/>
            <w:sz w:val="22"/>
            <w:szCs w:val="22"/>
            <w:u w:val="single"/>
          </w:rPr>
          <w:t>symbols</w:t>
        </w:r>
        <w:proofErr w:type="spellEnd"/>
        <w:r w:rsidRPr="00AD316F">
          <w:rPr>
            <w:rFonts w:ascii="Calibri" w:hAnsi="Calibri" w:cs="Calibri"/>
            <w:color w:val="0000FF"/>
            <w:sz w:val="22"/>
            <w:szCs w:val="22"/>
            <w:u w:val="single"/>
          </w:rPr>
          <w:t>/</w:t>
        </w:r>
        <w:proofErr w:type="spellStart"/>
        <w:r w:rsidRPr="00AD316F">
          <w:rPr>
            <w:rFonts w:ascii="Calibri" w:hAnsi="Calibri" w:cs="Calibri"/>
            <w:color w:val="0000FF"/>
            <w:sz w:val="22"/>
            <w:szCs w:val="22"/>
            <w:u w:val="single"/>
          </w:rPr>
          <w:t>flag</w:t>
        </w:r>
        <w:proofErr w:type="spellEnd"/>
        <w:r w:rsidRPr="00AD316F">
          <w:rPr>
            <w:rFonts w:ascii="Calibri" w:hAnsi="Calibri" w:cs="Calibri"/>
            <w:color w:val="0000FF"/>
            <w:sz w:val="22"/>
            <w:szCs w:val="22"/>
            <w:u w:val="single"/>
          </w:rPr>
          <w:t>/index_el.htm</w:t>
        </w:r>
      </w:hyperlink>
      <w:r w:rsidRPr="00AD316F">
        <w:rPr>
          <w:rFonts w:ascii="Calibri" w:hAnsi="Calibri" w:cs="Calibri"/>
          <w:sz w:val="22"/>
          <w:szCs w:val="22"/>
        </w:rPr>
        <w:t>.</w:t>
      </w:r>
    </w:p>
    <w:p w14:paraId="35130471" w14:textId="77777777" w:rsidR="00AD316F" w:rsidRPr="00AD316F" w:rsidRDefault="00AD316F" w:rsidP="0091782A">
      <w:pPr>
        <w:numPr>
          <w:ilvl w:val="0"/>
          <w:numId w:val="17"/>
        </w:numPr>
        <w:spacing w:line="276" w:lineRule="auto"/>
        <w:ind w:left="567" w:hanging="283"/>
        <w:contextualSpacing/>
        <w:jc w:val="both"/>
        <w:rPr>
          <w:rFonts w:ascii="Calibri" w:hAnsi="Calibri" w:cs="Calibri"/>
          <w:sz w:val="22"/>
          <w:szCs w:val="22"/>
        </w:rPr>
      </w:pPr>
      <w:r w:rsidRPr="00AD316F">
        <w:rPr>
          <w:rFonts w:ascii="Calibri" w:hAnsi="Calibri" w:cs="Calibri"/>
          <w:sz w:val="22"/>
          <w:szCs w:val="22"/>
        </w:rPr>
        <w:t>Σε περίπτωση που διαπιστωθεί από την ΟΤΔ 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στον δικαιούχο. Σε περίπτωση επανάληψης της παράβασης, επιβάλλεται ποινή στον δικαιούχο που αντιστοιχεί στο 5% της Δημόσιας Δαπάνης της Πράξης με αντίστοιχη μείωση της Δημόσιας Δαπάνης της πράξης.</w:t>
      </w:r>
    </w:p>
    <w:p w14:paraId="0CB627D4" w14:textId="77777777" w:rsidR="008A4EF9" w:rsidRPr="008C2249" w:rsidRDefault="008A4EF9" w:rsidP="00F95505">
      <w:pPr>
        <w:spacing w:line="200" w:lineRule="atLeast"/>
        <w:jc w:val="center"/>
        <w:rPr>
          <w:rFonts w:asciiTheme="minorHAnsi" w:hAnsiTheme="minorHAnsi" w:cstheme="minorHAnsi"/>
          <w:b/>
          <w:sz w:val="22"/>
          <w:szCs w:val="22"/>
        </w:rPr>
      </w:pPr>
    </w:p>
    <w:p w14:paraId="48AE3BA1" w14:textId="77777777" w:rsidR="006B2CD1" w:rsidRPr="008C2249" w:rsidRDefault="006B2CD1" w:rsidP="00F95505">
      <w:pPr>
        <w:spacing w:line="200" w:lineRule="atLeast"/>
        <w:jc w:val="center"/>
        <w:rPr>
          <w:rFonts w:asciiTheme="minorHAnsi" w:hAnsiTheme="minorHAnsi" w:cstheme="minorHAnsi"/>
          <w:b/>
          <w:sz w:val="22"/>
          <w:szCs w:val="22"/>
        </w:rPr>
      </w:pPr>
    </w:p>
    <w:p w14:paraId="569FC2F0" w14:textId="1091E942" w:rsidR="000B2C29" w:rsidRPr="008C2249" w:rsidRDefault="000B2C29"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lastRenderedPageBreak/>
        <w:t xml:space="preserve">Άρθρο </w:t>
      </w:r>
      <w:r w:rsidR="006B2CD1">
        <w:rPr>
          <w:rFonts w:asciiTheme="minorHAnsi" w:hAnsiTheme="minorHAnsi" w:cstheme="minorHAnsi"/>
          <w:b/>
          <w:sz w:val="22"/>
          <w:szCs w:val="22"/>
        </w:rPr>
        <w:t>2</w:t>
      </w:r>
      <w:r w:rsidR="006B2CD1" w:rsidRPr="008C2249">
        <w:rPr>
          <w:rFonts w:asciiTheme="minorHAnsi" w:hAnsiTheme="minorHAnsi" w:cstheme="minorHAnsi"/>
          <w:b/>
          <w:sz w:val="22"/>
          <w:szCs w:val="22"/>
        </w:rPr>
        <w:t>3</w:t>
      </w:r>
    </w:p>
    <w:p w14:paraId="4A066494" w14:textId="77777777" w:rsidR="000B2C29" w:rsidRPr="007C0406" w:rsidRDefault="002A6E13" w:rsidP="00F95505">
      <w:pPr>
        <w:spacing w:line="200" w:lineRule="atLeast"/>
        <w:jc w:val="center"/>
        <w:rPr>
          <w:rFonts w:asciiTheme="minorHAnsi" w:hAnsiTheme="minorHAnsi" w:cstheme="minorHAnsi"/>
          <w:b/>
          <w:sz w:val="22"/>
          <w:szCs w:val="22"/>
        </w:rPr>
      </w:pPr>
      <w:r w:rsidRPr="007C0406">
        <w:rPr>
          <w:rFonts w:asciiTheme="minorHAnsi" w:hAnsiTheme="minorHAnsi" w:cstheme="minorHAnsi"/>
          <w:b/>
          <w:sz w:val="22"/>
          <w:szCs w:val="22"/>
        </w:rPr>
        <w:t xml:space="preserve">Γενικά θέματα </w:t>
      </w:r>
    </w:p>
    <w:p w14:paraId="724D511D" w14:textId="77777777" w:rsidR="000B2C29" w:rsidRPr="007C0406" w:rsidRDefault="000B2C29" w:rsidP="00F95505">
      <w:pPr>
        <w:spacing w:line="200" w:lineRule="atLeast"/>
        <w:jc w:val="both"/>
        <w:rPr>
          <w:rFonts w:asciiTheme="minorHAnsi" w:hAnsiTheme="minorHAnsi" w:cstheme="minorHAnsi"/>
          <w:sz w:val="22"/>
          <w:szCs w:val="22"/>
        </w:rPr>
      </w:pPr>
    </w:p>
    <w:p w14:paraId="1B2DAD17" w14:textId="0BFE4407" w:rsidR="000B2C29" w:rsidRPr="007C0406" w:rsidRDefault="00832B55" w:rsidP="00F95505">
      <w:pPr>
        <w:spacing w:line="200" w:lineRule="atLeast"/>
        <w:jc w:val="both"/>
        <w:rPr>
          <w:rFonts w:asciiTheme="minorHAnsi" w:hAnsiTheme="minorHAnsi" w:cstheme="minorHAnsi"/>
          <w:sz w:val="22"/>
          <w:szCs w:val="22"/>
        </w:rPr>
      </w:pPr>
      <w:r w:rsidRPr="007C0406">
        <w:rPr>
          <w:rFonts w:asciiTheme="minorHAnsi" w:hAnsiTheme="minorHAnsi" w:cstheme="minorHAnsi"/>
          <w:sz w:val="22"/>
          <w:szCs w:val="22"/>
        </w:rPr>
        <w:t xml:space="preserve">Αναπόσπαστα μέρη της παρούσας είναι </w:t>
      </w:r>
      <w:r w:rsidR="009D79D8" w:rsidRPr="007C0406">
        <w:rPr>
          <w:rFonts w:asciiTheme="minorHAnsi" w:hAnsiTheme="minorHAnsi" w:cstheme="minorHAnsi"/>
          <w:sz w:val="22"/>
          <w:szCs w:val="22"/>
        </w:rPr>
        <w:t>παραρτήματα Ι</w:t>
      </w:r>
      <w:r w:rsidR="006F7F72" w:rsidRPr="007C0406">
        <w:rPr>
          <w:rFonts w:asciiTheme="minorHAnsi" w:hAnsiTheme="minorHAnsi" w:cstheme="minorHAnsi"/>
          <w:sz w:val="22"/>
          <w:szCs w:val="22"/>
        </w:rPr>
        <w:t xml:space="preserve">, </w:t>
      </w:r>
      <w:r w:rsidR="00F64E89" w:rsidRPr="007C0406">
        <w:rPr>
          <w:rFonts w:asciiTheme="minorHAnsi" w:hAnsiTheme="minorHAnsi" w:cstheme="minorHAnsi"/>
          <w:sz w:val="22"/>
          <w:szCs w:val="22"/>
        </w:rPr>
        <w:t>ΙΙ</w:t>
      </w:r>
      <w:r w:rsidR="00C7273B" w:rsidRPr="007C0406">
        <w:rPr>
          <w:rFonts w:asciiTheme="minorHAnsi" w:hAnsiTheme="minorHAnsi" w:cstheme="minorHAnsi"/>
          <w:sz w:val="22"/>
          <w:szCs w:val="22"/>
        </w:rPr>
        <w:t>,</w:t>
      </w:r>
      <w:r w:rsidR="00F64E89" w:rsidRPr="007C0406">
        <w:rPr>
          <w:rFonts w:asciiTheme="minorHAnsi" w:hAnsiTheme="minorHAnsi" w:cstheme="minorHAnsi"/>
          <w:sz w:val="22"/>
          <w:szCs w:val="22"/>
        </w:rPr>
        <w:t xml:space="preserve"> </w:t>
      </w:r>
      <w:r w:rsidR="006F7F72" w:rsidRPr="007C0406">
        <w:rPr>
          <w:rFonts w:asciiTheme="minorHAnsi" w:hAnsiTheme="minorHAnsi" w:cstheme="minorHAnsi"/>
          <w:sz w:val="22"/>
          <w:szCs w:val="22"/>
        </w:rPr>
        <w:t>ΙΙΙ</w:t>
      </w:r>
      <w:r w:rsidR="00C7273B" w:rsidRPr="007C0406">
        <w:rPr>
          <w:rFonts w:asciiTheme="minorHAnsi" w:hAnsiTheme="minorHAnsi" w:cstheme="minorHAnsi"/>
          <w:sz w:val="22"/>
          <w:szCs w:val="22"/>
        </w:rPr>
        <w:t xml:space="preserve"> και </w:t>
      </w:r>
      <w:r w:rsidR="00C7273B" w:rsidRPr="007C0406">
        <w:rPr>
          <w:rFonts w:asciiTheme="minorHAnsi" w:hAnsiTheme="minorHAnsi" w:cstheme="minorHAnsi"/>
          <w:sz w:val="22"/>
          <w:szCs w:val="22"/>
          <w:lang w:val="en-US"/>
        </w:rPr>
        <w:t>IV</w:t>
      </w:r>
      <w:r w:rsidR="006F7F72" w:rsidRPr="007C0406">
        <w:rPr>
          <w:rFonts w:asciiTheme="minorHAnsi" w:hAnsiTheme="minorHAnsi" w:cstheme="minorHAnsi"/>
          <w:sz w:val="22"/>
          <w:szCs w:val="22"/>
        </w:rPr>
        <w:t>.</w:t>
      </w:r>
    </w:p>
    <w:p w14:paraId="6665600D" w14:textId="77777777" w:rsidR="002F4FE6" w:rsidRPr="007C0406" w:rsidRDefault="002F4FE6" w:rsidP="00F95505">
      <w:pPr>
        <w:spacing w:line="200" w:lineRule="atLeast"/>
        <w:rPr>
          <w:rFonts w:asciiTheme="minorHAnsi" w:hAnsiTheme="minorHAnsi" w:cstheme="minorHAnsi"/>
          <w:b/>
          <w:spacing w:val="80"/>
          <w:position w:val="8"/>
          <w:sz w:val="22"/>
          <w:szCs w:val="22"/>
          <w:u w:val="single"/>
        </w:rPr>
        <w:sectPr w:rsidR="002F4FE6" w:rsidRPr="007C0406" w:rsidSect="00BF6BEB">
          <w:pgSz w:w="11906" w:h="16838"/>
          <w:pgMar w:top="1616" w:right="1701" w:bottom="1616" w:left="1797" w:header="709" w:footer="709" w:gutter="0"/>
          <w:cols w:space="708"/>
          <w:docGrid w:linePitch="360"/>
        </w:sectPr>
      </w:pPr>
    </w:p>
    <w:p w14:paraId="0C352203" w14:textId="34609292" w:rsidR="006D5AA6" w:rsidRPr="00AF41EA" w:rsidRDefault="00C7273B" w:rsidP="00F95505">
      <w:pPr>
        <w:spacing w:line="200" w:lineRule="atLeast"/>
        <w:jc w:val="center"/>
        <w:rPr>
          <w:rFonts w:asciiTheme="minorHAnsi" w:hAnsiTheme="minorHAnsi" w:cstheme="minorHAnsi"/>
          <w:b/>
          <w:spacing w:val="80"/>
          <w:position w:val="8"/>
          <w:sz w:val="22"/>
          <w:szCs w:val="22"/>
          <w:u w:val="single"/>
        </w:rPr>
      </w:pPr>
      <w:r w:rsidRPr="00AF41EA">
        <w:rPr>
          <w:rFonts w:asciiTheme="minorHAnsi" w:hAnsiTheme="minorHAnsi" w:cstheme="minorHAnsi"/>
          <w:b/>
          <w:spacing w:val="80"/>
          <w:position w:val="8"/>
          <w:sz w:val="22"/>
          <w:szCs w:val="22"/>
          <w:u w:val="single"/>
        </w:rPr>
        <w:lastRenderedPageBreak/>
        <w:t>ΠΑΡΑΡΤΗΜΑΤΑ</w:t>
      </w:r>
    </w:p>
    <w:p w14:paraId="59433723" w14:textId="77777777" w:rsidR="00270F8E" w:rsidRPr="00AF41EA" w:rsidRDefault="00270F8E" w:rsidP="00F95505">
      <w:pPr>
        <w:spacing w:line="200" w:lineRule="atLeast"/>
        <w:jc w:val="center"/>
        <w:rPr>
          <w:rFonts w:asciiTheme="minorHAnsi" w:hAnsiTheme="minorHAnsi" w:cstheme="minorHAnsi"/>
          <w:b/>
          <w:spacing w:val="80"/>
          <w:position w:val="8"/>
          <w:sz w:val="22"/>
          <w:szCs w:val="22"/>
          <w:u w:val="single"/>
        </w:rPr>
      </w:pPr>
    </w:p>
    <w:p w14:paraId="02A72C36" w14:textId="77777777" w:rsidR="00270F8E" w:rsidRPr="00AF41EA" w:rsidRDefault="00270F8E" w:rsidP="00F95505">
      <w:pPr>
        <w:spacing w:line="200" w:lineRule="atLeast"/>
        <w:jc w:val="center"/>
        <w:rPr>
          <w:rFonts w:asciiTheme="minorHAnsi" w:hAnsiTheme="minorHAnsi" w:cstheme="minorHAnsi"/>
          <w:b/>
          <w:spacing w:val="80"/>
          <w:position w:val="8"/>
          <w:sz w:val="22"/>
          <w:szCs w:val="22"/>
          <w:u w:val="single"/>
        </w:rPr>
      </w:pPr>
    </w:p>
    <w:p w14:paraId="2C032A57" w14:textId="3EC532A3" w:rsidR="006F7F72" w:rsidRPr="00AF41EA" w:rsidRDefault="006D5AA6" w:rsidP="00F95505">
      <w:pPr>
        <w:spacing w:line="200" w:lineRule="atLeast"/>
        <w:jc w:val="both"/>
        <w:rPr>
          <w:rFonts w:asciiTheme="minorHAnsi" w:hAnsiTheme="minorHAnsi" w:cstheme="minorHAnsi"/>
          <w:b/>
          <w:sz w:val="22"/>
          <w:szCs w:val="22"/>
        </w:rPr>
      </w:pPr>
      <w:r w:rsidRPr="00AF41EA">
        <w:rPr>
          <w:rFonts w:asciiTheme="minorHAnsi" w:hAnsiTheme="minorHAnsi" w:cstheme="minorHAnsi"/>
          <w:b/>
          <w:sz w:val="22"/>
          <w:szCs w:val="22"/>
          <w:u w:val="single"/>
        </w:rPr>
        <w:t>ΠΑΡΑΡΤΗΜΑ Ι</w:t>
      </w:r>
    </w:p>
    <w:p w14:paraId="3AE04BD1" w14:textId="17B6EC05" w:rsidR="00311989" w:rsidRPr="00AF41EA" w:rsidRDefault="000F7B11" w:rsidP="00F95505">
      <w:pPr>
        <w:spacing w:line="200" w:lineRule="atLeast"/>
        <w:ind w:left="360" w:hanging="360"/>
        <w:jc w:val="both"/>
        <w:rPr>
          <w:rFonts w:asciiTheme="minorHAnsi" w:hAnsiTheme="minorHAnsi" w:cstheme="minorHAnsi"/>
          <w:sz w:val="22"/>
          <w:szCs w:val="22"/>
        </w:rPr>
      </w:pPr>
      <w:r w:rsidRPr="00AF41EA">
        <w:rPr>
          <w:rFonts w:asciiTheme="minorHAnsi" w:hAnsiTheme="minorHAnsi" w:cstheme="minorHAnsi"/>
          <w:sz w:val="22"/>
          <w:szCs w:val="22"/>
        </w:rPr>
        <w:t>Ι_1</w:t>
      </w:r>
      <w:r w:rsidR="00894DE7" w:rsidRPr="00AF41EA">
        <w:rPr>
          <w:rFonts w:asciiTheme="minorHAnsi" w:hAnsiTheme="minorHAnsi" w:cstheme="minorHAnsi"/>
          <w:sz w:val="22"/>
          <w:szCs w:val="22"/>
        </w:rPr>
        <w:t xml:space="preserve"> </w:t>
      </w:r>
      <w:r w:rsidR="00D00402" w:rsidRPr="00AF41EA">
        <w:rPr>
          <w:rFonts w:asciiTheme="minorHAnsi" w:hAnsiTheme="minorHAnsi" w:cstheme="minorHAnsi"/>
          <w:sz w:val="22"/>
          <w:szCs w:val="22"/>
        </w:rPr>
        <w:t xml:space="preserve"> </w:t>
      </w:r>
      <w:r w:rsidR="006D5AA6" w:rsidRPr="00AF41EA">
        <w:rPr>
          <w:rFonts w:asciiTheme="minorHAnsi" w:hAnsiTheme="minorHAnsi" w:cstheme="minorHAnsi"/>
          <w:sz w:val="22"/>
          <w:szCs w:val="22"/>
        </w:rPr>
        <w:t>Υπόδειγμα αίτηση</w:t>
      </w:r>
      <w:r w:rsidR="00894DE7" w:rsidRPr="00AF41EA">
        <w:rPr>
          <w:rFonts w:asciiTheme="minorHAnsi" w:hAnsiTheme="minorHAnsi" w:cstheme="minorHAnsi"/>
          <w:sz w:val="22"/>
          <w:szCs w:val="22"/>
        </w:rPr>
        <w:t>ς στήριξης</w:t>
      </w:r>
      <w:r w:rsidR="00627F7D" w:rsidRPr="00AF41EA">
        <w:rPr>
          <w:rFonts w:asciiTheme="minorHAnsi" w:hAnsiTheme="minorHAnsi" w:cstheme="minorHAnsi"/>
          <w:sz w:val="22"/>
          <w:szCs w:val="22"/>
        </w:rPr>
        <w:t>.</w:t>
      </w:r>
    </w:p>
    <w:p w14:paraId="3742A7E3" w14:textId="7ACFFD21" w:rsidR="000F7B11" w:rsidRPr="00AF41EA" w:rsidRDefault="000F7B11" w:rsidP="00F95505">
      <w:pPr>
        <w:spacing w:line="200" w:lineRule="atLeast"/>
        <w:ind w:left="360" w:hanging="360"/>
        <w:jc w:val="both"/>
        <w:rPr>
          <w:rFonts w:asciiTheme="minorHAnsi" w:hAnsiTheme="minorHAnsi" w:cstheme="minorHAnsi"/>
          <w:sz w:val="22"/>
          <w:szCs w:val="22"/>
        </w:rPr>
      </w:pPr>
      <w:r w:rsidRPr="00AF41EA">
        <w:rPr>
          <w:rFonts w:asciiTheme="minorHAnsi" w:hAnsiTheme="minorHAnsi" w:cstheme="minorHAnsi"/>
          <w:sz w:val="22"/>
          <w:szCs w:val="22"/>
        </w:rPr>
        <w:t>Ι_2 Αίτηση στήριξης Συμπληρωματικά Στοιχεία</w:t>
      </w:r>
    </w:p>
    <w:p w14:paraId="14CBFD4B" w14:textId="64A4FDE0" w:rsidR="000F7B11" w:rsidRPr="00AF41EA" w:rsidRDefault="000F7B11" w:rsidP="00F95505">
      <w:pPr>
        <w:spacing w:line="200" w:lineRule="atLeast"/>
        <w:ind w:left="360" w:hanging="360"/>
        <w:jc w:val="both"/>
        <w:rPr>
          <w:rFonts w:asciiTheme="minorHAnsi" w:hAnsiTheme="minorHAnsi" w:cstheme="minorHAnsi"/>
          <w:sz w:val="22"/>
          <w:szCs w:val="22"/>
        </w:rPr>
      </w:pPr>
      <w:r w:rsidRPr="00AF41EA">
        <w:rPr>
          <w:rFonts w:asciiTheme="minorHAnsi" w:hAnsiTheme="minorHAnsi" w:cstheme="minorHAnsi"/>
          <w:sz w:val="22"/>
          <w:szCs w:val="22"/>
        </w:rPr>
        <w:t xml:space="preserve">Ι_3 Κριτήρια </w:t>
      </w:r>
      <w:proofErr w:type="spellStart"/>
      <w:r w:rsidRPr="00AF41EA">
        <w:rPr>
          <w:rFonts w:asciiTheme="minorHAnsi" w:hAnsiTheme="minorHAnsi" w:cstheme="minorHAnsi"/>
          <w:sz w:val="22"/>
          <w:szCs w:val="22"/>
        </w:rPr>
        <w:t>Επιλεξιμ</w:t>
      </w:r>
      <w:r w:rsidR="000A24EA" w:rsidRPr="00AF41EA">
        <w:rPr>
          <w:rFonts w:asciiTheme="minorHAnsi" w:hAnsiTheme="minorHAnsi" w:cstheme="minorHAnsi"/>
          <w:sz w:val="22"/>
          <w:szCs w:val="22"/>
        </w:rPr>
        <w:t>ό</w:t>
      </w:r>
      <w:r w:rsidRPr="00AF41EA">
        <w:rPr>
          <w:rFonts w:asciiTheme="minorHAnsi" w:hAnsiTheme="minorHAnsi" w:cstheme="minorHAnsi"/>
          <w:sz w:val="22"/>
          <w:szCs w:val="22"/>
        </w:rPr>
        <w:t>τητας</w:t>
      </w:r>
      <w:proofErr w:type="spellEnd"/>
      <w:r w:rsidRPr="00AF41EA">
        <w:rPr>
          <w:rFonts w:asciiTheme="minorHAnsi" w:hAnsiTheme="minorHAnsi" w:cstheme="minorHAnsi"/>
          <w:sz w:val="22"/>
          <w:szCs w:val="22"/>
        </w:rPr>
        <w:t xml:space="preserve"> Δικαιολογητικά</w:t>
      </w:r>
    </w:p>
    <w:p w14:paraId="2CEE28B9" w14:textId="77777777" w:rsidR="000F7B11" w:rsidRPr="00AF41EA" w:rsidRDefault="000F7B11" w:rsidP="00F95505">
      <w:pPr>
        <w:spacing w:line="200" w:lineRule="atLeast"/>
        <w:ind w:left="360" w:hanging="360"/>
        <w:jc w:val="both"/>
        <w:rPr>
          <w:rFonts w:asciiTheme="minorHAnsi" w:hAnsiTheme="minorHAnsi" w:cstheme="minorHAnsi"/>
          <w:sz w:val="22"/>
          <w:szCs w:val="22"/>
        </w:rPr>
      </w:pPr>
      <w:r w:rsidRPr="00AF41EA">
        <w:rPr>
          <w:rFonts w:asciiTheme="minorHAnsi" w:hAnsiTheme="minorHAnsi" w:cstheme="minorHAnsi"/>
          <w:sz w:val="22"/>
          <w:szCs w:val="22"/>
        </w:rPr>
        <w:t>Ι_4 Κριτήρια Επιλογής Δικαιολογητικά</w:t>
      </w:r>
    </w:p>
    <w:p w14:paraId="20A4E704" w14:textId="30CD146E" w:rsidR="000A24EA" w:rsidRPr="00AF41EA" w:rsidRDefault="000A24EA" w:rsidP="00F95505">
      <w:pPr>
        <w:pStyle w:val="ad"/>
        <w:tabs>
          <w:tab w:val="left" w:pos="426"/>
        </w:tabs>
        <w:spacing w:after="0" w:line="200" w:lineRule="atLeast"/>
        <w:ind w:left="426" w:hanging="426"/>
        <w:jc w:val="both"/>
        <w:rPr>
          <w:rFonts w:asciiTheme="minorHAnsi" w:hAnsiTheme="minorHAnsi" w:cstheme="minorHAnsi"/>
        </w:rPr>
      </w:pPr>
      <w:r w:rsidRPr="00AF41EA">
        <w:rPr>
          <w:rFonts w:asciiTheme="minorHAnsi" w:hAnsiTheme="minorHAnsi" w:cstheme="minorHAnsi"/>
        </w:rPr>
        <w:t>Ι_5 Πινάκας δικαιολογητικών</w:t>
      </w:r>
    </w:p>
    <w:p w14:paraId="14ABD392" w14:textId="77777777" w:rsidR="000A24EA" w:rsidRPr="00AF41EA" w:rsidRDefault="000A24EA" w:rsidP="00F95505">
      <w:pPr>
        <w:pStyle w:val="ad"/>
        <w:tabs>
          <w:tab w:val="left" w:pos="426"/>
        </w:tabs>
        <w:spacing w:after="0" w:line="200" w:lineRule="atLeast"/>
        <w:ind w:left="426" w:hanging="426"/>
        <w:jc w:val="both"/>
        <w:rPr>
          <w:rFonts w:asciiTheme="minorHAnsi" w:hAnsiTheme="minorHAnsi" w:cstheme="minorHAnsi"/>
        </w:rPr>
      </w:pPr>
      <w:r w:rsidRPr="00AF41EA">
        <w:rPr>
          <w:rFonts w:asciiTheme="minorHAnsi" w:hAnsiTheme="minorHAnsi" w:cstheme="minorHAnsi"/>
        </w:rPr>
        <w:t>Ι_6 Υπόδειγμα ΜΜΕ</w:t>
      </w:r>
    </w:p>
    <w:p w14:paraId="67BB6579" w14:textId="77777777" w:rsidR="000A24EA" w:rsidRPr="00AF41EA" w:rsidRDefault="000A24EA"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 xml:space="preserve">Ι_7 Υπεύθυνη Δήλωση </w:t>
      </w:r>
      <w:proofErr w:type="spellStart"/>
      <w:r w:rsidRPr="00AF41EA">
        <w:rPr>
          <w:rFonts w:asciiTheme="minorHAnsi" w:hAnsiTheme="minorHAnsi" w:cstheme="minorHAnsi"/>
          <w:sz w:val="22"/>
          <w:szCs w:val="22"/>
        </w:rPr>
        <w:t>de</w:t>
      </w:r>
      <w:proofErr w:type="spellEnd"/>
      <w:r w:rsidRPr="00AF41EA">
        <w:rPr>
          <w:rFonts w:asciiTheme="minorHAnsi" w:hAnsiTheme="minorHAnsi" w:cstheme="minorHAnsi"/>
          <w:sz w:val="22"/>
          <w:szCs w:val="22"/>
        </w:rPr>
        <w:t xml:space="preserve"> </w:t>
      </w:r>
      <w:proofErr w:type="spellStart"/>
      <w:r w:rsidRPr="00AF41EA">
        <w:rPr>
          <w:rFonts w:asciiTheme="minorHAnsi" w:hAnsiTheme="minorHAnsi" w:cstheme="minorHAnsi"/>
          <w:sz w:val="22"/>
          <w:szCs w:val="22"/>
        </w:rPr>
        <w:t>minimis</w:t>
      </w:r>
      <w:proofErr w:type="spellEnd"/>
    </w:p>
    <w:p w14:paraId="7D44EBB4" w14:textId="39449CF7" w:rsidR="000A24EA" w:rsidRPr="00AF41EA" w:rsidRDefault="000A24EA"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Ι_8 Μελέτη Βιωσιμότητας</w:t>
      </w:r>
    </w:p>
    <w:p w14:paraId="13C49498" w14:textId="77777777" w:rsidR="000A24EA" w:rsidRPr="00AF41EA" w:rsidRDefault="000A24EA"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Ι_9 Υπεύθυνη Δήλωση Δικαιούχου</w:t>
      </w:r>
    </w:p>
    <w:p w14:paraId="74B1E3B0" w14:textId="41DBBFD2" w:rsidR="009F659D" w:rsidRPr="00AF41EA" w:rsidRDefault="000A24EA"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Ι_10 Υπόδειγμα υποβολής προσφυγής</w:t>
      </w:r>
    </w:p>
    <w:p w14:paraId="28AC6B38" w14:textId="5EF5FDD9" w:rsidR="000A24EA" w:rsidRPr="00AF41EA" w:rsidRDefault="000A24EA"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 xml:space="preserve">Ι_11 Τιμολόγιο κατασκευαστικών </w:t>
      </w:r>
      <w:proofErr w:type="spellStart"/>
      <w:r w:rsidRPr="00AF41EA">
        <w:rPr>
          <w:rFonts w:asciiTheme="minorHAnsi" w:hAnsiTheme="minorHAnsi" w:cstheme="minorHAnsi"/>
          <w:sz w:val="22"/>
          <w:szCs w:val="22"/>
        </w:rPr>
        <w:t>εργασιών_CLLD</w:t>
      </w:r>
      <w:proofErr w:type="spellEnd"/>
    </w:p>
    <w:p w14:paraId="22A4136E" w14:textId="62D6409C" w:rsidR="00395FE0" w:rsidRPr="00AF41EA" w:rsidRDefault="00395FE0"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Ι_12 Αναλυτικός Προϋπολογισμός Εργασιών</w:t>
      </w:r>
    </w:p>
    <w:p w14:paraId="2BFECC35" w14:textId="0C4651AB" w:rsidR="00395FE0" w:rsidRPr="00AF41EA" w:rsidRDefault="00395FE0"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 xml:space="preserve">Ι_13 </w:t>
      </w:r>
      <w:proofErr w:type="spellStart"/>
      <w:r w:rsidRPr="00AF41EA">
        <w:rPr>
          <w:rFonts w:asciiTheme="minorHAnsi" w:hAnsiTheme="minorHAnsi" w:cstheme="minorHAnsi"/>
          <w:sz w:val="22"/>
          <w:szCs w:val="22"/>
        </w:rPr>
        <w:t>Μοριοδότηση</w:t>
      </w:r>
      <w:proofErr w:type="spellEnd"/>
      <w:r w:rsidRPr="00AF41EA">
        <w:rPr>
          <w:rFonts w:asciiTheme="minorHAnsi" w:hAnsiTheme="minorHAnsi" w:cstheme="minorHAnsi"/>
          <w:sz w:val="22"/>
          <w:szCs w:val="22"/>
        </w:rPr>
        <w:t xml:space="preserve"> Δωματίων Διαμερισμάτων</w:t>
      </w:r>
    </w:p>
    <w:p w14:paraId="3F4587DC" w14:textId="29D358B4" w:rsidR="00395FE0" w:rsidRPr="00AF41EA" w:rsidRDefault="00395FE0" w:rsidP="00F95505">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 xml:space="preserve">Ι_14 </w:t>
      </w:r>
      <w:proofErr w:type="spellStart"/>
      <w:r w:rsidRPr="00AF41EA">
        <w:rPr>
          <w:rFonts w:asciiTheme="minorHAnsi" w:hAnsiTheme="minorHAnsi" w:cstheme="minorHAnsi"/>
          <w:sz w:val="22"/>
          <w:szCs w:val="22"/>
        </w:rPr>
        <w:t>Μοριοδότηση</w:t>
      </w:r>
      <w:proofErr w:type="spellEnd"/>
      <w:r w:rsidRPr="00AF41EA">
        <w:rPr>
          <w:rFonts w:asciiTheme="minorHAnsi" w:hAnsiTheme="minorHAnsi" w:cstheme="minorHAnsi"/>
          <w:sz w:val="22"/>
          <w:szCs w:val="22"/>
        </w:rPr>
        <w:t xml:space="preserve"> Ξενοδοχείων</w:t>
      </w:r>
    </w:p>
    <w:p w14:paraId="00B7B4EA" w14:textId="77777777" w:rsidR="00395FE0" w:rsidRPr="00AF41EA" w:rsidRDefault="00395FE0" w:rsidP="00F95505">
      <w:pPr>
        <w:tabs>
          <w:tab w:val="left" w:pos="426"/>
        </w:tabs>
        <w:spacing w:line="200" w:lineRule="atLeast"/>
        <w:ind w:left="426" w:hanging="426"/>
        <w:jc w:val="both"/>
        <w:rPr>
          <w:rFonts w:asciiTheme="minorHAnsi" w:hAnsiTheme="minorHAnsi" w:cstheme="minorHAnsi"/>
          <w:sz w:val="22"/>
          <w:szCs w:val="22"/>
        </w:rPr>
      </w:pPr>
    </w:p>
    <w:p w14:paraId="76DD89FA" w14:textId="5696003D" w:rsidR="006F7F72" w:rsidRPr="00AF41EA" w:rsidRDefault="00D00402" w:rsidP="00F95505">
      <w:pPr>
        <w:spacing w:line="200" w:lineRule="atLeast"/>
        <w:jc w:val="both"/>
        <w:rPr>
          <w:rFonts w:asciiTheme="minorHAnsi" w:hAnsiTheme="minorHAnsi" w:cstheme="minorHAnsi"/>
          <w:b/>
          <w:sz w:val="22"/>
          <w:szCs w:val="22"/>
          <w:u w:val="single"/>
        </w:rPr>
      </w:pPr>
      <w:r w:rsidRPr="00AF41EA">
        <w:rPr>
          <w:rFonts w:asciiTheme="minorHAnsi" w:hAnsiTheme="minorHAnsi" w:cstheme="minorHAnsi"/>
          <w:b/>
          <w:sz w:val="22"/>
          <w:szCs w:val="22"/>
          <w:u w:val="single"/>
        </w:rPr>
        <w:t>ΠΑΡΑΡΤΗΜΑ ΙΙ</w:t>
      </w:r>
    </w:p>
    <w:p w14:paraId="6121B5C8" w14:textId="77777777" w:rsidR="000A24EA"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ΙΙ_1 Υπόδειγμα Απόφαση Ένταξης</w:t>
      </w:r>
    </w:p>
    <w:p w14:paraId="19143E3B" w14:textId="3F03A646" w:rsidR="000A24EA"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 xml:space="preserve">ΙΙ_2  Οδηγός </w:t>
      </w:r>
      <w:proofErr w:type="spellStart"/>
      <w:r w:rsidRPr="00AF41EA">
        <w:rPr>
          <w:rFonts w:asciiTheme="minorHAnsi" w:hAnsiTheme="minorHAnsi" w:cstheme="minorHAnsi"/>
          <w:sz w:val="22"/>
          <w:szCs w:val="22"/>
        </w:rPr>
        <w:t>Επιλεξιμότητας</w:t>
      </w:r>
      <w:proofErr w:type="spellEnd"/>
      <w:r w:rsidRPr="00AF41EA">
        <w:rPr>
          <w:rFonts w:asciiTheme="minorHAnsi" w:hAnsiTheme="minorHAnsi" w:cstheme="minorHAnsi"/>
          <w:sz w:val="22"/>
          <w:szCs w:val="22"/>
        </w:rPr>
        <w:t xml:space="preserve"> - Επιλογής</w:t>
      </w:r>
    </w:p>
    <w:p w14:paraId="7C4721E3" w14:textId="77777777" w:rsidR="000A24EA"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ΙΙ_3 Ορισμός ΜΜΕ</w:t>
      </w:r>
    </w:p>
    <w:p w14:paraId="110B5A94" w14:textId="77777777" w:rsidR="000A24EA"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ΙΙ_4 Ορισμός Προβληματικής</w:t>
      </w:r>
    </w:p>
    <w:p w14:paraId="71CBA51B" w14:textId="77777777" w:rsidR="000A24EA"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ΙΙ_5 Υπόδειγμα Έκθεση Αυτοψίας</w:t>
      </w:r>
    </w:p>
    <w:p w14:paraId="3AE2EE51" w14:textId="77777777" w:rsidR="000A24EA"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ΙΙ_6 Υπόδειγμα Πίνακα Αποτελεσμάτων</w:t>
      </w:r>
    </w:p>
    <w:p w14:paraId="719614C5" w14:textId="04CE397B" w:rsidR="00F95505"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ΙΙ_7 Υπόδειγμα Πίνακα Κατάταξης</w:t>
      </w:r>
    </w:p>
    <w:p w14:paraId="5A9A746B" w14:textId="77777777" w:rsidR="00B46FF9" w:rsidRPr="00AF41EA" w:rsidRDefault="00B46FF9" w:rsidP="00B46FF9">
      <w:pPr>
        <w:tabs>
          <w:tab w:val="left" w:pos="426"/>
        </w:tabs>
        <w:spacing w:line="200" w:lineRule="atLeast"/>
        <w:ind w:left="426" w:hanging="426"/>
        <w:jc w:val="both"/>
        <w:rPr>
          <w:rFonts w:asciiTheme="minorHAnsi" w:hAnsiTheme="minorHAnsi" w:cstheme="minorHAnsi"/>
          <w:sz w:val="22"/>
          <w:szCs w:val="22"/>
        </w:rPr>
      </w:pPr>
      <w:r w:rsidRPr="00AF41EA">
        <w:rPr>
          <w:rFonts w:asciiTheme="minorHAnsi" w:hAnsiTheme="minorHAnsi" w:cstheme="minorHAnsi"/>
          <w:sz w:val="22"/>
          <w:szCs w:val="22"/>
        </w:rPr>
        <w:t>ΙΙ_8 Προσβασιμότητα ΑΜΕΑ</w:t>
      </w:r>
    </w:p>
    <w:p w14:paraId="767FCA58" w14:textId="77777777" w:rsidR="000A24EA" w:rsidRPr="00AF41EA" w:rsidRDefault="000A24EA" w:rsidP="00F95505">
      <w:pPr>
        <w:spacing w:line="200" w:lineRule="atLeast"/>
        <w:jc w:val="both"/>
        <w:rPr>
          <w:rFonts w:asciiTheme="minorHAnsi" w:hAnsiTheme="minorHAnsi" w:cstheme="minorHAnsi"/>
          <w:b/>
          <w:sz w:val="22"/>
          <w:szCs w:val="22"/>
          <w:u w:val="single"/>
        </w:rPr>
      </w:pPr>
    </w:p>
    <w:p w14:paraId="5C008C95" w14:textId="77777777" w:rsidR="000B22E8" w:rsidRPr="00AF41EA" w:rsidRDefault="000B22E8" w:rsidP="00F95505">
      <w:pPr>
        <w:spacing w:line="200" w:lineRule="atLeast"/>
        <w:jc w:val="both"/>
        <w:rPr>
          <w:rFonts w:asciiTheme="minorHAnsi" w:hAnsiTheme="minorHAnsi" w:cstheme="minorHAnsi"/>
          <w:b/>
          <w:sz w:val="22"/>
          <w:szCs w:val="22"/>
        </w:rPr>
      </w:pPr>
      <w:r w:rsidRPr="00AF41EA">
        <w:rPr>
          <w:rFonts w:asciiTheme="minorHAnsi" w:hAnsiTheme="minorHAnsi" w:cstheme="minorHAnsi"/>
          <w:b/>
          <w:sz w:val="22"/>
          <w:szCs w:val="22"/>
          <w:u w:val="single"/>
        </w:rPr>
        <w:t>ΠΑΡΑΡΤΗΜΑ ΙΙ</w:t>
      </w:r>
      <w:r w:rsidRPr="00AF41EA">
        <w:rPr>
          <w:rFonts w:asciiTheme="minorHAnsi" w:hAnsiTheme="minorHAnsi" w:cstheme="minorHAnsi"/>
          <w:b/>
          <w:sz w:val="22"/>
          <w:szCs w:val="22"/>
        </w:rPr>
        <w:t>Ι</w:t>
      </w:r>
    </w:p>
    <w:p w14:paraId="3EE067B6" w14:textId="77777777" w:rsidR="000A24EA"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ΙΙΙ_1 Υπόδειγμα Πινακίδας</w:t>
      </w:r>
    </w:p>
    <w:p w14:paraId="4C47092C" w14:textId="1B5BB871" w:rsidR="008A4EF9" w:rsidRPr="00AF41EA" w:rsidRDefault="000A24EA"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ΙΙΙ_2 Λογότυπα</w:t>
      </w:r>
    </w:p>
    <w:p w14:paraId="1A679622" w14:textId="101218DE" w:rsidR="00675199" w:rsidRDefault="00675199" w:rsidP="00F95505">
      <w:pPr>
        <w:spacing w:line="200" w:lineRule="atLeast"/>
        <w:jc w:val="both"/>
        <w:rPr>
          <w:rFonts w:asciiTheme="minorHAnsi" w:hAnsiTheme="minorHAnsi" w:cstheme="minorHAnsi"/>
          <w:sz w:val="22"/>
          <w:szCs w:val="22"/>
        </w:rPr>
      </w:pPr>
      <w:r w:rsidRPr="00AF41EA">
        <w:rPr>
          <w:rFonts w:asciiTheme="minorHAnsi" w:hAnsiTheme="minorHAnsi" w:cstheme="minorHAnsi"/>
          <w:sz w:val="22"/>
          <w:szCs w:val="22"/>
        </w:rPr>
        <w:t>ΙΙΙ_3 ΚΥΑ Λειτουργικών μορφών καταλυμάτων</w:t>
      </w:r>
    </w:p>
    <w:p w14:paraId="28BF85FE" w14:textId="11144D9E" w:rsidR="000A24EA" w:rsidRDefault="00E16C82" w:rsidP="00F95505">
      <w:pPr>
        <w:spacing w:line="200" w:lineRule="atLeast"/>
        <w:jc w:val="both"/>
        <w:rPr>
          <w:rFonts w:asciiTheme="minorHAnsi" w:hAnsiTheme="minorHAnsi" w:cstheme="minorHAnsi"/>
          <w:sz w:val="22"/>
          <w:szCs w:val="22"/>
        </w:rPr>
      </w:pPr>
      <w:r w:rsidRPr="00E16C82">
        <w:rPr>
          <w:rFonts w:asciiTheme="minorHAnsi" w:hAnsiTheme="minorHAnsi" w:cstheme="minorHAnsi"/>
          <w:sz w:val="22"/>
          <w:szCs w:val="22"/>
        </w:rPr>
        <w:t xml:space="preserve">ΙΙΙ_4 </w:t>
      </w:r>
      <w:r w:rsidRPr="009B51E5">
        <w:rPr>
          <w:rFonts w:asciiTheme="minorHAnsi" w:hAnsiTheme="minorHAnsi" w:cstheme="minorHAnsi"/>
          <w:sz w:val="22"/>
          <w:szCs w:val="22"/>
        </w:rPr>
        <w:t>Παράρτημα Ι της Σ</w:t>
      </w:r>
      <w:r w:rsidR="00414194" w:rsidRPr="009B51E5">
        <w:rPr>
          <w:rFonts w:asciiTheme="minorHAnsi" w:hAnsiTheme="minorHAnsi" w:cstheme="minorHAnsi"/>
          <w:sz w:val="22"/>
          <w:szCs w:val="22"/>
        </w:rPr>
        <w:t>.Λ.</w:t>
      </w:r>
      <w:r w:rsidRPr="009B51E5">
        <w:rPr>
          <w:rFonts w:asciiTheme="minorHAnsi" w:hAnsiTheme="minorHAnsi" w:cstheme="minorHAnsi"/>
          <w:sz w:val="22"/>
          <w:szCs w:val="22"/>
        </w:rPr>
        <w:t>Ε</w:t>
      </w:r>
      <w:r w:rsidR="00414194" w:rsidRPr="009B51E5">
        <w:rPr>
          <w:rFonts w:asciiTheme="minorHAnsi" w:hAnsiTheme="minorHAnsi" w:cstheme="minorHAnsi"/>
          <w:sz w:val="22"/>
          <w:szCs w:val="22"/>
        </w:rPr>
        <w:t>.</w:t>
      </w:r>
      <w:r w:rsidRPr="009B51E5">
        <w:rPr>
          <w:rFonts w:asciiTheme="minorHAnsi" w:hAnsiTheme="minorHAnsi" w:cstheme="minorHAnsi"/>
          <w:sz w:val="22"/>
          <w:szCs w:val="22"/>
        </w:rPr>
        <w:t>Ε</w:t>
      </w:r>
    </w:p>
    <w:p w14:paraId="52F25082" w14:textId="6A90765C" w:rsidR="009B51E5" w:rsidRDefault="009B51E5" w:rsidP="00F95505">
      <w:pPr>
        <w:spacing w:line="200" w:lineRule="atLeast"/>
        <w:jc w:val="both"/>
        <w:rPr>
          <w:rFonts w:asciiTheme="minorHAnsi" w:hAnsiTheme="minorHAnsi" w:cstheme="minorHAnsi"/>
          <w:sz w:val="22"/>
          <w:szCs w:val="22"/>
        </w:rPr>
      </w:pPr>
      <w:r w:rsidRPr="009B51E5">
        <w:rPr>
          <w:rFonts w:asciiTheme="minorHAnsi" w:hAnsiTheme="minorHAnsi" w:cstheme="minorHAnsi"/>
          <w:sz w:val="22"/>
          <w:szCs w:val="22"/>
        </w:rPr>
        <w:t xml:space="preserve">ΙΙΙ_5 </w:t>
      </w:r>
      <w:r>
        <w:rPr>
          <w:rFonts w:asciiTheme="minorHAnsi" w:hAnsiTheme="minorHAnsi" w:cstheme="minorHAnsi"/>
          <w:sz w:val="22"/>
          <w:szCs w:val="22"/>
        </w:rPr>
        <w:t>Δ</w:t>
      </w:r>
      <w:r w:rsidRPr="009B51E5">
        <w:rPr>
          <w:rFonts w:asciiTheme="minorHAnsi" w:hAnsiTheme="minorHAnsi" w:cstheme="minorHAnsi"/>
          <w:sz w:val="22"/>
          <w:szCs w:val="22"/>
        </w:rPr>
        <w:t>ασμολ</w:t>
      </w:r>
      <w:r>
        <w:rPr>
          <w:rFonts w:asciiTheme="minorHAnsi" w:hAnsiTheme="minorHAnsi" w:cstheme="minorHAnsi"/>
          <w:sz w:val="22"/>
          <w:szCs w:val="22"/>
        </w:rPr>
        <w:t>όγιο_κλάσεις_ονοματολογί</w:t>
      </w:r>
      <w:r w:rsidRPr="009B51E5">
        <w:rPr>
          <w:rFonts w:asciiTheme="minorHAnsi" w:hAnsiTheme="minorHAnsi" w:cstheme="minorHAnsi"/>
          <w:sz w:val="22"/>
          <w:szCs w:val="22"/>
        </w:rPr>
        <w:t>ας_2017_1925</w:t>
      </w:r>
      <w:r>
        <w:rPr>
          <w:rFonts w:asciiTheme="minorHAnsi" w:hAnsiTheme="minorHAnsi" w:cstheme="minorHAnsi"/>
          <w:sz w:val="22"/>
          <w:szCs w:val="22"/>
        </w:rPr>
        <w:t xml:space="preserve"> (δράσεις μεταποίησης)</w:t>
      </w:r>
    </w:p>
    <w:p w14:paraId="7D1FC045" w14:textId="77777777" w:rsidR="00270F8E" w:rsidRDefault="00270F8E" w:rsidP="00F95505">
      <w:pPr>
        <w:spacing w:line="200" w:lineRule="atLeast"/>
        <w:jc w:val="both"/>
        <w:rPr>
          <w:rFonts w:asciiTheme="minorHAnsi" w:hAnsiTheme="minorHAnsi" w:cstheme="minorHAnsi"/>
          <w:sz w:val="22"/>
          <w:szCs w:val="22"/>
        </w:rPr>
      </w:pPr>
    </w:p>
    <w:p w14:paraId="46201E9D" w14:textId="77777777" w:rsidR="00270F8E" w:rsidRDefault="00270F8E" w:rsidP="00F95505">
      <w:pPr>
        <w:spacing w:line="200" w:lineRule="atLeast"/>
        <w:jc w:val="both"/>
        <w:rPr>
          <w:rFonts w:asciiTheme="minorHAnsi" w:hAnsiTheme="minorHAnsi" w:cstheme="minorHAnsi"/>
          <w:sz w:val="22"/>
          <w:szCs w:val="22"/>
        </w:rPr>
      </w:pPr>
    </w:p>
    <w:p w14:paraId="6A489399" w14:textId="77777777" w:rsidR="00270F8E" w:rsidRDefault="00270F8E" w:rsidP="00F95505">
      <w:pPr>
        <w:spacing w:line="200" w:lineRule="atLeast"/>
        <w:jc w:val="both"/>
        <w:rPr>
          <w:rFonts w:asciiTheme="minorHAnsi" w:hAnsiTheme="minorHAnsi" w:cstheme="minorHAnsi"/>
          <w:sz w:val="22"/>
          <w:szCs w:val="22"/>
        </w:rPr>
      </w:pPr>
    </w:p>
    <w:p w14:paraId="7D533B88" w14:textId="77777777" w:rsidR="00270F8E" w:rsidRPr="000A24EA" w:rsidRDefault="00270F8E" w:rsidP="00F95505">
      <w:pPr>
        <w:spacing w:line="200" w:lineRule="atLeast"/>
        <w:jc w:val="both"/>
        <w:rPr>
          <w:rFonts w:asciiTheme="minorHAnsi" w:hAnsiTheme="minorHAnsi" w:cstheme="minorHAnsi"/>
          <w:b/>
          <w:sz w:val="22"/>
          <w:szCs w:val="22"/>
        </w:rPr>
        <w:sectPr w:rsidR="00270F8E" w:rsidRPr="000A24EA" w:rsidSect="00BF4004">
          <w:pgSz w:w="11906" w:h="16838"/>
          <w:pgMar w:top="1616" w:right="2410" w:bottom="1616" w:left="1797" w:header="709" w:footer="709" w:gutter="0"/>
          <w:cols w:space="708"/>
          <w:docGrid w:linePitch="360"/>
        </w:sectPr>
      </w:pPr>
    </w:p>
    <w:p w14:paraId="6C3A2037" w14:textId="77777777" w:rsidR="00876A6F" w:rsidRDefault="00151511" w:rsidP="00F95505">
      <w:pPr>
        <w:spacing w:line="200" w:lineRule="atLeast"/>
        <w:jc w:val="both"/>
        <w:rPr>
          <w:rFonts w:asciiTheme="minorHAnsi" w:hAnsiTheme="minorHAnsi" w:cstheme="minorHAnsi"/>
          <w:b/>
          <w:sz w:val="22"/>
          <w:szCs w:val="22"/>
        </w:rPr>
      </w:pPr>
      <w:r w:rsidRPr="00876A6F">
        <w:rPr>
          <w:rFonts w:asciiTheme="minorHAnsi" w:hAnsiTheme="minorHAnsi" w:cstheme="minorHAnsi"/>
          <w:b/>
          <w:sz w:val="22"/>
          <w:szCs w:val="22"/>
          <w:u w:val="single"/>
        </w:rPr>
        <w:lastRenderedPageBreak/>
        <w:t>ΠΑΡΑΡΤΗΜΑ Ι</w:t>
      </w:r>
      <w:r w:rsidRPr="00876A6F">
        <w:rPr>
          <w:rFonts w:asciiTheme="minorHAnsi" w:hAnsiTheme="minorHAnsi" w:cstheme="minorHAnsi"/>
          <w:b/>
          <w:sz w:val="22"/>
          <w:szCs w:val="22"/>
          <w:u w:val="single"/>
          <w:lang w:val="en-US"/>
        </w:rPr>
        <w:t>V</w:t>
      </w:r>
      <w:r w:rsidR="00066E07" w:rsidRPr="00876A6F">
        <w:rPr>
          <w:rFonts w:asciiTheme="minorHAnsi" w:hAnsiTheme="minorHAnsi" w:cstheme="minorHAnsi"/>
          <w:b/>
          <w:sz w:val="22"/>
          <w:szCs w:val="22"/>
        </w:rPr>
        <w:t xml:space="preserve">: </w:t>
      </w:r>
    </w:p>
    <w:p w14:paraId="58EFA91A" w14:textId="77777777" w:rsidR="00876A6F" w:rsidRDefault="00876A6F" w:rsidP="00876A6F">
      <w:pPr>
        <w:spacing w:line="200" w:lineRule="atLeast"/>
        <w:jc w:val="center"/>
        <w:rPr>
          <w:rFonts w:asciiTheme="minorHAnsi" w:hAnsiTheme="minorHAnsi" w:cstheme="minorHAnsi"/>
          <w:b/>
          <w:sz w:val="22"/>
          <w:szCs w:val="22"/>
        </w:rPr>
      </w:pPr>
    </w:p>
    <w:p w14:paraId="3ABD1E47" w14:textId="0CF2C802" w:rsidR="00151511" w:rsidRPr="00876A6F" w:rsidRDefault="0086532C" w:rsidP="005E6CB4">
      <w:pPr>
        <w:spacing w:line="200" w:lineRule="atLeast"/>
        <w:jc w:val="both"/>
        <w:rPr>
          <w:rFonts w:asciiTheme="minorHAnsi" w:hAnsiTheme="minorHAnsi" w:cstheme="minorHAnsi"/>
          <w:b/>
          <w:sz w:val="22"/>
          <w:szCs w:val="22"/>
        </w:rPr>
      </w:pPr>
      <w:r w:rsidRPr="00876A6F">
        <w:rPr>
          <w:rFonts w:asciiTheme="minorHAnsi" w:hAnsiTheme="minorHAnsi" w:cstheme="minorHAnsi"/>
          <w:b/>
          <w:sz w:val="22"/>
          <w:szCs w:val="22"/>
        </w:rPr>
        <w:t xml:space="preserve">Αναλυτικός Πίνακας </w:t>
      </w:r>
      <w:proofErr w:type="spellStart"/>
      <w:r w:rsidR="00F109D2" w:rsidRPr="00876A6F">
        <w:rPr>
          <w:rFonts w:asciiTheme="minorHAnsi" w:hAnsiTheme="minorHAnsi" w:cstheme="minorHAnsi"/>
          <w:b/>
          <w:sz w:val="22"/>
          <w:szCs w:val="22"/>
        </w:rPr>
        <w:t>Προκηρυσσόμενων</w:t>
      </w:r>
      <w:proofErr w:type="spellEnd"/>
      <w:r w:rsidR="00F109D2" w:rsidRPr="00876A6F">
        <w:rPr>
          <w:rFonts w:asciiTheme="minorHAnsi" w:hAnsiTheme="minorHAnsi" w:cstheme="minorHAnsi"/>
          <w:b/>
          <w:sz w:val="22"/>
          <w:szCs w:val="22"/>
        </w:rPr>
        <w:t xml:space="preserve"> </w:t>
      </w:r>
      <w:proofErr w:type="spellStart"/>
      <w:r w:rsidRPr="00876A6F">
        <w:rPr>
          <w:rFonts w:asciiTheme="minorHAnsi" w:hAnsiTheme="minorHAnsi" w:cstheme="minorHAnsi"/>
          <w:b/>
          <w:sz w:val="22"/>
          <w:szCs w:val="22"/>
        </w:rPr>
        <w:t>Υποδράσεων</w:t>
      </w:r>
      <w:proofErr w:type="spellEnd"/>
      <w:r w:rsidRPr="00876A6F">
        <w:rPr>
          <w:rFonts w:asciiTheme="minorHAnsi" w:hAnsiTheme="minorHAnsi" w:cstheme="minorHAnsi"/>
          <w:b/>
          <w:sz w:val="22"/>
          <w:szCs w:val="22"/>
        </w:rPr>
        <w:t xml:space="preserve"> </w:t>
      </w:r>
      <w:r w:rsidR="00F109D2" w:rsidRPr="00876A6F">
        <w:rPr>
          <w:rFonts w:asciiTheme="minorHAnsi" w:hAnsiTheme="minorHAnsi" w:cstheme="minorHAnsi"/>
          <w:b/>
          <w:sz w:val="22"/>
          <w:szCs w:val="22"/>
        </w:rPr>
        <w:t>– Ένταση ενίσχυσης – Κανονισμοί – Εδικοί όροι Εφαρμογής</w:t>
      </w:r>
    </w:p>
    <w:p w14:paraId="1094DD87" w14:textId="77777777" w:rsidR="00D55FC3" w:rsidRDefault="00D55FC3" w:rsidP="00F95505">
      <w:pPr>
        <w:spacing w:line="200" w:lineRule="atLeast"/>
        <w:jc w:val="both"/>
        <w:rPr>
          <w:rFonts w:asciiTheme="minorHAnsi" w:hAnsiTheme="minorHAnsi" w:cstheme="minorHAnsi"/>
          <w:color w:val="FF0000"/>
          <w:sz w:val="22"/>
          <w:szCs w:val="22"/>
        </w:rPr>
      </w:pPr>
    </w:p>
    <w:tbl>
      <w:tblPr>
        <w:tblW w:w="9800" w:type="dxa"/>
        <w:tblLook w:val="04A0" w:firstRow="1" w:lastRow="0" w:firstColumn="1" w:lastColumn="0" w:noHBand="0" w:noVBand="1"/>
      </w:tblPr>
      <w:tblGrid>
        <w:gridCol w:w="1027"/>
        <w:gridCol w:w="1247"/>
        <w:gridCol w:w="2049"/>
        <w:gridCol w:w="1269"/>
        <w:gridCol w:w="1507"/>
        <w:gridCol w:w="2701"/>
      </w:tblGrid>
      <w:tr w:rsidR="00D55FC3" w14:paraId="1BBAF19F" w14:textId="77777777" w:rsidTr="00876A6F">
        <w:trPr>
          <w:trHeight w:val="480"/>
        </w:trPr>
        <w:tc>
          <w:tcPr>
            <w:tcW w:w="102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1743FF9" w14:textId="77777777" w:rsidR="00D55FC3" w:rsidRDefault="00D55FC3">
            <w:pPr>
              <w:jc w:val="center"/>
              <w:rPr>
                <w:rFonts w:ascii="Calibri" w:hAnsi="Calibri" w:cs="Calibri"/>
                <w:b/>
                <w:bCs/>
                <w:sz w:val="18"/>
                <w:szCs w:val="18"/>
              </w:rPr>
            </w:pPr>
            <w:r>
              <w:rPr>
                <w:rFonts w:ascii="Calibri" w:hAnsi="Calibri" w:cs="Calibri"/>
                <w:b/>
                <w:bCs/>
                <w:sz w:val="18"/>
                <w:szCs w:val="18"/>
              </w:rPr>
              <w:t>ΔΡΑΣΗ</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23C704FB" w14:textId="77777777" w:rsidR="00D55FC3" w:rsidRDefault="00D55FC3">
            <w:pPr>
              <w:jc w:val="center"/>
              <w:rPr>
                <w:rFonts w:ascii="Calibri" w:hAnsi="Calibri" w:cs="Calibri"/>
                <w:b/>
                <w:bCs/>
                <w:sz w:val="18"/>
                <w:szCs w:val="18"/>
              </w:rPr>
            </w:pPr>
            <w:r>
              <w:rPr>
                <w:rFonts w:ascii="Calibri" w:hAnsi="Calibri" w:cs="Calibri"/>
                <w:b/>
                <w:bCs/>
                <w:sz w:val="18"/>
                <w:szCs w:val="18"/>
              </w:rPr>
              <w:t>ΚΑΤΗΓΟΡΙΑ</w:t>
            </w:r>
          </w:p>
        </w:tc>
        <w:tc>
          <w:tcPr>
            <w:tcW w:w="204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516DCA3" w14:textId="77777777" w:rsidR="00D55FC3" w:rsidRDefault="00D55FC3">
            <w:pPr>
              <w:jc w:val="center"/>
              <w:rPr>
                <w:rFonts w:ascii="Calibri" w:hAnsi="Calibri" w:cs="Calibri"/>
                <w:b/>
                <w:bCs/>
                <w:sz w:val="18"/>
                <w:szCs w:val="18"/>
              </w:rPr>
            </w:pPr>
            <w:r>
              <w:rPr>
                <w:rFonts w:ascii="Calibri" w:hAnsi="Calibri" w:cs="Calibri"/>
                <w:b/>
                <w:bCs/>
                <w:sz w:val="18"/>
                <w:szCs w:val="18"/>
              </w:rPr>
              <w:t>ΤΙΤΛΟΣ ΥΠΟΔΡΑΣΗΣ</w:t>
            </w:r>
          </w:p>
        </w:tc>
        <w:tc>
          <w:tcPr>
            <w:tcW w:w="126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91B2FAE" w14:textId="77777777" w:rsidR="00D55FC3" w:rsidRDefault="00D55FC3">
            <w:pPr>
              <w:jc w:val="center"/>
              <w:rPr>
                <w:rFonts w:ascii="Calibri" w:hAnsi="Calibri" w:cs="Calibri"/>
                <w:b/>
                <w:bCs/>
                <w:sz w:val="18"/>
                <w:szCs w:val="18"/>
              </w:rPr>
            </w:pPr>
            <w:r>
              <w:rPr>
                <w:rFonts w:ascii="Calibri" w:hAnsi="Calibri" w:cs="Calibri"/>
                <w:b/>
                <w:bCs/>
                <w:sz w:val="18"/>
                <w:szCs w:val="18"/>
              </w:rPr>
              <w:t xml:space="preserve">ΠΟΣΟΣΤΟ ΕΝΙΣΧΥΣΗΣ </w:t>
            </w:r>
          </w:p>
        </w:tc>
        <w:tc>
          <w:tcPr>
            <w:tcW w:w="150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23011794" w14:textId="77777777" w:rsidR="00D55FC3" w:rsidRDefault="00D55FC3">
            <w:pPr>
              <w:jc w:val="center"/>
              <w:rPr>
                <w:rFonts w:ascii="Calibri" w:hAnsi="Calibri" w:cs="Calibri"/>
                <w:b/>
                <w:bCs/>
                <w:sz w:val="18"/>
                <w:szCs w:val="18"/>
              </w:rPr>
            </w:pPr>
            <w:r>
              <w:rPr>
                <w:rFonts w:ascii="Calibri" w:hAnsi="Calibri" w:cs="Calibri"/>
                <w:b/>
                <w:bCs/>
                <w:sz w:val="18"/>
                <w:szCs w:val="18"/>
              </w:rPr>
              <w:t>ΚΑΝΟΝΙΣΜΟΣ</w:t>
            </w:r>
          </w:p>
        </w:tc>
        <w:tc>
          <w:tcPr>
            <w:tcW w:w="270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BF25BDC" w14:textId="77777777" w:rsidR="00D55FC3" w:rsidRDefault="00D55FC3">
            <w:pPr>
              <w:jc w:val="center"/>
              <w:rPr>
                <w:rFonts w:ascii="Calibri" w:hAnsi="Calibri" w:cs="Calibri"/>
                <w:b/>
                <w:bCs/>
                <w:sz w:val="18"/>
                <w:szCs w:val="18"/>
              </w:rPr>
            </w:pPr>
            <w:r>
              <w:rPr>
                <w:rFonts w:ascii="Calibri" w:hAnsi="Calibri" w:cs="Calibri"/>
                <w:b/>
                <w:bCs/>
                <w:sz w:val="18"/>
                <w:szCs w:val="18"/>
              </w:rPr>
              <w:t>ΕΙΔΙΚΟΙ ΠΕΡΙΟΡΙΣΜΟΙ</w:t>
            </w:r>
          </w:p>
        </w:tc>
      </w:tr>
      <w:tr w:rsidR="00D55FC3" w14:paraId="7175C50A" w14:textId="77777777" w:rsidTr="00876A6F">
        <w:trPr>
          <w:trHeight w:val="510"/>
        </w:trPr>
        <w:tc>
          <w:tcPr>
            <w:tcW w:w="1027" w:type="dxa"/>
            <w:vMerge/>
            <w:tcBorders>
              <w:top w:val="single" w:sz="4" w:space="0" w:color="auto"/>
              <w:left w:val="single" w:sz="4" w:space="0" w:color="auto"/>
              <w:bottom w:val="single" w:sz="8" w:space="0" w:color="000000"/>
              <w:right w:val="single" w:sz="4" w:space="0" w:color="auto"/>
            </w:tcBorders>
            <w:vAlign w:val="center"/>
            <w:hideMark/>
          </w:tcPr>
          <w:p w14:paraId="6DD42D69" w14:textId="77777777" w:rsidR="00D55FC3" w:rsidRDefault="00D55FC3">
            <w:pPr>
              <w:rPr>
                <w:rFonts w:ascii="Calibri" w:hAnsi="Calibri" w:cs="Calibri"/>
                <w:b/>
                <w:bCs/>
                <w:sz w:val="18"/>
                <w:szCs w:val="18"/>
              </w:rPr>
            </w:pPr>
          </w:p>
        </w:tc>
        <w:tc>
          <w:tcPr>
            <w:tcW w:w="1247" w:type="dxa"/>
            <w:tcBorders>
              <w:top w:val="nil"/>
              <w:left w:val="nil"/>
              <w:bottom w:val="single" w:sz="8" w:space="0" w:color="auto"/>
              <w:right w:val="single" w:sz="4" w:space="0" w:color="auto"/>
            </w:tcBorders>
            <w:shd w:val="clear" w:color="auto" w:fill="auto"/>
            <w:vAlign w:val="center"/>
            <w:hideMark/>
          </w:tcPr>
          <w:p w14:paraId="7FDF0E60" w14:textId="77777777" w:rsidR="00D55FC3" w:rsidRDefault="00D55FC3">
            <w:pPr>
              <w:jc w:val="center"/>
              <w:rPr>
                <w:rFonts w:ascii="Calibri" w:hAnsi="Calibri" w:cs="Calibri"/>
                <w:b/>
                <w:bCs/>
                <w:sz w:val="18"/>
                <w:szCs w:val="18"/>
              </w:rPr>
            </w:pPr>
            <w:r>
              <w:rPr>
                <w:rFonts w:ascii="Calibri" w:hAnsi="Calibri" w:cs="Calibri"/>
                <w:b/>
                <w:bCs/>
                <w:sz w:val="18"/>
                <w:szCs w:val="18"/>
              </w:rPr>
              <w:t>ΥΠΟ-ΔΡΑΣΗΣ</w:t>
            </w:r>
          </w:p>
        </w:tc>
        <w:tc>
          <w:tcPr>
            <w:tcW w:w="2049" w:type="dxa"/>
            <w:vMerge/>
            <w:tcBorders>
              <w:top w:val="single" w:sz="4" w:space="0" w:color="auto"/>
              <w:left w:val="single" w:sz="4" w:space="0" w:color="auto"/>
              <w:bottom w:val="single" w:sz="8" w:space="0" w:color="000000"/>
              <w:right w:val="single" w:sz="4" w:space="0" w:color="auto"/>
            </w:tcBorders>
            <w:vAlign w:val="center"/>
            <w:hideMark/>
          </w:tcPr>
          <w:p w14:paraId="2B37752F" w14:textId="77777777" w:rsidR="00D55FC3" w:rsidRDefault="00D55FC3">
            <w:pPr>
              <w:rPr>
                <w:rFonts w:ascii="Calibri" w:hAnsi="Calibri" w:cs="Calibri"/>
                <w:b/>
                <w:bCs/>
                <w:sz w:val="18"/>
                <w:szCs w:val="18"/>
              </w:rPr>
            </w:pPr>
          </w:p>
        </w:tc>
        <w:tc>
          <w:tcPr>
            <w:tcW w:w="1269" w:type="dxa"/>
            <w:vMerge/>
            <w:tcBorders>
              <w:top w:val="single" w:sz="4" w:space="0" w:color="auto"/>
              <w:left w:val="single" w:sz="4" w:space="0" w:color="auto"/>
              <w:bottom w:val="single" w:sz="8" w:space="0" w:color="000000"/>
              <w:right w:val="single" w:sz="4" w:space="0" w:color="auto"/>
            </w:tcBorders>
            <w:vAlign w:val="center"/>
            <w:hideMark/>
          </w:tcPr>
          <w:p w14:paraId="09974CBE" w14:textId="77777777" w:rsidR="00D55FC3" w:rsidRDefault="00D55FC3">
            <w:pPr>
              <w:rPr>
                <w:rFonts w:ascii="Calibri" w:hAnsi="Calibri" w:cs="Calibri"/>
                <w:b/>
                <w:bCs/>
                <w:sz w:val="18"/>
                <w:szCs w:val="18"/>
              </w:rPr>
            </w:pPr>
          </w:p>
        </w:tc>
        <w:tc>
          <w:tcPr>
            <w:tcW w:w="1507" w:type="dxa"/>
            <w:vMerge/>
            <w:tcBorders>
              <w:top w:val="single" w:sz="4" w:space="0" w:color="auto"/>
              <w:left w:val="single" w:sz="4" w:space="0" w:color="auto"/>
              <w:bottom w:val="single" w:sz="8" w:space="0" w:color="000000"/>
              <w:right w:val="single" w:sz="4" w:space="0" w:color="auto"/>
            </w:tcBorders>
            <w:vAlign w:val="center"/>
            <w:hideMark/>
          </w:tcPr>
          <w:p w14:paraId="0C67BF23" w14:textId="77777777" w:rsidR="00D55FC3" w:rsidRDefault="00D55FC3">
            <w:pPr>
              <w:rPr>
                <w:rFonts w:ascii="Calibri" w:hAnsi="Calibri" w:cs="Calibri"/>
                <w:b/>
                <w:bCs/>
                <w:sz w:val="18"/>
                <w:szCs w:val="18"/>
              </w:rPr>
            </w:pPr>
          </w:p>
        </w:tc>
        <w:tc>
          <w:tcPr>
            <w:tcW w:w="2701" w:type="dxa"/>
            <w:vMerge/>
            <w:tcBorders>
              <w:top w:val="single" w:sz="4" w:space="0" w:color="auto"/>
              <w:left w:val="single" w:sz="4" w:space="0" w:color="auto"/>
              <w:bottom w:val="single" w:sz="8" w:space="0" w:color="000000"/>
              <w:right w:val="single" w:sz="4" w:space="0" w:color="auto"/>
            </w:tcBorders>
            <w:vAlign w:val="center"/>
            <w:hideMark/>
          </w:tcPr>
          <w:p w14:paraId="031C5857" w14:textId="77777777" w:rsidR="00D55FC3" w:rsidRDefault="00D55FC3">
            <w:pPr>
              <w:rPr>
                <w:rFonts w:ascii="Calibri" w:hAnsi="Calibri" w:cs="Calibri"/>
                <w:b/>
                <w:bCs/>
                <w:sz w:val="18"/>
                <w:szCs w:val="18"/>
              </w:rPr>
            </w:pPr>
          </w:p>
        </w:tc>
      </w:tr>
      <w:tr w:rsidR="00D55FC3" w14:paraId="2B5FAE49" w14:textId="77777777" w:rsidTr="00876A6F">
        <w:trPr>
          <w:trHeight w:val="2160"/>
        </w:trPr>
        <w:tc>
          <w:tcPr>
            <w:tcW w:w="102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E14FCC2" w14:textId="77777777" w:rsidR="00D55FC3" w:rsidRDefault="00D55FC3">
            <w:pPr>
              <w:jc w:val="center"/>
              <w:rPr>
                <w:rFonts w:ascii="Calibri" w:hAnsi="Calibri" w:cs="Calibri"/>
                <w:sz w:val="18"/>
                <w:szCs w:val="18"/>
              </w:rPr>
            </w:pPr>
            <w:r>
              <w:rPr>
                <w:rFonts w:ascii="Calibri" w:hAnsi="Calibri" w:cs="Calibri"/>
                <w:sz w:val="18"/>
                <w:szCs w:val="18"/>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247" w:type="dxa"/>
            <w:tcBorders>
              <w:top w:val="nil"/>
              <w:left w:val="nil"/>
              <w:bottom w:val="single" w:sz="4" w:space="0" w:color="auto"/>
              <w:right w:val="single" w:sz="4" w:space="0" w:color="auto"/>
            </w:tcBorders>
            <w:shd w:val="clear" w:color="auto" w:fill="auto"/>
            <w:vAlign w:val="center"/>
            <w:hideMark/>
          </w:tcPr>
          <w:p w14:paraId="16316D14" w14:textId="77777777" w:rsidR="00D55FC3" w:rsidRDefault="00D55FC3">
            <w:pPr>
              <w:jc w:val="center"/>
              <w:rPr>
                <w:rFonts w:ascii="Calibri" w:hAnsi="Calibri" w:cs="Calibri"/>
                <w:sz w:val="18"/>
                <w:szCs w:val="18"/>
              </w:rPr>
            </w:pPr>
            <w:r>
              <w:rPr>
                <w:rFonts w:ascii="Calibri" w:hAnsi="Calibri" w:cs="Calibri"/>
                <w:sz w:val="18"/>
                <w:szCs w:val="18"/>
              </w:rPr>
              <w:t>19.2.2.2</w:t>
            </w:r>
          </w:p>
        </w:tc>
        <w:tc>
          <w:tcPr>
            <w:tcW w:w="2049" w:type="dxa"/>
            <w:tcBorders>
              <w:top w:val="nil"/>
              <w:left w:val="nil"/>
              <w:bottom w:val="single" w:sz="4" w:space="0" w:color="auto"/>
              <w:right w:val="single" w:sz="4" w:space="0" w:color="auto"/>
            </w:tcBorders>
            <w:shd w:val="clear" w:color="auto" w:fill="auto"/>
            <w:vAlign w:val="center"/>
            <w:hideMark/>
          </w:tcPr>
          <w:p w14:paraId="01326080" w14:textId="77777777" w:rsidR="00D55FC3" w:rsidRDefault="00D55FC3">
            <w:pPr>
              <w:jc w:val="center"/>
              <w:rPr>
                <w:rFonts w:ascii="Calibri" w:hAnsi="Calibri" w:cs="Calibri"/>
                <w:sz w:val="18"/>
                <w:szCs w:val="18"/>
              </w:rPr>
            </w:pPr>
            <w:r>
              <w:rPr>
                <w:rFonts w:ascii="Calibri" w:hAnsi="Calibri" w:cs="Calibri"/>
                <w:sz w:val="18"/>
                <w:szCs w:val="18"/>
              </w:rPr>
              <w:t>Ενίσχυση επενδύσεων στη  μεταποίηση, εμπορία και / ή ανάπτυξη γεωργικών προϊόντων με αποτέλεσμα μη γεωργικό προϊόν για την εξυπηρέτηση ειδικών στόχων της τοπικής στρατηγικής</w:t>
            </w:r>
          </w:p>
        </w:tc>
        <w:tc>
          <w:tcPr>
            <w:tcW w:w="1269" w:type="dxa"/>
            <w:tcBorders>
              <w:top w:val="nil"/>
              <w:left w:val="nil"/>
              <w:bottom w:val="single" w:sz="4" w:space="0" w:color="auto"/>
              <w:right w:val="single" w:sz="4" w:space="0" w:color="auto"/>
            </w:tcBorders>
            <w:shd w:val="clear" w:color="auto" w:fill="auto"/>
            <w:vAlign w:val="center"/>
            <w:hideMark/>
          </w:tcPr>
          <w:p w14:paraId="04ACC5E0" w14:textId="77777777" w:rsidR="00D55FC3" w:rsidRDefault="00D55FC3">
            <w:pPr>
              <w:jc w:val="center"/>
              <w:rPr>
                <w:rFonts w:ascii="Calibri" w:hAnsi="Calibri" w:cs="Calibri"/>
                <w:sz w:val="18"/>
                <w:szCs w:val="18"/>
              </w:rPr>
            </w:pPr>
            <w:r>
              <w:rPr>
                <w:rFonts w:ascii="Calibri" w:hAnsi="Calibri" w:cs="Calibri"/>
                <w:sz w:val="18"/>
                <w:szCs w:val="18"/>
              </w:rPr>
              <w:t>50%</w:t>
            </w:r>
          </w:p>
        </w:tc>
        <w:tc>
          <w:tcPr>
            <w:tcW w:w="1507" w:type="dxa"/>
            <w:tcBorders>
              <w:top w:val="nil"/>
              <w:left w:val="nil"/>
              <w:bottom w:val="single" w:sz="4" w:space="0" w:color="auto"/>
              <w:right w:val="single" w:sz="4" w:space="0" w:color="auto"/>
            </w:tcBorders>
            <w:shd w:val="clear" w:color="auto" w:fill="auto"/>
            <w:vAlign w:val="center"/>
            <w:hideMark/>
          </w:tcPr>
          <w:p w14:paraId="732FDEC4" w14:textId="77777777" w:rsidR="00D55FC3" w:rsidRDefault="00D55FC3">
            <w:pPr>
              <w:jc w:val="center"/>
              <w:rPr>
                <w:rFonts w:ascii="Calibri" w:hAnsi="Calibri" w:cs="Calibri"/>
                <w:sz w:val="18"/>
                <w:szCs w:val="18"/>
              </w:rPr>
            </w:pPr>
            <w:r>
              <w:rPr>
                <w:rFonts w:ascii="Calibri" w:hAnsi="Calibri" w:cs="Calibri"/>
                <w:sz w:val="18"/>
                <w:szCs w:val="18"/>
              </w:rPr>
              <w:t>Κανονισμός (ΕΕ) 1407/2013</w:t>
            </w:r>
          </w:p>
        </w:tc>
        <w:tc>
          <w:tcPr>
            <w:tcW w:w="2701" w:type="dxa"/>
            <w:tcBorders>
              <w:top w:val="nil"/>
              <w:left w:val="nil"/>
              <w:bottom w:val="single" w:sz="4" w:space="0" w:color="auto"/>
              <w:right w:val="single" w:sz="4" w:space="0" w:color="auto"/>
            </w:tcBorders>
            <w:shd w:val="clear" w:color="auto" w:fill="auto"/>
            <w:vAlign w:val="center"/>
            <w:hideMark/>
          </w:tcPr>
          <w:p w14:paraId="0E81F9FA" w14:textId="77777777" w:rsidR="00D55FC3" w:rsidRDefault="00D55FC3">
            <w:pPr>
              <w:jc w:val="center"/>
              <w:rPr>
                <w:rFonts w:ascii="Calibri" w:hAnsi="Calibri" w:cs="Calibri"/>
                <w:sz w:val="18"/>
                <w:szCs w:val="18"/>
              </w:rPr>
            </w:pPr>
            <w:r>
              <w:rPr>
                <w:rFonts w:ascii="Calibri" w:hAnsi="Calibri" w:cs="Calibri"/>
                <w:sz w:val="18"/>
                <w:szCs w:val="18"/>
              </w:rPr>
              <w:t>Μικρές &amp; πολύ μικρές επιχειρήσεις (ίδρυση, εκσυγχρονισμός, επέκταση, μετεγκατάσταση)</w:t>
            </w:r>
          </w:p>
        </w:tc>
      </w:tr>
      <w:tr w:rsidR="00D55FC3" w14:paraId="612FCB42" w14:textId="77777777" w:rsidTr="00876A6F">
        <w:trPr>
          <w:trHeight w:val="2010"/>
        </w:trPr>
        <w:tc>
          <w:tcPr>
            <w:tcW w:w="1027" w:type="dxa"/>
            <w:vMerge/>
            <w:tcBorders>
              <w:top w:val="nil"/>
              <w:left w:val="single" w:sz="4" w:space="0" w:color="auto"/>
              <w:bottom w:val="single" w:sz="4" w:space="0" w:color="000000"/>
              <w:right w:val="single" w:sz="4" w:space="0" w:color="auto"/>
            </w:tcBorders>
            <w:vAlign w:val="center"/>
            <w:hideMark/>
          </w:tcPr>
          <w:p w14:paraId="10ADDE6B" w14:textId="77777777" w:rsidR="00D55FC3" w:rsidRDefault="00D55FC3">
            <w:pPr>
              <w:rPr>
                <w:rFonts w:ascii="Calibri" w:hAnsi="Calibri" w:cs="Calibri"/>
                <w:sz w:val="18"/>
                <w:szCs w:val="18"/>
              </w:rPr>
            </w:pPr>
          </w:p>
        </w:tc>
        <w:tc>
          <w:tcPr>
            <w:tcW w:w="1247" w:type="dxa"/>
            <w:tcBorders>
              <w:top w:val="nil"/>
              <w:left w:val="nil"/>
              <w:bottom w:val="single" w:sz="4" w:space="0" w:color="auto"/>
              <w:right w:val="single" w:sz="4" w:space="0" w:color="auto"/>
            </w:tcBorders>
            <w:shd w:val="clear" w:color="auto" w:fill="auto"/>
            <w:vAlign w:val="center"/>
            <w:hideMark/>
          </w:tcPr>
          <w:p w14:paraId="793A75AD" w14:textId="77777777" w:rsidR="00D55FC3" w:rsidRDefault="00D55FC3">
            <w:pPr>
              <w:jc w:val="center"/>
              <w:rPr>
                <w:rFonts w:ascii="Calibri" w:hAnsi="Calibri" w:cs="Calibri"/>
                <w:sz w:val="18"/>
                <w:szCs w:val="18"/>
              </w:rPr>
            </w:pPr>
            <w:r>
              <w:rPr>
                <w:rFonts w:ascii="Calibri" w:hAnsi="Calibri" w:cs="Calibri"/>
                <w:sz w:val="18"/>
                <w:szCs w:val="18"/>
              </w:rPr>
              <w:t>19.2.2.3</w:t>
            </w:r>
          </w:p>
        </w:tc>
        <w:tc>
          <w:tcPr>
            <w:tcW w:w="2049" w:type="dxa"/>
            <w:tcBorders>
              <w:top w:val="nil"/>
              <w:left w:val="nil"/>
              <w:bottom w:val="single" w:sz="4" w:space="0" w:color="auto"/>
              <w:right w:val="single" w:sz="4" w:space="0" w:color="auto"/>
            </w:tcBorders>
            <w:shd w:val="clear" w:color="auto" w:fill="auto"/>
            <w:vAlign w:val="center"/>
            <w:hideMark/>
          </w:tcPr>
          <w:p w14:paraId="52C160A3" w14:textId="77777777" w:rsidR="00D55FC3" w:rsidRDefault="00D55FC3">
            <w:pPr>
              <w:jc w:val="center"/>
              <w:rPr>
                <w:rFonts w:ascii="Calibri" w:hAnsi="Calibri" w:cs="Calibri"/>
                <w:sz w:val="18"/>
                <w:szCs w:val="18"/>
              </w:rPr>
            </w:pPr>
            <w:r>
              <w:rPr>
                <w:rFonts w:ascii="Calibri" w:hAnsi="Calibri" w:cs="Calibri"/>
                <w:sz w:val="18"/>
                <w:szCs w:val="18"/>
              </w:rPr>
              <w:t>Ενίσχυση επενδύσεων στον τομέα του τουρισμού με σκοπό την εξυπηρέτηση ειδικών στόχων της τοπικής στρατηγικής.</w:t>
            </w:r>
          </w:p>
        </w:tc>
        <w:tc>
          <w:tcPr>
            <w:tcW w:w="1269" w:type="dxa"/>
            <w:tcBorders>
              <w:top w:val="nil"/>
              <w:left w:val="nil"/>
              <w:bottom w:val="single" w:sz="4" w:space="0" w:color="auto"/>
              <w:right w:val="single" w:sz="4" w:space="0" w:color="auto"/>
            </w:tcBorders>
            <w:shd w:val="clear" w:color="auto" w:fill="auto"/>
            <w:vAlign w:val="center"/>
            <w:hideMark/>
          </w:tcPr>
          <w:p w14:paraId="5FA5318B" w14:textId="77777777" w:rsidR="00D55FC3" w:rsidRDefault="00D55FC3">
            <w:pPr>
              <w:jc w:val="center"/>
              <w:rPr>
                <w:rFonts w:ascii="Calibri" w:hAnsi="Calibri" w:cs="Calibri"/>
                <w:sz w:val="18"/>
                <w:szCs w:val="18"/>
              </w:rPr>
            </w:pPr>
            <w:r>
              <w:rPr>
                <w:rFonts w:ascii="Calibri" w:hAnsi="Calibri" w:cs="Calibri"/>
                <w:sz w:val="18"/>
                <w:szCs w:val="18"/>
              </w:rPr>
              <w:t>65%</w:t>
            </w:r>
          </w:p>
        </w:tc>
        <w:tc>
          <w:tcPr>
            <w:tcW w:w="1507" w:type="dxa"/>
            <w:tcBorders>
              <w:top w:val="nil"/>
              <w:left w:val="nil"/>
              <w:bottom w:val="single" w:sz="4" w:space="0" w:color="auto"/>
              <w:right w:val="single" w:sz="4" w:space="0" w:color="auto"/>
            </w:tcBorders>
            <w:shd w:val="clear" w:color="auto" w:fill="auto"/>
            <w:vAlign w:val="center"/>
            <w:hideMark/>
          </w:tcPr>
          <w:p w14:paraId="5F6A83A7" w14:textId="77777777" w:rsidR="00D55FC3" w:rsidRDefault="00D55FC3">
            <w:pPr>
              <w:jc w:val="center"/>
              <w:rPr>
                <w:rFonts w:ascii="Calibri" w:hAnsi="Calibri" w:cs="Calibri"/>
                <w:sz w:val="18"/>
                <w:szCs w:val="18"/>
              </w:rPr>
            </w:pPr>
            <w:r>
              <w:rPr>
                <w:rFonts w:ascii="Calibri" w:hAnsi="Calibri" w:cs="Calibri"/>
                <w:sz w:val="18"/>
                <w:szCs w:val="18"/>
              </w:rPr>
              <w:t>Κανονισμός (ΕΕ) 1407/2013</w:t>
            </w:r>
          </w:p>
        </w:tc>
        <w:tc>
          <w:tcPr>
            <w:tcW w:w="2701" w:type="dxa"/>
            <w:tcBorders>
              <w:top w:val="nil"/>
              <w:left w:val="nil"/>
              <w:bottom w:val="single" w:sz="4" w:space="0" w:color="auto"/>
              <w:right w:val="single" w:sz="4" w:space="0" w:color="auto"/>
            </w:tcBorders>
            <w:shd w:val="clear" w:color="auto" w:fill="auto"/>
            <w:vAlign w:val="center"/>
            <w:hideMark/>
          </w:tcPr>
          <w:p w14:paraId="2DF6943F" w14:textId="77777777" w:rsidR="00D55FC3" w:rsidRDefault="00D55FC3">
            <w:pPr>
              <w:jc w:val="center"/>
              <w:rPr>
                <w:rFonts w:ascii="Calibri" w:hAnsi="Calibri" w:cs="Calibri"/>
                <w:sz w:val="18"/>
                <w:szCs w:val="18"/>
              </w:rPr>
            </w:pPr>
            <w:r>
              <w:rPr>
                <w:rFonts w:ascii="Calibri" w:hAnsi="Calibri" w:cs="Calibri"/>
                <w:sz w:val="18"/>
                <w:szCs w:val="18"/>
              </w:rPr>
              <w:t xml:space="preserve">Ποιοτικός εκσυγχρονισμός και επέκταση υποδομών διανυκτέρευσης </w:t>
            </w:r>
            <w:r>
              <w:rPr>
                <w:rFonts w:ascii="Calibri" w:hAnsi="Calibri" w:cs="Calibri"/>
                <w:sz w:val="18"/>
                <w:szCs w:val="18"/>
              </w:rPr>
              <w:br/>
              <w:t>Ποιοτικός εκσυγχρονισμός και επέκταση επιχειρήσεων παροχής υπηρεσιών εστίασης και αναψυχής</w:t>
            </w:r>
            <w:r>
              <w:rPr>
                <w:rFonts w:ascii="Calibri" w:hAnsi="Calibri" w:cs="Calibri"/>
                <w:sz w:val="18"/>
                <w:szCs w:val="18"/>
              </w:rPr>
              <w:br/>
              <w:t>Ποιοτικός εκσυγχρονισμός και επέκταση επιχειρήσεων παροχής υπηρεσιών του τουριστικού κλάδου</w:t>
            </w:r>
            <w:r w:rsidR="00E46CDD">
              <w:rPr>
                <w:rFonts w:ascii="Calibri" w:hAnsi="Calibri" w:cs="Calibri"/>
                <w:sz w:val="18"/>
                <w:szCs w:val="18"/>
              </w:rPr>
              <w:t>.</w:t>
            </w:r>
          </w:p>
          <w:p w14:paraId="14497590" w14:textId="62870CCA" w:rsidR="00E46CDD" w:rsidRDefault="00E46CDD">
            <w:pPr>
              <w:jc w:val="center"/>
              <w:rPr>
                <w:rFonts w:ascii="Calibri" w:hAnsi="Calibri" w:cs="Calibri"/>
                <w:sz w:val="18"/>
                <w:szCs w:val="18"/>
              </w:rPr>
            </w:pPr>
            <w:r>
              <w:rPr>
                <w:rFonts w:ascii="Calibri" w:hAnsi="Calibri" w:cs="Calibri"/>
                <w:sz w:val="18"/>
                <w:szCs w:val="18"/>
              </w:rPr>
              <w:t>Μικρές και πολύ μικρές επιχειρήσεις.</w:t>
            </w:r>
          </w:p>
        </w:tc>
      </w:tr>
      <w:tr w:rsidR="00D55FC3" w14:paraId="64BC7F39" w14:textId="77777777" w:rsidTr="00E46CDD">
        <w:trPr>
          <w:trHeight w:val="983"/>
        </w:trPr>
        <w:tc>
          <w:tcPr>
            <w:tcW w:w="1027" w:type="dxa"/>
            <w:vMerge/>
            <w:tcBorders>
              <w:top w:val="nil"/>
              <w:left w:val="single" w:sz="4" w:space="0" w:color="auto"/>
              <w:bottom w:val="single" w:sz="4" w:space="0" w:color="auto"/>
              <w:right w:val="single" w:sz="4" w:space="0" w:color="auto"/>
            </w:tcBorders>
            <w:vAlign w:val="center"/>
            <w:hideMark/>
          </w:tcPr>
          <w:p w14:paraId="01959ACB" w14:textId="67A200A3" w:rsidR="00D55FC3" w:rsidRDefault="00D55FC3">
            <w:pPr>
              <w:rPr>
                <w:rFonts w:ascii="Calibri" w:hAnsi="Calibri" w:cs="Calibri"/>
                <w:sz w:val="18"/>
                <w:szCs w:val="18"/>
              </w:rPr>
            </w:pPr>
          </w:p>
        </w:tc>
        <w:tc>
          <w:tcPr>
            <w:tcW w:w="1247" w:type="dxa"/>
            <w:tcBorders>
              <w:top w:val="nil"/>
              <w:left w:val="nil"/>
              <w:bottom w:val="single" w:sz="4" w:space="0" w:color="auto"/>
              <w:right w:val="single" w:sz="4" w:space="0" w:color="auto"/>
            </w:tcBorders>
            <w:shd w:val="clear" w:color="auto" w:fill="auto"/>
            <w:vAlign w:val="center"/>
            <w:hideMark/>
          </w:tcPr>
          <w:p w14:paraId="635FFBDE" w14:textId="77777777" w:rsidR="00D55FC3" w:rsidRDefault="00D55FC3">
            <w:pPr>
              <w:jc w:val="center"/>
              <w:rPr>
                <w:rFonts w:ascii="Calibri" w:hAnsi="Calibri" w:cs="Calibri"/>
                <w:sz w:val="18"/>
                <w:szCs w:val="18"/>
              </w:rPr>
            </w:pPr>
            <w:r>
              <w:rPr>
                <w:rFonts w:ascii="Calibri" w:hAnsi="Calibri" w:cs="Calibri"/>
                <w:sz w:val="18"/>
                <w:szCs w:val="18"/>
              </w:rPr>
              <w:t>19.2.2.4</w:t>
            </w:r>
          </w:p>
        </w:tc>
        <w:tc>
          <w:tcPr>
            <w:tcW w:w="2049" w:type="dxa"/>
            <w:tcBorders>
              <w:top w:val="nil"/>
              <w:left w:val="nil"/>
              <w:bottom w:val="single" w:sz="4" w:space="0" w:color="auto"/>
              <w:right w:val="single" w:sz="4" w:space="0" w:color="auto"/>
            </w:tcBorders>
            <w:shd w:val="clear" w:color="auto" w:fill="auto"/>
            <w:vAlign w:val="center"/>
            <w:hideMark/>
          </w:tcPr>
          <w:p w14:paraId="744E4E3C" w14:textId="77777777" w:rsidR="00D55FC3" w:rsidRDefault="00D55FC3">
            <w:pPr>
              <w:jc w:val="center"/>
              <w:rPr>
                <w:rFonts w:ascii="Calibri" w:hAnsi="Calibri" w:cs="Calibri"/>
                <w:sz w:val="18"/>
                <w:szCs w:val="18"/>
              </w:rPr>
            </w:pPr>
            <w:r>
              <w:rPr>
                <w:rFonts w:ascii="Calibri" w:hAnsi="Calibri" w:cs="Calibri"/>
                <w:sz w:val="18"/>
                <w:szCs w:val="18"/>
              </w:rPr>
              <w:t>Ενίσχυση επενδύσεων στους τομείς της βιοτεχνίας, χειροτεχνίας, παραγωγής ειδών μετά την 1</w:t>
            </w:r>
            <w:r>
              <w:rPr>
                <w:rFonts w:ascii="Calibri" w:hAnsi="Calibri" w:cs="Calibri"/>
                <w:sz w:val="18"/>
                <w:szCs w:val="18"/>
                <w:vertAlign w:val="superscript"/>
              </w:rPr>
              <w:t>η</w:t>
            </w:r>
            <w:r>
              <w:rPr>
                <w:rFonts w:ascii="Calibri" w:hAnsi="Calibri" w:cs="Calibri"/>
                <w:sz w:val="18"/>
                <w:szCs w:val="18"/>
              </w:rPr>
              <w:t xml:space="preserve"> μεταποίηση, και του εμπορίου με σκοπό την εξυπηρέτηση ειδικών στόχων της τοπικής στρατηγικής.</w:t>
            </w:r>
          </w:p>
        </w:tc>
        <w:tc>
          <w:tcPr>
            <w:tcW w:w="1269" w:type="dxa"/>
            <w:tcBorders>
              <w:top w:val="nil"/>
              <w:left w:val="nil"/>
              <w:bottom w:val="single" w:sz="4" w:space="0" w:color="auto"/>
              <w:right w:val="single" w:sz="4" w:space="0" w:color="auto"/>
            </w:tcBorders>
            <w:shd w:val="clear" w:color="auto" w:fill="auto"/>
            <w:vAlign w:val="center"/>
            <w:hideMark/>
          </w:tcPr>
          <w:p w14:paraId="7B1C5040" w14:textId="77777777" w:rsidR="00D55FC3" w:rsidRDefault="00D55FC3">
            <w:pPr>
              <w:jc w:val="center"/>
              <w:rPr>
                <w:rFonts w:ascii="Calibri" w:hAnsi="Calibri" w:cs="Calibri"/>
                <w:sz w:val="18"/>
                <w:szCs w:val="18"/>
              </w:rPr>
            </w:pPr>
            <w:r>
              <w:rPr>
                <w:rFonts w:ascii="Calibri" w:hAnsi="Calibri" w:cs="Calibri"/>
                <w:sz w:val="18"/>
                <w:szCs w:val="18"/>
              </w:rPr>
              <w:t>65%</w:t>
            </w:r>
          </w:p>
        </w:tc>
        <w:tc>
          <w:tcPr>
            <w:tcW w:w="1507" w:type="dxa"/>
            <w:tcBorders>
              <w:top w:val="nil"/>
              <w:left w:val="nil"/>
              <w:bottom w:val="single" w:sz="4" w:space="0" w:color="auto"/>
              <w:right w:val="single" w:sz="4" w:space="0" w:color="auto"/>
            </w:tcBorders>
            <w:shd w:val="clear" w:color="auto" w:fill="auto"/>
            <w:vAlign w:val="center"/>
            <w:hideMark/>
          </w:tcPr>
          <w:p w14:paraId="083F9C38" w14:textId="77777777" w:rsidR="00D55FC3" w:rsidRDefault="00D55FC3">
            <w:pPr>
              <w:jc w:val="center"/>
              <w:rPr>
                <w:rFonts w:ascii="Calibri" w:hAnsi="Calibri" w:cs="Calibri"/>
                <w:sz w:val="18"/>
                <w:szCs w:val="18"/>
              </w:rPr>
            </w:pPr>
            <w:r>
              <w:rPr>
                <w:rFonts w:ascii="Calibri" w:hAnsi="Calibri" w:cs="Calibri"/>
                <w:sz w:val="18"/>
                <w:szCs w:val="18"/>
              </w:rPr>
              <w:t>Κανονισμός (ΕΕ) 1407/2013</w:t>
            </w:r>
          </w:p>
        </w:tc>
        <w:tc>
          <w:tcPr>
            <w:tcW w:w="2701" w:type="dxa"/>
            <w:tcBorders>
              <w:top w:val="nil"/>
              <w:left w:val="nil"/>
              <w:bottom w:val="single" w:sz="4" w:space="0" w:color="auto"/>
              <w:right w:val="single" w:sz="4" w:space="0" w:color="auto"/>
            </w:tcBorders>
            <w:shd w:val="clear" w:color="auto" w:fill="auto"/>
            <w:vAlign w:val="center"/>
            <w:hideMark/>
          </w:tcPr>
          <w:p w14:paraId="435CF81F" w14:textId="77777777" w:rsidR="00D55FC3" w:rsidRDefault="00D55FC3" w:rsidP="00E46CDD">
            <w:pPr>
              <w:jc w:val="center"/>
              <w:rPr>
                <w:rFonts w:ascii="Calibri" w:hAnsi="Calibri" w:cs="Calibri"/>
                <w:sz w:val="18"/>
                <w:szCs w:val="18"/>
              </w:rPr>
            </w:pPr>
            <w:r>
              <w:rPr>
                <w:rFonts w:ascii="Calibri" w:hAnsi="Calibri" w:cs="Calibri"/>
                <w:sz w:val="18"/>
                <w:szCs w:val="18"/>
              </w:rPr>
              <w:t>Ίδρυση, εκσυγχρονισμός, επέκταση πολύ μικρών και μικρών επιχειρήσεων στην παραγωγή συγκεκριμένων ειδών μετά την α’ μεταποίηση (συγκεκριμένοι ΚΑΔ):</w:t>
            </w:r>
            <w:r>
              <w:rPr>
                <w:rFonts w:ascii="Calibri" w:hAnsi="Calibri" w:cs="Calibri"/>
                <w:sz w:val="18"/>
                <w:szCs w:val="18"/>
              </w:rPr>
              <w:br/>
              <w:t xml:space="preserve">γλυκά και εδέσματα (μπακλαβάς, κανταΐφι, </w:t>
            </w:r>
            <w:proofErr w:type="spellStart"/>
            <w:r>
              <w:rPr>
                <w:rFonts w:ascii="Calibri" w:hAnsi="Calibri" w:cs="Calibri"/>
                <w:sz w:val="18"/>
                <w:szCs w:val="18"/>
              </w:rPr>
              <w:t>κλωστάρι</w:t>
            </w:r>
            <w:proofErr w:type="spellEnd"/>
            <w:r>
              <w:rPr>
                <w:rFonts w:ascii="Calibri" w:hAnsi="Calibri" w:cs="Calibri"/>
                <w:sz w:val="18"/>
                <w:szCs w:val="18"/>
              </w:rPr>
              <w:t xml:space="preserve">, </w:t>
            </w:r>
            <w:proofErr w:type="spellStart"/>
            <w:r>
              <w:rPr>
                <w:rFonts w:ascii="Calibri" w:hAnsi="Calibri" w:cs="Calibri"/>
                <w:sz w:val="18"/>
                <w:szCs w:val="18"/>
              </w:rPr>
              <w:t>σκερ</w:t>
            </w:r>
            <w:proofErr w:type="spellEnd"/>
            <w:r>
              <w:rPr>
                <w:rFonts w:ascii="Calibri" w:hAnsi="Calibri" w:cs="Calibri"/>
                <w:sz w:val="18"/>
                <w:szCs w:val="18"/>
              </w:rPr>
              <w:t xml:space="preserve"> </w:t>
            </w:r>
            <w:proofErr w:type="spellStart"/>
            <w:r>
              <w:rPr>
                <w:rFonts w:ascii="Calibri" w:hAnsi="Calibri" w:cs="Calibri"/>
                <w:sz w:val="18"/>
                <w:szCs w:val="18"/>
              </w:rPr>
              <w:t>μπουρέκ</w:t>
            </w:r>
            <w:proofErr w:type="spellEnd"/>
            <w:r>
              <w:rPr>
                <w:rFonts w:ascii="Calibri" w:hAnsi="Calibri" w:cs="Calibri"/>
                <w:sz w:val="18"/>
                <w:szCs w:val="18"/>
              </w:rPr>
              <w:t xml:space="preserve">, </w:t>
            </w:r>
            <w:proofErr w:type="spellStart"/>
            <w:r>
              <w:rPr>
                <w:rFonts w:ascii="Calibri" w:hAnsi="Calibri" w:cs="Calibri"/>
                <w:sz w:val="18"/>
                <w:szCs w:val="18"/>
              </w:rPr>
              <w:t>τσουμπέκια</w:t>
            </w:r>
            <w:proofErr w:type="spellEnd"/>
            <w:r>
              <w:rPr>
                <w:rFonts w:ascii="Calibri" w:hAnsi="Calibri" w:cs="Calibri"/>
                <w:sz w:val="18"/>
                <w:szCs w:val="18"/>
              </w:rPr>
              <w:t xml:space="preserve">, καρυδάτο), ζυμαρικά (μακαρόνια, τραχανάδες, χυλοπίτες), κατεψυγμένα ή μη είδη διατροφής με αναφορά </w:t>
            </w:r>
            <w:r w:rsidR="00E46CDD">
              <w:rPr>
                <w:rFonts w:ascii="Calibri" w:hAnsi="Calibri" w:cs="Calibri"/>
                <w:sz w:val="18"/>
                <w:szCs w:val="18"/>
              </w:rPr>
              <w:t>σ</w:t>
            </w:r>
            <w:r>
              <w:rPr>
                <w:rFonts w:ascii="Calibri" w:hAnsi="Calibri" w:cs="Calibri"/>
                <w:sz w:val="18"/>
                <w:szCs w:val="18"/>
              </w:rPr>
              <w:t>τις πίτες.</w:t>
            </w:r>
            <w:r>
              <w:rPr>
                <w:rFonts w:ascii="Calibri" w:hAnsi="Calibri" w:cs="Calibri"/>
                <w:sz w:val="18"/>
                <w:szCs w:val="18"/>
              </w:rPr>
              <w:br/>
              <w:t>Ίδρυση, εκσυγχρονισμός, επέκταση πολύ μικρών και μικρών βιοτεχνιών (συγκεκριμένοι ΚΑΔ):</w:t>
            </w:r>
            <w:r>
              <w:rPr>
                <w:rFonts w:ascii="Calibri" w:hAnsi="Calibri" w:cs="Calibri"/>
                <w:sz w:val="18"/>
                <w:szCs w:val="18"/>
              </w:rPr>
              <w:br/>
              <w:t xml:space="preserve">τομείς της υφαντουργίας, ταπητουργίας, </w:t>
            </w:r>
            <w:proofErr w:type="spellStart"/>
            <w:r>
              <w:rPr>
                <w:rFonts w:ascii="Calibri" w:hAnsi="Calibri" w:cs="Calibri"/>
                <w:sz w:val="18"/>
                <w:szCs w:val="18"/>
              </w:rPr>
              <w:t>κηροποιείας</w:t>
            </w:r>
            <w:proofErr w:type="spellEnd"/>
            <w:r>
              <w:rPr>
                <w:rFonts w:ascii="Calibri" w:hAnsi="Calibri" w:cs="Calibri"/>
                <w:sz w:val="18"/>
                <w:szCs w:val="18"/>
              </w:rPr>
              <w:t>, ξυλογλυπτικής, αγιογραφίας, βαρελοποιίας, κατασκευής κυψελών, αργυροχρυσοχοΐας, επεξεργασίας μαρμάρου και πέτρας.</w:t>
            </w:r>
            <w:r>
              <w:rPr>
                <w:rFonts w:ascii="Calibri" w:hAnsi="Calibri" w:cs="Calibri"/>
                <w:sz w:val="18"/>
                <w:szCs w:val="18"/>
              </w:rPr>
              <w:br/>
              <w:t xml:space="preserve">Ποιοτικός εκσυγχρονισμός και επέκταση των </w:t>
            </w:r>
            <w:r w:rsidR="00E46CDD">
              <w:rPr>
                <w:rFonts w:ascii="Calibri" w:hAnsi="Calibri" w:cs="Calibri"/>
                <w:sz w:val="18"/>
                <w:szCs w:val="18"/>
              </w:rPr>
              <w:t xml:space="preserve">μικρών και πολύ </w:t>
            </w:r>
            <w:r w:rsidR="00E46CDD">
              <w:rPr>
                <w:rFonts w:ascii="Calibri" w:hAnsi="Calibri" w:cs="Calibri"/>
                <w:sz w:val="18"/>
                <w:szCs w:val="18"/>
              </w:rPr>
              <w:lastRenderedPageBreak/>
              <w:t xml:space="preserve">μικρών επιχειρήσεων </w:t>
            </w:r>
            <w:r>
              <w:rPr>
                <w:rFonts w:ascii="Calibri" w:hAnsi="Calibri" w:cs="Calibri"/>
                <w:sz w:val="18"/>
                <w:szCs w:val="18"/>
              </w:rPr>
              <w:t xml:space="preserve">της </w:t>
            </w:r>
            <w:proofErr w:type="spellStart"/>
            <w:r w:rsidR="00E46CDD">
              <w:rPr>
                <w:rFonts w:ascii="Calibri" w:hAnsi="Calibri" w:cs="Calibri"/>
                <w:sz w:val="18"/>
                <w:szCs w:val="18"/>
              </w:rPr>
              <w:t>υπο</w:t>
            </w:r>
            <w:r>
              <w:rPr>
                <w:rFonts w:ascii="Calibri" w:hAnsi="Calibri" w:cs="Calibri"/>
                <w:sz w:val="18"/>
                <w:szCs w:val="18"/>
              </w:rPr>
              <w:t>δράσης</w:t>
            </w:r>
            <w:proofErr w:type="spellEnd"/>
            <w:r>
              <w:rPr>
                <w:rFonts w:ascii="Calibri" w:hAnsi="Calibri" w:cs="Calibri"/>
                <w:sz w:val="18"/>
                <w:szCs w:val="18"/>
              </w:rPr>
              <w:t xml:space="preserve"> 19.2.3.4.</w:t>
            </w:r>
          </w:p>
          <w:p w14:paraId="0B58B24A" w14:textId="6AE33451" w:rsidR="00E46CDD" w:rsidRDefault="00E46CDD" w:rsidP="00E46CDD">
            <w:pPr>
              <w:jc w:val="center"/>
              <w:rPr>
                <w:rFonts w:ascii="Calibri" w:hAnsi="Calibri" w:cs="Calibri"/>
                <w:sz w:val="18"/>
                <w:szCs w:val="18"/>
              </w:rPr>
            </w:pPr>
            <w:r>
              <w:rPr>
                <w:rFonts w:ascii="Calibri" w:hAnsi="Calibri" w:cs="Calibri"/>
                <w:sz w:val="18"/>
                <w:szCs w:val="18"/>
              </w:rPr>
              <w:t>Μικρές και πολύ μικρές επιχειρήσεις</w:t>
            </w:r>
          </w:p>
        </w:tc>
      </w:tr>
      <w:tr w:rsidR="00D55FC3" w14:paraId="332F0EF4" w14:textId="77777777" w:rsidTr="000A46EE">
        <w:trPr>
          <w:trHeight w:val="2400"/>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2E698C58" w14:textId="77777777" w:rsidR="00D55FC3" w:rsidRDefault="00D55FC3">
            <w:pPr>
              <w:rPr>
                <w:rFonts w:ascii="Calibri" w:hAnsi="Calibri" w:cs="Calibri"/>
                <w:sz w:val="18"/>
                <w:szCs w:val="18"/>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2239CF42" w14:textId="77777777" w:rsidR="00D55FC3" w:rsidRDefault="00D55FC3">
            <w:pPr>
              <w:jc w:val="center"/>
              <w:rPr>
                <w:rFonts w:ascii="Calibri" w:hAnsi="Calibri" w:cs="Calibri"/>
                <w:sz w:val="18"/>
                <w:szCs w:val="18"/>
              </w:rPr>
            </w:pPr>
            <w:r>
              <w:rPr>
                <w:rFonts w:ascii="Calibri" w:hAnsi="Calibri" w:cs="Calibri"/>
                <w:sz w:val="18"/>
                <w:szCs w:val="18"/>
              </w:rPr>
              <w:t>19.2.2.5</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1ED0CECD" w14:textId="77777777" w:rsidR="00D55FC3" w:rsidRDefault="00D55FC3">
            <w:pPr>
              <w:jc w:val="center"/>
              <w:rPr>
                <w:rFonts w:ascii="Calibri" w:hAnsi="Calibri" w:cs="Calibri"/>
                <w:sz w:val="18"/>
                <w:szCs w:val="18"/>
              </w:rPr>
            </w:pPr>
            <w:r>
              <w:rPr>
                <w:rFonts w:ascii="Calibri" w:hAnsi="Calibri" w:cs="Calibri"/>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4B9A4E50" w14:textId="77777777" w:rsidR="00D55FC3" w:rsidRDefault="00D55FC3">
            <w:pPr>
              <w:jc w:val="center"/>
              <w:rPr>
                <w:rFonts w:ascii="Calibri" w:hAnsi="Calibri" w:cs="Calibri"/>
                <w:sz w:val="18"/>
                <w:szCs w:val="18"/>
              </w:rPr>
            </w:pPr>
            <w:r>
              <w:rPr>
                <w:rFonts w:ascii="Calibri" w:hAnsi="Calibri" w:cs="Calibri"/>
                <w:sz w:val="18"/>
                <w:szCs w:val="18"/>
              </w:rPr>
              <w:t>65%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79BB239B" w14:textId="77777777" w:rsidR="00D55FC3" w:rsidRDefault="00D55FC3">
            <w:pPr>
              <w:jc w:val="center"/>
              <w:rPr>
                <w:rFonts w:ascii="Calibri" w:hAnsi="Calibri" w:cs="Calibri"/>
                <w:sz w:val="18"/>
                <w:szCs w:val="18"/>
              </w:rPr>
            </w:pPr>
            <w:r>
              <w:rPr>
                <w:rFonts w:ascii="Calibri" w:hAnsi="Calibri" w:cs="Calibri"/>
                <w:sz w:val="18"/>
                <w:szCs w:val="18"/>
              </w:rPr>
              <w:t>Κανονισμός (ΕΕ) 1407/2013</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3FEFFB0A" w14:textId="77777777" w:rsidR="00D55FC3" w:rsidRDefault="00D55FC3" w:rsidP="004F0DA3">
            <w:pPr>
              <w:jc w:val="center"/>
              <w:rPr>
                <w:rFonts w:ascii="Calibri" w:hAnsi="Calibri" w:cs="Calibri"/>
                <w:sz w:val="18"/>
                <w:szCs w:val="18"/>
              </w:rPr>
            </w:pPr>
            <w:r>
              <w:rPr>
                <w:rFonts w:ascii="Calibri" w:hAnsi="Calibri" w:cs="Calibri"/>
                <w:sz w:val="18"/>
                <w:szCs w:val="18"/>
              </w:rPr>
              <w:t xml:space="preserve">Ποιοτικός εκσυγχρονισμός και επέκταση επιχειρήσεων παροχής υπηρεσιών των ΚΑΔ της </w:t>
            </w:r>
            <w:proofErr w:type="spellStart"/>
            <w:r w:rsidR="00E46CDD">
              <w:rPr>
                <w:rFonts w:ascii="Calibri" w:hAnsi="Calibri" w:cs="Calibri"/>
                <w:sz w:val="18"/>
                <w:szCs w:val="18"/>
              </w:rPr>
              <w:t>υπο</w:t>
            </w:r>
            <w:r>
              <w:rPr>
                <w:rFonts w:ascii="Calibri" w:hAnsi="Calibri" w:cs="Calibri"/>
                <w:sz w:val="18"/>
                <w:szCs w:val="18"/>
              </w:rPr>
              <w:t>δράσης</w:t>
            </w:r>
            <w:proofErr w:type="spellEnd"/>
            <w:r>
              <w:rPr>
                <w:rFonts w:ascii="Calibri" w:hAnsi="Calibri" w:cs="Calibri"/>
                <w:sz w:val="18"/>
                <w:szCs w:val="18"/>
              </w:rPr>
              <w:t xml:space="preserve"> 19.2.3.5.</w:t>
            </w:r>
          </w:p>
          <w:p w14:paraId="1B51FBA1" w14:textId="747E75A9" w:rsidR="00E46CDD" w:rsidRDefault="00E46CDD" w:rsidP="004F0DA3">
            <w:pPr>
              <w:jc w:val="center"/>
              <w:rPr>
                <w:rFonts w:ascii="Calibri" w:hAnsi="Calibri" w:cs="Calibri"/>
                <w:sz w:val="18"/>
                <w:szCs w:val="18"/>
              </w:rPr>
            </w:pPr>
            <w:r>
              <w:rPr>
                <w:rFonts w:ascii="Calibri" w:hAnsi="Calibri" w:cs="Calibri"/>
                <w:sz w:val="18"/>
                <w:szCs w:val="18"/>
              </w:rPr>
              <w:t>Μικρές και πολύ μικρές επιχειρήσεις</w:t>
            </w:r>
          </w:p>
        </w:tc>
      </w:tr>
      <w:tr w:rsidR="00D55FC3" w14:paraId="0307781C" w14:textId="77777777" w:rsidTr="000A46EE">
        <w:trPr>
          <w:trHeight w:val="1980"/>
        </w:trPr>
        <w:tc>
          <w:tcPr>
            <w:tcW w:w="10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5D7AB6" w14:textId="77777777" w:rsidR="00D55FC3" w:rsidRDefault="00D55FC3">
            <w:pPr>
              <w:jc w:val="center"/>
              <w:rPr>
                <w:rFonts w:ascii="Calibri" w:hAnsi="Calibri" w:cs="Calibri"/>
                <w:sz w:val="18"/>
                <w:szCs w:val="18"/>
              </w:rPr>
            </w:pPr>
            <w:r>
              <w:rPr>
                <w:rFonts w:ascii="Calibri" w:hAnsi="Calibri" w:cs="Calibri"/>
                <w:sz w:val="18"/>
                <w:szCs w:val="18"/>
              </w:rPr>
              <w:t>19.2.3 Οριζόντια ενίσχυση στην ανάπτυξη /  βελτίωση της επιχειρηματικότητας και ανταγωνιστικότητας της περιοχή εφαρμογής</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0396A51" w14:textId="77777777" w:rsidR="00D55FC3" w:rsidRDefault="00D55FC3">
            <w:pPr>
              <w:jc w:val="center"/>
              <w:rPr>
                <w:rFonts w:ascii="Calibri" w:hAnsi="Calibri" w:cs="Calibri"/>
                <w:sz w:val="18"/>
                <w:szCs w:val="18"/>
              </w:rPr>
            </w:pPr>
            <w:r>
              <w:rPr>
                <w:rFonts w:ascii="Calibri" w:hAnsi="Calibri" w:cs="Calibri"/>
                <w:sz w:val="18"/>
                <w:szCs w:val="18"/>
              </w:rPr>
              <w:t>19.2.3.1</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25B062DE" w14:textId="77777777" w:rsidR="00D55FC3" w:rsidRDefault="00D55FC3">
            <w:pPr>
              <w:jc w:val="center"/>
              <w:rPr>
                <w:rFonts w:ascii="Calibri" w:hAnsi="Calibri" w:cs="Calibri"/>
                <w:sz w:val="18"/>
                <w:szCs w:val="18"/>
              </w:rPr>
            </w:pPr>
            <w:r>
              <w:rPr>
                <w:rFonts w:ascii="Calibri" w:hAnsi="Calibri" w:cs="Calibri"/>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7ACDB663" w14:textId="77777777" w:rsidR="00D55FC3" w:rsidRDefault="00D55FC3">
            <w:pPr>
              <w:jc w:val="center"/>
              <w:rPr>
                <w:rFonts w:ascii="Calibri" w:hAnsi="Calibri" w:cs="Calibri"/>
                <w:sz w:val="18"/>
                <w:szCs w:val="18"/>
              </w:rPr>
            </w:pPr>
            <w:r>
              <w:rPr>
                <w:rFonts w:ascii="Calibri" w:hAnsi="Calibri" w:cs="Calibri"/>
                <w:sz w:val="18"/>
                <w:szCs w:val="18"/>
              </w:rPr>
              <w:t>50%</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0DAE8B4" w14:textId="77777777" w:rsidR="00D55FC3" w:rsidRDefault="00D55FC3">
            <w:pPr>
              <w:jc w:val="center"/>
              <w:rPr>
                <w:rFonts w:ascii="Calibri" w:hAnsi="Calibri" w:cs="Calibri"/>
                <w:sz w:val="18"/>
                <w:szCs w:val="18"/>
              </w:rPr>
            </w:pPr>
            <w:r>
              <w:rPr>
                <w:rFonts w:ascii="Calibri" w:hAnsi="Calibri" w:cs="Calibri"/>
                <w:sz w:val="18"/>
                <w:szCs w:val="18"/>
              </w:rPr>
              <w:t>Κανονισμός (ΕΕ) 1305/2013, παράρτημα ΙΙ</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291E1B3B" w14:textId="3FE5E973" w:rsidR="00D55FC3" w:rsidRDefault="0013788F">
            <w:pPr>
              <w:jc w:val="center"/>
              <w:rPr>
                <w:rFonts w:ascii="Calibri" w:hAnsi="Calibri" w:cs="Calibri"/>
                <w:sz w:val="18"/>
                <w:szCs w:val="18"/>
              </w:rPr>
            </w:pPr>
            <w:r w:rsidRPr="004B38C0">
              <w:rPr>
                <w:rFonts w:ascii="Calibri" w:hAnsi="Calibri" w:cs="Calibri"/>
                <w:sz w:val="18"/>
                <w:szCs w:val="18"/>
              </w:rPr>
              <w:t>Μικρές &amp; πολύ μικρές επιχειρήσεις (ίδρυση, εκσυγχρονισμός, επέκταση, μετεγκατάσταση)</w:t>
            </w:r>
          </w:p>
        </w:tc>
      </w:tr>
      <w:tr w:rsidR="00D55FC3" w14:paraId="4058F2D0" w14:textId="77777777" w:rsidTr="000A46EE">
        <w:trPr>
          <w:trHeight w:val="960"/>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50977D33" w14:textId="77777777" w:rsidR="00D55FC3" w:rsidRDefault="00D55FC3">
            <w:pPr>
              <w:rPr>
                <w:rFonts w:ascii="Calibri" w:hAnsi="Calibri" w:cs="Calibri"/>
                <w:sz w:val="18"/>
                <w:szCs w:val="18"/>
              </w:rPr>
            </w:pP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ADBC1" w14:textId="77777777" w:rsidR="00D55FC3" w:rsidRDefault="00D55FC3">
            <w:pPr>
              <w:jc w:val="center"/>
              <w:rPr>
                <w:rFonts w:ascii="Calibri" w:hAnsi="Calibri" w:cs="Calibri"/>
                <w:sz w:val="18"/>
                <w:szCs w:val="18"/>
              </w:rPr>
            </w:pPr>
            <w:r>
              <w:rPr>
                <w:rFonts w:ascii="Calibri" w:hAnsi="Calibri" w:cs="Calibri"/>
                <w:sz w:val="18"/>
                <w:szCs w:val="18"/>
              </w:rPr>
              <w:t>19.2.3.3</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D5DDE" w14:textId="77777777" w:rsidR="00D55FC3" w:rsidRDefault="00D55FC3">
            <w:pPr>
              <w:jc w:val="center"/>
              <w:rPr>
                <w:rFonts w:ascii="Calibri" w:hAnsi="Calibri" w:cs="Calibri"/>
                <w:sz w:val="18"/>
                <w:szCs w:val="18"/>
              </w:rPr>
            </w:pPr>
            <w:r>
              <w:rPr>
                <w:rFonts w:ascii="Calibri" w:hAnsi="Calibri" w:cs="Calibri"/>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AC6F6ED" w14:textId="77777777" w:rsidR="00D55FC3" w:rsidRDefault="00D55FC3">
            <w:pPr>
              <w:jc w:val="center"/>
              <w:rPr>
                <w:rFonts w:ascii="Symbol" w:hAnsi="Symbol" w:cs="Calibri"/>
                <w:sz w:val="18"/>
                <w:szCs w:val="18"/>
              </w:rPr>
            </w:pPr>
            <w:r>
              <w:rPr>
                <w:rFonts w:ascii="Symbol" w:hAnsi="Symbol" w:cs="Calibri"/>
                <w:sz w:val="18"/>
                <w:szCs w:val="18"/>
              </w:rPr>
              <w:t></w:t>
            </w:r>
            <w:r>
              <w:rPr>
                <w:rFonts w:ascii="Symbol" w:hAnsi="Symbol" w:cs="Calibri"/>
                <w:sz w:val="18"/>
                <w:szCs w:val="18"/>
              </w:rPr>
              <w:t></w:t>
            </w:r>
            <w:r>
              <w:rPr>
                <w:rFonts w:ascii="Symbol" w:hAnsi="Symbol" w:cs="Calibri"/>
                <w:sz w:val="18"/>
                <w:szCs w:val="18"/>
              </w:rPr>
              <w: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0DFB9D72" w14:textId="77777777" w:rsidR="00D55FC3" w:rsidRDefault="00D55FC3">
            <w:pPr>
              <w:jc w:val="center"/>
              <w:rPr>
                <w:rFonts w:ascii="Calibri" w:hAnsi="Calibri" w:cs="Calibri"/>
                <w:sz w:val="18"/>
                <w:szCs w:val="18"/>
              </w:rPr>
            </w:pPr>
            <w:r>
              <w:rPr>
                <w:rFonts w:ascii="Calibri" w:hAnsi="Calibri" w:cs="Calibri"/>
                <w:sz w:val="18"/>
                <w:szCs w:val="18"/>
              </w:rPr>
              <w:t xml:space="preserve">Κανονισμός (ΕΕ) 651/2014, </w:t>
            </w:r>
            <w:r>
              <w:rPr>
                <w:rFonts w:ascii="Calibri" w:hAnsi="Calibri" w:cs="Calibri"/>
                <w:sz w:val="18"/>
                <w:szCs w:val="18"/>
              </w:rPr>
              <w:br/>
              <w:t>άρθρο 22</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08D3CC80" w14:textId="259E2B24" w:rsidR="00D55FC3" w:rsidRDefault="00D55FC3" w:rsidP="008944A5">
            <w:pPr>
              <w:jc w:val="center"/>
              <w:rPr>
                <w:rFonts w:ascii="Calibri" w:hAnsi="Calibri" w:cs="Calibri"/>
                <w:sz w:val="18"/>
                <w:szCs w:val="18"/>
              </w:rPr>
            </w:pPr>
            <w:r>
              <w:rPr>
                <w:rFonts w:ascii="Calibri" w:hAnsi="Calibri" w:cs="Calibri"/>
                <w:sz w:val="18"/>
                <w:szCs w:val="18"/>
              </w:rPr>
              <w:t>Ίδρυση μη εισηγμένων μικρών &amp; πολύ μικρών επιχειρήσεων, που λειτουργούν έως 5 έτη χωρίς διανομή κερδών</w:t>
            </w:r>
            <w:r w:rsidR="00132387">
              <w:rPr>
                <w:rFonts w:ascii="Calibri" w:hAnsi="Calibri" w:cs="Calibri"/>
                <w:sz w:val="18"/>
                <w:szCs w:val="18"/>
              </w:rPr>
              <w:t xml:space="preserve"> (μόνο για τις επιχειρήσεις υποδομών διαν</w:t>
            </w:r>
            <w:r w:rsidR="008944A5">
              <w:rPr>
                <w:rFonts w:ascii="Calibri" w:hAnsi="Calibri" w:cs="Calibri"/>
                <w:sz w:val="18"/>
                <w:szCs w:val="18"/>
              </w:rPr>
              <w:t>υ</w:t>
            </w:r>
            <w:r w:rsidR="00132387">
              <w:rPr>
                <w:rFonts w:ascii="Calibri" w:hAnsi="Calibri" w:cs="Calibri"/>
                <w:sz w:val="18"/>
                <w:szCs w:val="18"/>
              </w:rPr>
              <w:t>κτ</w:t>
            </w:r>
            <w:r w:rsidR="008944A5">
              <w:rPr>
                <w:rFonts w:ascii="Calibri" w:hAnsi="Calibri" w:cs="Calibri"/>
                <w:sz w:val="18"/>
                <w:szCs w:val="18"/>
              </w:rPr>
              <w:t>έ</w:t>
            </w:r>
            <w:r w:rsidR="00132387">
              <w:rPr>
                <w:rFonts w:ascii="Calibri" w:hAnsi="Calibri" w:cs="Calibri"/>
                <w:sz w:val="18"/>
                <w:szCs w:val="18"/>
              </w:rPr>
              <w:t>ρευσης)</w:t>
            </w:r>
          </w:p>
        </w:tc>
      </w:tr>
      <w:tr w:rsidR="00D55FC3" w14:paraId="6E7D835E" w14:textId="77777777" w:rsidTr="000A46EE">
        <w:trPr>
          <w:trHeight w:val="930"/>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2F67E4C3" w14:textId="77777777" w:rsidR="00D55FC3" w:rsidRDefault="00D55FC3">
            <w:pPr>
              <w:rPr>
                <w:rFonts w:ascii="Calibri" w:hAnsi="Calibri" w:cs="Calibri"/>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3FBFE674" w14:textId="77777777" w:rsidR="00D55FC3" w:rsidRDefault="00D55FC3">
            <w:pPr>
              <w:rPr>
                <w:rFonts w:ascii="Calibri" w:hAnsi="Calibri" w:cs="Calibri"/>
                <w:sz w:val="18"/>
                <w:szCs w:val="18"/>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3FF8D345" w14:textId="77777777" w:rsidR="00D55FC3" w:rsidRDefault="00D55FC3">
            <w:pPr>
              <w:rPr>
                <w:rFonts w:ascii="Calibri" w:hAnsi="Calibri" w:cs="Calibri"/>
                <w:sz w:val="18"/>
                <w:szCs w:val="18"/>
              </w:rPr>
            </w:pP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47CDE3D2" w14:textId="77777777" w:rsidR="00D55FC3" w:rsidRDefault="00D55FC3">
            <w:pPr>
              <w:jc w:val="center"/>
              <w:rPr>
                <w:rFonts w:ascii="Symbol" w:hAnsi="Symbol" w:cs="Calibri"/>
                <w:sz w:val="18"/>
                <w:szCs w:val="18"/>
              </w:rPr>
            </w:pPr>
            <w:r>
              <w:rPr>
                <w:rFonts w:ascii="Symbol" w:hAnsi="Symbol" w:cs="Calibri"/>
                <w:sz w:val="18"/>
                <w:szCs w:val="18"/>
              </w:rPr>
              <w:t></w:t>
            </w:r>
            <w:r>
              <w:rPr>
                <w:rFonts w:ascii="Symbol" w:hAnsi="Symbol" w:cs="Calibri"/>
                <w:sz w:val="18"/>
                <w:szCs w:val="18"/>
              </w:rPr>
              <w:t></w:t>
            </w:r>
            <w:r>
              <w:rPr>
                <w:rFonts w:ascii="Symbol" w:hAnsi="Symbol" w:cs="Calibri"/>
                <w:sz w:val="18"/>
                <w:szCs w:val="18"/>
              </w:rPr>
              <w: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40A9BC64" w14:textId="77777777" w:rsidR="00D55FC3" w:rsidRDefault="00D55FC3">
            <w:pPr>
              <w:jc w:val="center"/>
              <w:rPr>
                <w:rFonts w:ascii="Calibri" w:hAnsi="Calibri" w:cs="Calibri"/>
                <w:sz w:val="18"/>
                <w:szCs w:val="18"/>
              </w:rPr>
            </w:pPr>
            <w:r>
              <w:rPr>
                <w:rFonts w:ascii="Calibri" w:hAnsi="Calibri" w:cs="Calibri"/>
                <w:sz w:val="18"/>
                <w:szCs w:val="18"/>
              </w:rPr>
              <w:t xml:space="preserve">Κανονισμός (ΕΕ) 651/2014, </w:t>
            </w:r>
            <w:r>
              <w:rPr>
                <w:rFonts w:ascii="Calibri" w:hAnsi="Calibri" w:cs="Calibri"/>
                <w:sz w:val="18"/>
                <w:szCs w:val="18"/>
              </w:rPr>
              <w:br/>
              <w:t>άρθρο 14</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4AAD1EA5" w14:textId="77777777" w:rsidR="00D55FC3" w:rsidRDefault="00D55FC3">
            <w:pPr>
              <w:jc w:val="center"/>
              <w:rPr>
                <w:rFonts w:ascii="Calibri" w:hAnsi="Calibri" w:cs="Calibri"/>
                <w:sz w:val="18"/>
                <w:szCs w:val="18"/>
              </w:rPr>
            </w:pPr>
            <w:r>
              <w:rPr>
                <w:rFonts w:ascii="Calibri" w:hAnsi="Calibri" w:cs="Calibri"/>
                <w:sz w:val="18"/>
                <w:szCs w:val="18"/>
              </w:rPr>
              <w:t>Ίδρυση μικρών &amp; πολύ μικρών επιχειρήσεων</w:t>
            </w:r>
          </w:p>
        </w:tc>
      </w:tr>
      <w:tr w:rsidR="00D55FC3" w14:paraId="15B948AD" w14:textId="77777777" w:rsidTr="000A46EE">
        <w:trPr>
          <w:trHeight w:val="1005"/>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6025AEC6" w14:textId="77777777" w:rsidR="00D55FC3" w:rsidRDefault="00D55FC3">
            <w:pPr>
              <w:rPr>
                <w:rFonts w:ascii="Calibri" w:hAnsi="Calibri" w:cs="Calibri"/>
                <w:sz w:val="18"/>
                <w:szCs w:val="18"/>
              </w:rPr>
            </w:pP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EC510" w14:textId="77777777" w:rsidR="00D55FC3" w:rsidRDefault="00D55FC3">
            <w:pPr>
              <w:jc w:val="center"/>
              <w:rPr>
                <w:rFonts w:ascii="Calibri" w:hAnsi="Calibri" w:cs="Calibri"/>
                <w:sz w:val="18"/>
                <w:szCs w:val="18"/>
              </w:rPr>
            </w:pPr>
            <w:r>
              <w:rPr>
                <w:rFonts w:ascii="Calibri" w:hAnsi="Calibri" w:cs="Calibri"/>
                <w:sz w:val="18"/>
                <w:szCs w:val="18"/>
              </w:rPr>
              <w:t>19.2.3.4</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AB633" w14:textId="77777777" w:rsidR="00D55FC3" w:rsidRDefault="00D55FC3">
            <w:pPr>
              <w:jc w:val="center"/>
              <w:rPr>
                <w:rFonts w:ascii="Calibri" w:hAnsi="Calibri" w:cs="Calibri"/>
                <w:sz w:val="18"/>
                <w:szCs w:val="18"/>
              </w:rPr>
            </w:pPr>
            <w:r>
              <w:rPr>
                <w:rFonts w:ascii="Calibri" w:hAnsi="Calibri" w:cs="Calibri"/>
                <w:sz w:val="18"/>
                <w:szCs w:val="18"/>
              </w:rPr>
              <w:t>Οριζόντια εφαρμογή ενίσχυσης επενδύσεων στους τομείς της βιοτεχνίας, χειροτεχνίας, παραγωγής ειδών μετά την 1</w:t>
            </w:r>
            <w:r>
              <w:rPr>
                <w:rFonts w:ascii="Calibri" w:hAnsi="Calibri" w:cs="Calibri"/>
                <w:sz w:val="18"/>
                <w:szCs w:val="18"/>
                <w:vertAlign w:val="superscript"/>
              </w:rPr>
              <w:t>η</w:t>
            </w:r>
            <w:r>
              <w:rPr>
                <w:rFonts w:ascii="Calibri" w:hAnsi="Calibri" w:cs="Calibri"/>
                <w:sz w:val="18"/>
                <w:szCs w:val="18"/>
              </w:rPr>
              <w:t xml:space="preserve"> μεταποίηση, και του εμπορίου με σκοπό την εξυπηρέτηση των στόχων της τοπικής στρατηγικής.</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5ABCB5FE" w14:textId="77777777" w:rsidR="00D55FC3" w:rsidRDefault="00D55FC3">
            <w:pPr>
              <w:jc w:val="center"/>
              <w:rPr>
                <w:rFonts w:ascii="Symbol" w:hAnsi="Symbol" w:cs="Calibri"/>
                <w:sz w:val="18"/>
                <w:szCs w:val="18"/>
              </w:rPr>
            </w:pPr>
            <w:r>
              <w:rPr>
                <w:rFonts w:ascii="Symbol" w:hAnsi="Symbol" w:cs="Calibri"/>
                <w:sz w:val="18"/>
                <w:szCs w:val="18"/>
              </w:rPr>
              <w:t></w:t>
            </w:r>
            <w:r>
              <w:rPr>
                <w:rFonts w:ascii="Symbol" w:hAnsi="Symbol" w:cs="Calibri"/>
                <w:sz w:val="18"/>
                <w:szCs w:val="18"/>
              </w:rPr>
              <w:t></w:t>
            </w:r>
            <w:r>
              <w:rPr>
                <w:rFonts w:ascii="Symbol" w:hAnsi="Symbol" w:cs="Calibri"/>
                <w:sz w:val="18"/>
                <w:szCs w:val="18"/>
              </w:rPr>
              <w: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49EA7AB" w14:textId="77777777" w:rsidR="00D55FC3" w:rsidRDefault="00D55FC3">
            <w:pPr>
              <w:jc w:val="center"/>
              <w:rPr>
                <w:rFonts w:ascii="Calibri" w:hAnsi="Calibri" w:cs="Calibri"/>
                <w:sz w:val="18"/>
                <w:szCs w:val="18"/>
              </w:rPr>
            </w:pPr>
            <w:r>
              <w:rPr>
                <w:rFonts w:ascii="Calibri" w:hAnsi="Calibri" w:cs="Calibri"/>
                <w:sz w:val="18"/>
                <w:szCs w:val="18"/>
              </w:rPr>
              <w:t xml:space="preserve">Κανονισμός (ΕΕ) 651/2014, </w:t>
            </w:r>
            <w:r>
              <w:rPr>
                <w:rFonts w:ascii="Calibri" w:hAnsi="Calibri" w:cs="Calibri"/>
                <w:sz w:val="18"/>
                <w:szCs w:val="18"/>
              </w:rPr>
              <w:br/>
              <w:t>άρθρο 22</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25930F28" w14:textId="77777777" w:rsidR="00D55FC3" w:rsidRDefault="00D55FC3">
            <w:pPr>
              <w:jc w:val="center"/>
              <w:rPr>
                <w:rFonts w:ascii="Calibri" w:hAnsi="Calibri" w:cs="Calibri"/>
                <w:sz w:val="18"/>
                <w:szCs w:val="18"/>
              </w:rPr>
            </w:pPr>
            <w:r>
              <w:rPr>
                <w:rFonts w:ascii="Calibri" w:hAnsi="Calibri" w:cs="Calibri"/>
                <w:sz w:val="18"/>
                <w:szCs w:val="18"/>
              </w:rPr>
              <w:t>Ίδρυση μη εισηγμένων μικρών &amp; πολύ μικρών επιχειρήσεων, που λειτουργούν έως 5 έτη χωρίς διανομή κερδών</w:t>
            </w:r>
          </w:p>
        </w:tc>
      </w:tr>
      <w:tr w:rsidR="00D55FC3" w14:paraId="21F342A4" w14:textId="77777777" w:rsidTr="000A46EE">
        <w:trPr>
          <w:trHeight w:val="1200"/>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0025D1D8" w14:textId="77777777" w:rsidR="00D55FC3" w:rsidRDefault="00D55FC3">
            <w:pPr>
              <w:rPr>
                <w:rFonts w:ascii="Calibri" w:hAnsi="Calibri" w:cs="Calibri"/>
                <w:sz w:val="18"/>
                <w:szCs w:val="18"/>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5EFF966" w14:textId="77777777" w:rsidR="00D55FC3" w:rsidRDefault="00D55FC3">
            <w:pPr>
              <w:rPr>
                <w:rFonts w:ascii="Calibri" w:hAnsi="Calibri" w:cs="Calibri"/>
                <w:sz w:val="18"/>
                <w:szCs w:val="18"/>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223FA529" w14:textId="77777777" w:rsidR="00D55FC3" w:rsidRDefault="00D55FC3">
            <w:pPr>
              <w:rPr>
                <w:rFonts w:ascii="Calibri" w:hAnsi="Calibri" w:cs="Calibri"/>
                <w:sz w:val="18"/>
                <w:szCs w:val="18"/>
              </w:rPr>
            </w:pP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7EAFD55B" w14:textId="77777777" w:rsidR="00D55FC3" w:rsidRDefault="00D55FC3">
            <w:pPr>
              <w:jc w:val="center"/>
              <w:rPr>
                <w:rFonts w:ascii="Symbol" w:hAnsi="Symbol" w:cs="Calibri"/>
                <w:sz w:val="18"/>
                <w:szCs w:val="18"/>
              </w:rPr>
            </w:pPr>
            <w:r>
              <w:rPr>
                <w:rFonts w:ascii="Symbol" w:hAnsi="Symbol" w:cs="Calibri"/>
                <w:sz w:val="18"/>
                <w:szCs w:val="18"/>
              </w:rPr>
              <w:t></w:t>
            </w:r>
            <w:r>
              <w:rPr>
                <w:rFonts w:ascii="Symbol" w:hAnsi="Symbol" w:cs="Calibri"/>
                <w:sz w:val="18"/>
                <w:szCs w:val="18"/>
              </w:rPr>
              <w:t></w:t>
            </w:r>
            <w:r>
              <w:rPr>
                <w:rFonts w:ascii="Symbol" w:hAnsi="Symbol" w:cs="Calibri"/>
                <w:sz w:val="18"/>
                <w:szCs w:val="18"/>
              </w:rPr>
              <w: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A98FE7E" w14:textId="77777777" w:rsidR="00D55FC3" w:rsidRDefault="00D55FC3">
            <w:pPr>
              <w:jc w:val="center"/>
              <w:rPr>
                <w:rFonts w:ascii="Calibri" w:hAnsi="Calibri" w:cs="Calibri"/>
                <w:sz w:val="18"/>
                <w:szCs w:val="18"/>
              </w:rPr>
            </w:pPr>
            <w:r>
              <w:rPr>
                <w:rFonts w:ascii="Calibri" w:hAnsi="Calibri" w:cs="Calibri"/>
                <w:sz w:val="18"/>
                <w:szCs w:val="18"/>
              </w:rPr>
              <w:t xml:space="preserve">Κανονισμός (ΕΕ) 651/2014, </w:t>
            </w:r>
            <w:r>
              <w:rPr>
                <w:rFonts w:ascii="Calibri" w:hAnsi="Calibri" w:cs="Calibri"/>
                <w:sz w:val="18"/>
                <w:szCs w:val="18"/>
              </w:rPr>
              <w:br/>
              <w:t>άρθρο 14</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1A67FA1F" w14:textId="77777777" w:rsidR="00D55FC3" w:rsidRDefault="00D55FC3">
            <w:pPr>
              <w:jc w:val="center"/>
              <w:rPr>
                <w:rFonts w:ascii="Calibri" w:hAnsi="Calibri" w:cs="Calibri"/>
                <w:sz w:val="18"/>
                <w:szCs w:val="18"/>
              </w:rPr>
            </w:pPr>
            <w:r>
              <w:rPr>
                <w:rFonts w:ascii="Calibri" w:hAnsi="Calibri" w:cs="Calibri"/>
                <w:sz w:val="18"/>
                <w:szCs w:val="18"/>
              </w:rPr>
              <w:t>Ίδρυση μικρών &amp; πολύ μικρών επιχειρήσεων</w:t>
            </w:r>
          </w:p>
        </w:tc>
      </w:tr>
      <w:tr w:rsidR="00D55FC3" w14:paraId="178C78D1" w14:textId="77777777" w:rsidTr="000A46EE">
        <w:trPr>
          <w:trHeight w:val="2640"/>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0C505D15" w14:textId="77777777" w:rsidR="00D55FC3" w:rsidRDefault="00D55FC3">
            <w:pPr>
              <w:rPr>
                <w:rFonts w:ascii="Calibri" w:hAnsi="Calibri" w:cs="Calibri"/>
                <w:sz w:val="18"/>
                <w:szCs w:val="18"/>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20F9765" w14:textId="77777777" w:rsidR="00D55FC3" w:rsidRDefault="00D55FC3">
            <w:pPr>
              <w:jc w:val="center"/>
              <w:rPr>
                <w:rFonts w:ascii="Calibri" w:hAnsi="Calibri" w:cs="Calibri"/>
                <w:sz w:val="18"/>
                <w:szCs w:val="18"/>
              </w:rPr>
            </w:pPr>
            <w:r>
              <w:rPr>
                <w:rFonts w:ascii="Calibri" w:hAnsi="Calibri" w:cs="Calibri"/>
                <w:sz w:val="18"/>
                <w:szCs w:val="18"/>
              </w:rPr>
              <w:t>19.2.3.5</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2B2FA9FA" w14:textId="77777777" w:rsidR="00D55FC3" w:rsidRDefault="00D55FC3">
            <w:pPr>
              <w:jc w:val="center"/>
              <w:rPr>
                <w:rFonts w:ascii="Calibri" w:hAnsi="Calibri" w:cs="Calibri"/>
                <w:sz w:val="18"/>
                <w:szCs w:val="18"/>
              </w:rPr>
            </w:pPr>
            <w:r>
              <w:rPr>
                <w:rFonts w:ascii="Calibri" w:hAnsi="Calibri" w:cs="Calibri"/>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5E989CB6" w14:textId="77777777" w:rsidR="00D55FC3" w:rsidRDefault="00D55FC3">
            <w:pPr>
              <w:jc w:val="center"/>
              <w:rPr>
                <w:rFonts w:ascii="Symbol" w:hAnsi="Symbol" w:cs="Calibri"/>
                <w:sz w:val="18"/>
                <w:szCs w:val="18"/>
              </w:rPr>
            </w:pPr>
            <w:r>
              <w:rPr>
                <w:rFonts w:ascii="Symbol" w:hAnsi="Symbol" w:cs="Calibri"/>
                <w:sz w:val="18"/>
                <w:szCs w:val="18"/>
              </w:rPr>
              <w:t></w:t>
            </w:r>
            <w:r>
              <w:rPr>
                <w:rFonts w:ascii="Symbol" w:hAnsi="Symbol" w:cs="Calibri"/>
                <w:sz w:val="18"/>
                <w:szCs w:val="18"/>
              </w:rPr>
              <w:t></w:t>
            </w:r>
            <w:r>
              <w:rPr>
                <w:rFonts w:ascii="Symbol" w:hAnsi="Symbol" w:cs="Calibri"/>
                <w:sz w:val="18"/>
                <w:szCs w:val="18"/>
              </w:rPr>
              <w: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1FC0C823" w14:textId="77777777" w:rsidR="00D55FC3" w:rsidRDefault="00D55FC3">
            <w:pPr>
              <w:jc w:val="center"/>
              <w:rPr>
                <w:rFonts w:ascii="Calibri" w:hAnsi="Calibri" w:cs="Calibri"/>
                <w:sz w:val="18"/>
                <w:szCs w:val="18"/>
              </w:rPr>
            </w:pPr>
            <w:r>
              <w:rPr>
                <w:rFonts w:ascii="Calibri" w:hAnsi="Calibri" w:cs="Calibri"/>
                <w:sz w:val="18"/>
                <w:szCs w:val="18"/>
              </w:rPr>
              <w:t xml:space="preserve">Κανονισμός (ΕΕ) 651/2014, </w:t>
            </w:r>
            <w:r>
              <w:rPr>
                <w:rFonts w:ascii="Calibri" w:hAnsi="Calibri" w:cs="Calibri"/>
                <w:sz w:val="18"/>
                <w:szCs w:val="18"/>
              </w:rPr>
              <w:br/>
              <w:t>άρθρο 14</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41CAAE46" w14:textId="77777777" w:rsidR="00D55FC3" w:rsidRDefault="00D55FC3">
            <w:pPr>
              <w:jc w:val="center"/>
              <w:rPr>
                <w:rFonts w:ascii="Calibri" w:hAnsi="Calibri" w:cs="Calibri"/>
                <w:sz w:val="18"/>
                <w:szCs w:val="18"/>
              </w:rPr>
            </w:pPr>
            <w:r>
              <w:rPr>
                <w:rFonts w:ascii="Calibri" w:hAnsi="Calibri" w:cs="Calibri"/>
                <w:sz w:val="18"/>
                <w:szCs w:val="18"/>
              </w:rPr>
              <w:t>Ίδρυση μικρών &amp; πολύ μικρών επιχειρήσεων</w:t>
            </w:r>
          </w:p>
        </w:tc>
      </w:tr>
      <w:tr w:rsidR="00D55FC3" w14:paraId="405CD54F" w14:textId="77777777" w:rsidTr="000A46EE">
        <w:trPr>
          <w:trHeight w:val="1620"/>
        </w:trPr>
        <w:tc>
          <w:tcPr>
            <w:tcW w:w="10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03A50C" w14:textId="273F62A0" w:rsidR="00D55FC3" w:rsidRDefault="00F63E04">
            <w:pPr>
              <w:jc w:val="center"/>
              <w:rPr>
                <w:rFonts w:ascii="Calibri" w:hAnsi="Calibri" w:cs="Calibri"/>
                <w:sz w:val="18"/>
                <w:szCs w:val="18"/>
              </w:rPr>
            </w:pPr>
            <w:r>
              <w:rPr>
                <w:rFonts w:ascii="Calibri" w:hAnsi="Calibri" w:cs="Calibri"/>
                <w:sz w:val="18"/>
                <w:szCs w:val="18"/>
              </w:rPr>
              <w:lastRenderedPageBreak/>
              <w:t xml:space="preserve">19.2.6 </w:t>
            </w:r>
            <w:r w:rsidR="00D55FC3">
              <w:rPr>
                <w:rFonts w:ascii="Calibri" w:hAnsi="Calibri" w:cs="Calibri"/>
                <w:sz w:val="18"/>
                <w:szCs w:val="18"/>
              </w:rPr>
              <w:t>Ανάπτυξη και βελτίωση βιωσιμότητας δασών</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DDF7CE6" w14:textId="77777777" w:rsidR="00D55FC3" w:rsidRDefault="00D55FC3">
            <w:pPr>
              <w:jc w:val="center"/>
              <w:rPr>
                <w:rFonts w:ascii="Calibri" w:hAnsi="Calibri" w:cs="Calibri"/>
                <w:sz w:val="18"/>
                <w:szCs w:val="18"/>
              </w:rPr>
            </w:pPr>
            <w:r>
              <w:rPr>
                <w:rFonts w:ascii="Calibri" w:hAnsi="Calibri" w:cs="Calibri"/>
                <w:sz w:val="18"/>
                <w:szCs w:val="18"/>
              </w:rPr>
              <w:t>19.2.6.2</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41C75E98" w14:textId="77777777" w:rsidR="00D55FC3" w:rsidRDefault="00D55FC3">
            <w:pPr>
              <w:jc w:val="center"/>
              <w:rPr>
                <w:rFonts w:ascii="Calibri" w:hAnsi="Calibri" w:cs="Calibri"/>
                <w:sz w:val="18"/>
                <w:szCs w:val="18"/>
              </w:rPr>
            </w:pPr>
            <w:r>
              <w:rPr>
                <w:rFonts w:ascii="Calibri" w:hAnsi="Calibri" w:cs="Calibri"/>
                <w:sz w:val="18"/>
                <w:szCs w:val="18"/>
              </w:rPr>
              <w:t>Επενδύσεις σε δασοκομικές τεχνολογίες και στην επεξεργασία, κινητοποίηση και εμπορία δασικών προϊόντων</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1884D24D" w14:textId="77777777" w:rsidR="00D55FC3" w:rsidRDefault="00D55FC3">
            <w:pPr>
              <w:jc w:val="center"/>
              <w:rPr>
                <w:rFonts w:ascii="Symbol" w:hAnsi="Symbol" w:cs="Calibri"/>
                <w:sz w:val="18"/>
                <w:szCs w:val="18"/>
              </w:rPr>
            </w:pPr>
            <w:r>
              <w:rPr>
                <w:rFonts w:ascii="Symbol" w:hAnsi="Symbol" w:cs="Calibri"/>
                <w:sz w:val="18"/>
                <w:szCs w:val="18"/>
              </w:rPr>
              <w:t></w:t>
            </w:r>
            <w:r>
              <w:rPr>
                <w:rFonts w:ascii="Symbol" w:hAnsi="Symbol" w:cs="Calibri"/>
                <w:sz w:val="18"/>
                <w:szCs w:val="18"/>
              </w:rPr>
              <w:t></w:t>
            </w:r>
            <w:r>
              <w:rPr>
                <w:rFonts w:ascii="Symbol" w:hAnsi="Symbol" w:cs="Calibri"/>
                <w:sz w:val="18"/>
                <w:szCs w:val="18"/>
              </w:rPr>
              <w: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3A8488B9" w14:textId="77777777" w:rsidR="00D55FC3" w:rsidRDefault="00D55FC3">
            <w:pPr>
              <w:jc w:val="center"/>
              <w:rPr>
                <w:rFonts w:ascii="Calibri" w:hAnsi="Calibri" w:cs="Calibri"/>
                <w:sz w:val="18"/>
                <w:szCs w:val="18"/>
              </w:rPr>
            </w:pPr>
            <w:r>
              <w:rPr>
                <w:rFonts w:ascii="Calibri" w:hAnsi="Calibri" w:cs="Calibri"/>
                <w:sz w:val="18"/>
                <w:szCs w:val="18"/>
              </w:rPr>
              <w:t>Κανονισμός (ΕΕ) 1407/2013</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097DF641" w14:textId="77777777" w:rsidR="00D55FC3" w:rsidRDefault="00D55FC3">
            <w:pPr>
              <w:jc w:val="center"/>
              <w:rPr>
                <w:rFonts w:ascii="Calibri" w:hAnsi="Calibri" w:cs="Calibri"/>
                <w:sz w:val="18"/>
                <w:szCs w:val="18"/>
              </w:rPr>
            </w:pPr>
            <w:r>
              <w:rPr>
                <w:rFonts w:ascii="Calibri" w:hAnsi="Calibri" w:cs="Calibri"/>
                <w:sz w:val="18"/>
                <w:szCs w:val="18"/>
              </w:rPr>
              <w:t xml:space="preserve">Ίδρυση, εκσυγχρονισμός, επέκταση πολύ μικρών και μικρών επιχειρήσεων </w:t>
            </w:r>
          </w:p>
        </w:tc>
      </w:tr>
      <w:tr w:rsidR="00D55FC3" w14:paraId="329727B1" w14:textId="77777777" w:rsidTr="006573B5">
        <w:trPr>
          <w:trHeight w:val="3210"/>
        </w:trPr>
        <w:tc>
          <w:tcPr>
            <w:tcW w:w="102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700C4B" w14:textId="45B74A86" w:rsidR="00D55FC3" w:rsidRDefault="00F63E04">
            <w:pPr>
              <w:jc w:val="center"/>
              <w:rPr>
                <w:rFonts w:ascii="Calibri" w:hAnsi="Calibri" w:cs="Calibri"/>
                <w:sz w:val="18"/>
                <w:szCs w:val="18"/>
              </w:rPr>
            </w:pPr>
            <w:r>
              <w:rPr>
                <w:rFonts w:ascii="Calibri" w:hAnsi="Calibri" w:cs="Calibri"/>
                <w:sz w:val="18"/>
                <w:szCs w:val="18"/>
              </w:rPr>
              <w:t xml:space="preserve">19.2.7 </w:t>
            </w:r>
            <w:r w:rsidR="00D55FC3">
              <w:rPr>
                <w:rFonts w:ascii="Calibri" w:hAnsi="Calibri" w:cs="Calibri"/>
                <w:sz w:val="18"/>
                <w:szCs w:val="18"/>
              </w:rPr>
              <w:t>Συνεργασία μεταξύ διαφορετικών παραγόντων</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99475DC" w14:textId="77777777" w:rsidR="00D55FC3" w:rsidRDefault="00D55FC3">
            <w:pPr>
              <w:jc w:val="center"/>
              <w:rPr>
                <w:rFonts w:ascii="Calibri" w:hAnsi="Calibri" w:cs="Calibri"/>
                <w:sz w:val="18"/>
                <w:szCs w:val="18"/>
              </w:rPr>
            </w:pPr>
            <w:r>
              <w:rPr>
                <w:rFonts w:ascii="Calibri" w:hAnsi="Calibri" w:cs="Calibri"/>
                <w:sz w:val="18"/>
                <w:szCs w:val="18"/>
              </w:rPr>
              <w:t>19.2.7.3</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6F7A3FE0" w14:textId="77777777" w:rsidR="00D55FC3" w:rsidRDefault="00D55FC3">
            <w:pPr>
              <w:jc w:val="center"/>
              <w:rPr>
                <w:rFonts w:ascii="Calibri" w:hAnsi="Calibri" w:cs="Calibri"/>
                <w:sz w:val="18"/>
                <w:szCs w:val="18"/>
              </w:rPr>
            </w:pPr>
            <w:r>
              <w:rPr>
                <w:rFonts w:ascii="Calibri" w:hAnsi="Calibri" w:cs="Calibri"/>
                <w:sz w:val="18"/>
                <w:szCs w:val="18"/>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3FF1751A" w14:textId="77777777" w:rsidR="00D55FC3" w:rsidRDefault="00D55FC3">
            <w:pPr>
              <w:jc w:val="center"/>
              <w:rPr>
                <w:rFonts w:ascii="Calibri" w:hAnsi="Calibri" w:cs="Calibri"/>
                <w:sz w:val="18"/>
                <w:szCs w:val="18"/>
              </w:rPr>
            </w:pPr>
            <w:r>
              <w:rPr>
                <w:rFonts w:ascii="Calibri" w:hAnsi="Calibri" w:cs="Calibri"/>
                <w:sz w:val="18"/>
                <w:szCs w:val="18"/>
              </w:rPr>
              <w:t>65%</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14:paraId="2D2642AF" w14:textId="77777777" w:rsidR="00D55FC3" w:rsidRDefault="00D55FC3">
            <w:pPr>
              <w:jc w:val="center"/>
              <w:rPr>
                <w:rFonts w:ascii="Calibri" w:hAnsi="Calibri" w:cs="Calibri"/>
                <w:sz w:val="18"/>
                <w:szCs w:val="18"/>
              </w:rPr>
            </w:pPr>
            <w:r>
              <w:rPr>
                <w:rFonts w:ascii="Calibri" w:hAnsi="Calibri" w:cs="Calibri"/>
                <w:sz w:val="18"/>
                <w:szCs w:val="18"/>
              </w:rPr>
              <w:t>Κανονισμός (ΕΕ) 1407/2013</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2FD8FE0E" w14:textId="3274DC17" w:rsidR="00D55FC3" w:rsidRDefault="00D55FC3">
            <w:pPr>
              <w:jc w:val="center"/>
              <w:rPr>
                <w:rFonts w:ascii="Calibri" w:hAnsi="Calibri" w:cs="Calibri"/>
                <w:sz w:val="18"/>
                <w:szCs w:val="18"/>
              </w:rPr>
            </w:pPr>
            <w:r>
              <w:rPr>
                <w:rFonts w:ascii="Calibri" w:hAnsi="Calibri" w:cs="Calibri"/>
                <w:sz w:val="18"/>
                <w:szCs w:val="18"/>
              </w:rPr>
              <w:t>Τουλάχιστον πέντε (5) μικρές &amp; πολύ μικρές επιχειρήσεις</w:t>
            </w:r>
            <w:r w:rsidR="00E46CDD">
              <w:rPr>
                <w:rFonts w:ascii="Calibri" w:hAnsi="Calibri" w:cs="Calibri"/>
                <w:sz w:val="18"/>
                <w:szCs w:val="18"/>
              </w:rPr>
              <w:t xml:space="preserve"> για ΚΑΔ</w:t>
            </w:r>
            <w:r>
              <w:rPr>
                <w:rFonts w:ascii="Calibri" w:hAnsi="Calibri" w:cs="Calibri"/>
                <w:sz w:val="18"/>
                <w:szCs w:val="18"/>
              </w:rPr>
              <w:t xml:space="preserve"> των </w:t>
            </w:r>
            <w:proofErr w:type="spellStart"/>
            <w:r>
              <w:rPr>
                <w:rFonts w:ascii="Calibri" w:hAnsi="Calibri" w:cs="Calibri"/>
                <w:sz w:val="18"/>
                <w:szCs w:val="18"/>
              </w:rPr>
              <w:t>υποδράσεων</w:t>
            </w:r>
            <w:proofErr w:type="spellEnd"/>
            <w:r>
              <w:rPr>
                <w:rFonts w:ascii="Calibri" w:hAnsi="Calibri" w:cs="Calibri"/>
                <w:sz w:val="18"/>
                <w:szCs w:val="18"/>
              </w:rPr>
              <w:t xml:space="preserve"> 19.2.2.3 &amp; 19.2.3.3.</w:t>
            </w:r>
            <w:r>
              <w:rPr>
                <w:rFonts w:ascii="Calibri" w:hAnsi="Calibri" w:cs="Calibri"/>
                <w:sz w:val="18"/>
                <w:szCs w:val="18"/>
              </w:rPr>
              <w:br/>
            </w:r>
            <w:r>
              <w:rPr>
                <w:rFonts w:ascii="Calibri" w:hAnsi="Calibri" w:cs="Calibri"/>
                <w:sz w:val="18"/>
                <w:szCs w:val="18"/>
              </w:rPr>
              <w:br/>
              <w:t>Δεν είναι επιλέξιμη η ίδρυση και λειτουργία ΕΣΚ (Ευρωπαϊκές Συμπράξεις Καινοτομίας)</w:t>
            </w:r>
          </w:p>
        </w:tc>
      </w:tr>
      <w:tr w:rsidR="00D55FC3" w14:paraId="086171AC" w14:textId="77777777" w:rsidTr="00876A6F">
        <w:trPr>
          <w:trHeight w:val="300"/>
        </w:trPr>
        <w:tc>
          <w:tcPr>
            <w:tcW w:w="9800" w:type="dxa"/>
            <w:gridSpan w:val="6"/>
            <w:tcBorders>
              <w:top w:val="single" w:sz="8" w:space="0" w:color="auto"/>
              <w:left w:val="nil"/>
              <w:bottom w:val="nil"/>
              <w:right w:val="nil"/>
            </w:tcBorders>
            <w:shd w:val="clear" w:color="auto" w:fill="auto"/>
            <w:noWrap/>
            <w:vAlign w:val="center"/>
            <w:hideMark/>
          </w:tcPr>
          <w:p w14:paraId="3A27151B" w14:textId="39826258" w:rsidR="00D55FC3" w:rsidRDefault="00D55FC3">
            <w:pPr>
              <w:rPr>
                <w:rFonts w:ascii="Calibri" w:hAnsi="Calibri" w:cs="Calibri"/>
                <w:sz w:val="18"/>
                <w:szCs w:val="18"/>
              </w:rPr>
            </w:pPr>
            <w:r>
              <w:rPr>
                <w:rFonts w:ascii="Calibri" w:hAnsi="Calibri" w:cs="Calibri"/>
                <w:b/>
                <w:bCs/>
                <w:sz w:val="18"/>
                <w:szCs w:val="18"/>
              </w:rPr>
              <w:t>Τα ποσοστά ενίσχυσης βάσει του Καν. (ΕΕ) 651/2014 (άρθρο 14) ισχύουν έως τις 31/12/2020</w:t>
            </w:r>
          </w:p>
        </w:tc>
      </w:tr>
    </w:tbl>
    <w:p w14:paraId="6CDCC2B8" w14:textId="77777777" w:rsidR="00324465" w:rsidRDefault="00324465" w:rsidP="00F95505">
      <w:pPr>
        <w:spacing w:line="200" w:lineRule="atLeast"/>
        <w:jc w:val="both"/>
        <w:rPr>
          <w:rFonts w:asciiTheme="minorHAnsi" w:hAnsiTheme="minorHAnsi" w:cstheme="minorHAnsi"/>
          <w:b/>
          <w:bCs/>
          <w:color w:val="000000"/>
          <w:sz w:val="22"/>
          <w:szCs w:val="22"/>
        </w:rPr>
      </w:pPr>
    </w:p>
    <w:sectPr w:rsidR="00324465" w:rsidSect="00D55FC3">
      <w:pgSz w:w="11906" w:h="16838"/>
      <w:pgMar w:top="1616" w:right="2410" w:bottom="1616"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27EFE" w14:textId="77777777" w:rsidR="00990F80" w:rsidRDefault="00990F80">
      <w:r>
        <w:separator/>
      </w:r>
    </w:p>
  </w:endnote>
  <w:endnote w:type="continuationSeparator" w:id="0">
    <w:p w14:paraId="7D2FC44B" w14:textId="77777777" w:rsidR="00990F80" w:rsidRDefault="0099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Arial"/>
    <w:panose1 w:val="00000000000000000000"/>
    <w:charset w:val="A1"/>
    <w:family w:val="swiss"/>
    <w:notTrueType/>
    <w:pitch w:val="default"/>
    <w:sig w:usb0="00000001"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C1E9" w14:textId="77777777" w:rsidR="00D45AF3" w:rsidRDefault="00D45AF3" w:rsidP="00FD7367">
    <w:pPr>
      <w:pStyle w:val="aa"/>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45F9FB" w14:textId="77777777" w:rsidR="00D45AF3" w:rsidRDefault="00D45AF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0658E" w14:textId="6368E944" w:rsidR="00D45AF3" w:rsidRPr="00963DEC" w:rsidRDefault="00D45AF3" w:rsidP="007567DD">
    <w:pPr>
      <w:pStyle w:val="aa"/>
      <w:tabs>
        <w:tab w:val="clear" w:pos="4153"/>
        <w:tab w:val="clear" w:pos="8306"/>
        <w:tab w:val="center" w:pos="4230"/>
        <w:tab w:val="right" w:pos="8460"/>
      </w:tabs>
    </w:pPr>
    <w:r w:rsidRPr="00832B55">
      <w:rPr>
        <w:sz w:val="14"/>
        <w:szCs w:val="14"/>
        <w:lang w:val="en-US"/>
      </w:rPr>
      <w:fldChar w:fldCharType="begin"/>
    </w:r>
    <w:r w:rsidRPr="00963DEC">
      <w:rPr>
        <w:sz w:val="14"/>
        <w:szCs w:val="14"/>
      </w:rPr>
      <w:instrText xml:space="preserve"> </w:instrText>
    </w:r>
    <w:r w:rsidRPr="00832B55">
      <w:rPr>
        <w:sz w:val="14"/>
        <w:szCs w:val="14"/>
        <w:lang w:val="en-US"/>
      </w:rPr>
      <w:instrText>FILENAME</w:instrText>
    </w:r>
    <w:r w:rsidRPr="00963DEC">
      <w:rPr>
        <w:sz w:val="14"/>
        <w:szCs w:val="14"/>
      </w:rPr>
      <w:instrText xml:space="preserve">   \* </w:instrText>
    </w:r>
    <w:r w:rsidRPr="00832B55">
      <w:rPr>
        <w:sz w:val="14"/>
        <w:szCs w:val="14"/>
        <w:lang w:val="en-US"/>
      </w:rPr>
      <w:instrText>MERGEFORMAT</w:instrText>
    </w:r>
    <w:r w:rsidRPr="00963DEC">
      <w:rPr>
        <w:sz w:val="14"/>
        <w:szCs w:val="14"/>
      </w:rPr>
      <w:instrText xml:space="preserve"> </w:instrText>
    </w:r>
    <w:r w:rsidRPr="00832B55">
      <w:rPr>
        <w:sz w:val="14"/>
        <w:szCs w:val="14"/>
        <w:lang w:val="en-US"/>
      </w:rPr>
      <w:fldChar w:fldCharType="separate"/>
    </w:r>
    <w:r w:rsidR="0023221E" w:rsidRPr="0023221E">
      <w:rPr>
        <w:noProof/>
        <w:sz w:val="14"/>
        <w:szCs w:val="14"/>
      </w:rPr>
      <w:t>0 Πρόσκληση_19 2_ΙΔΙΩΤΙΚΑ_ΕΡΓΑ_ΗΠΕΙΡΟΣ ΑΕ.</w:t>
    </w:r>
    <w:r w:rsidR="0023221E">
      <w:rPr>
        <w:noProof/>
        <w:sz w:val="14"/>
        <w:szCs w:val="14"/>
        <w:lang w:val="en-US"/>
      </w:rPr>
      <w:t>docx</w:t>
    </w:r>
    <w:r w:rsidRPr="00832B55">
      <w:rPr>
        <w:sz w:val="14"/>
        <w:szCs w:val="14"/>
        <w:lang w:val="en-US"/>
      </w:rPr>
      <w:fldChar w:fldCharType="end"/>
    </w:r>
    <w:r w:rsidRPr="00963DEC">
      <w:tab/>
    </w:r>
    <w:r w:rsidRPr="00963DEC">
      <w:tab/>
    </w:r>
    <w:r w:rsidRPr="005F2A15">
      <w:rPr>
        <w:rFonts w:asciiTheme="minorHAnsi" w:hAnsiTheme="minorHAnsi" w:cstheme="minorHAnsi"/>
        <w:sz w:val="20"/>
        <w:szCs w:val="20"/>
      </w:rPr>
      <w:fldChar w:fldCharType="begin"/>
    </w:r>
    <w:r w:rsidRPr="005F2A15">
      <w:rPr>
        <w:rFonts w:asciiTheme="minorHAnsi" w:hAnsiTheme="minorHAnsi" w:cstheme="minorHAnsi"/>
        <w:sz w:val="20"/>
        <w:szCs w:val="20"/>
      </w:rPr>
      <w:instrText xml:space="preserve"> </w:instrText>
    </w:r>
    <w:r w:rsidRPr="005F2A15">
      <w:rPr>
        <w:rFonts w:asciiTheme="minorHAnsi" w:hAnsiTheme="minorHAnsi" w:cstheme="minorHAnsi"/>
        <w:sz w:val="20"/>
        <w:szCs w:val="20"/>
        <w:lang w:val="en-US"/>
      </w:rPr>
      <w:instrText>PAGE</w:instrText>
    </w:r>
    <w:r w:rsidRPr="005F2A15">
      <w:rPr>
        <w:rFonts w:asciiTheme="minorHAnsi" w:hAnsiTheme="minorHAnsi" w:cstheme="minorHAnsi"/>
        <w:sz w:val="20"/>
        <w:szCs w:val="20"/>
      </w:rPr>
      <w:instrText xml:space="preserve">   \* </w:instrText>
    </w:r>
    <w:r w:rsidRPr="005F2A15">
      <w:rPr>
        <w:rFonts w:asciiTheme="minorHAnsi" w:hAnsiTheme="minorHAnsi" w:cstheme="minorHAnsi"/>
        <w:sz w:val="20"/>
        <w:szCs w:val="20"/>
        <w:lang w:val="en-US"/>
      </w:rPr>
      <w:instrText>MERGEFORMAT</w:instrText>
    </w:r>
    <w:r w:rsidRPr="005F2A15">
      <w:rPr>
        <w:rFonts w:asciiTheme="minorHAnsi" w:hAnsiTheme="minorHAnsi" w:cstheme="minorHAnsi"/>
        <w:sz w:val="20"/>
        <w:szCs w:val="20"/>
      </w:rPr>
      <w:instrText xml:space="preserve"> </w:instrText>
    </w:r>
    <w:r w:rsidRPr="005F2A15">
      <w:rPr>
        <w:rFonts w:asciiTheme="minorHAnsi" w:hAnsiTheme="minorHAnsi" w:cstheme="minorHAnsi"/>
        <w:sz w:val="20"/>
        <w:szCs w:val="20"/>
      </w:rPr>
      <w:fldChar w:fldCharType="separate"/>
    </w:r>
    <w:r w:rsidR="00107FB0" w:rsidRPr="00107FB0">
      <w:rPr>
        <w:rFonts w:asciiTheme="minorHAnsi" w:hAnsiTheme="minorHAnsi" w:cstheme="minorHAnsi"/>
        <w:noProof/>
        <w:sz w:val="20"/>
        <w:szCs w:val="20"/>
      </w:rPr>
      <w:t>4</w:t>
    </w:r>
    <w:r w:rsidRPr="005F2A15">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A1C13" w14:textId="77777777" w:rsidR="00990F80" w:rsidRDefault="00990F80">
      <w:r>
        <w:separator/>
      </w:r>
    </w:p>
  </w:footnote>
  <w:footnote w:type="continuationSeparator" w:id="0">
    <w:p w14:paraId="73CC30E3" w14:textId="77777777" w:rsidR="00990F80" w:rsidRDefault="00990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4220" w14:textId="77777777" w:rsidR="00D45AF3" w:rsidRDefault="00D45AF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C5B5DE" w14:textId="77777777" w:rsidR="00D45AF3" w:rsidRDefault="00D45AF3">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0C4"/>
    <w:multiLevelType w:val="hybridMultilevel"/>
    <w:tmpl w:val="DBFE58D8"/>
    <w:lvl w:ilvl="0" w:tplc="1EF02788">
      <w:start w:val="1"/>
      <w:numFmt w:val="decimal"/>
      <w:lvlText w:val="%1."/>
      <w:lvlJc w:val="left"/>
      <w:pPr>
        <w:ind w:left="720" w:hanging="360"/>
      </w:pPr>
      <w:rPr>
        <w:rFonts w:ascii="Calibri" w:hAnsi="Calibri" w:cs="Tahoma"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AB266C"/>
    <w:multiLevelType w:val="multilevel"/>
    <w:tmpl w:val="72D286FA"/>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049030CB"/>
    <w:multiLevelType w:val="hybridMultilevel"/>
    <w:tmpl w:val="D1B6B6B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6900528"/>
    <w:multiLevelType w:val="hybridMultilevel"/>
    <w:tmpl w:val="132A7BD4"/>
    <w:lvl w:ilvl="0" w:tplc="942275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6A04D48"/>
    <w:multiLevelType w:val="hybridMultilevel"/>
    <w:tmpl w:val="33941D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07B27B0B"/>
    <w:multiLevelType w:val="hybridMultilevel"/>
    <w:tmpl w:val="2FC296A6"/>
    <w:lvl w:ilvl="0" w:tplc="04080019">
      <w:start w:val="1"/>
      <w:numFmt w:val="lowerLetter"/>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nsid w:val="09827821"/>
    <w:multiLevelType w:val="hybridMultilevel"/>
    <w:tmpl w:val="EC76F7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C1A6795"/>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1D8439F"/>
    <w:multiLevelType w:val="hybridMultilevel"/>
    <w:tmpl w:val="D3E8FD2E"/>
    <w:lvl w:ilvl="0" w:tplc="AC9ED31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2A45A07"/>
    <w:multiLevelType w:val="hybridMultilevel"/>
    <w:tmpl w:val="271012B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65E4945"/>
    <w:multiLevelType w:val="hybridMultilevel"/>
    <w:tmpl w:val="483C98E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178613CD"/>
    <w:multiLevelType w:val="hybridMultilevel"/>
    <w:tmpl w:val="9126D5B0"/>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1C7F5B73"/>
    <w:multiLevelType w:val="hybridMultilevel"/>
    <w:tmpl w:val="28A6D7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0C44696"/>
    <w:multiLevelType w:val="hybridMultilevel"/>
    <w:tmpl w:val="DE0AD4D0"/>
    <w:lvl w:ilvl="0" w:tplc="7C5C60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2FC5536"/>
    <w:multiLevelType w:val="hybridMultilevel"/>
    <w:tmpl w:val="96E08D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3150278"/>
    <w:multiLevelType w:val="hybridMultilevel"/>
    <w:tmpl w:val="0556EC92"/>
    <w:lvl w:ilvl="0" w:tplc="B8F885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5EC057D"/>
    <w:multiLevelType w:val="hybridMultilevel"/>
    <w:tmpl w:val="0B5289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9D34C18"/>
    <w:multiLevelType w:val="hybridMultilevel"/>
    <w:tmpl w:val="0952F8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AB630BB"/>
    <w:multiLevelType w:val="hybridMultilevel"/>
    <w:tmpl w:val="7382C4D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2F6E475D"/>
    <w:multiLevelType w:val="hybridMultilevel"/>
    <w:tmpl w:val="FEA2224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0252EE5"/>
    <w:multiLevelType w:val="hybridMultilevel"/>
    <w:tmpl w:val="70805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3">
    <w:nsid w:val="388166B9"/>
    <w:multiLevelType w:val="hybridMultilevel"/>
    <w:tmpl w:val="09B24E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39232116"/>
    <w:multiLevelType w:val="hybridMultilevel"/>
    <w:tmpl w:val="FEFCA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9646914"/>
    <w:multiLevelType w:val="hybridMultilevel"/>
    <w:tmpl w:val="C346D10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3CF005C0"/>
    <w:multiLevelType w:val="hybridMultilevel"/>
    <w:tmpl w:val="83829AFA"/>
    <w:lvl w:ilvl="0" w:tplc="3CF60C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D286499"/>
    <w:multiLevelType w:val="hybridMultilevel"/>
    <w:tmpl w:val="05E68B24"/>
    <w:lvl w:ilvl="0" w:tplc="0408001B">
      <w:start w:val="1"/>
      <w:numFmt w:val="lowerRoman"/>
      <w:lvlText w:val="%1."/>
      <w:lvlJc w:val="righ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8">
    <w:nsid w:val="40234EA5"/>
    <w:multiLevelType w:val="hybridMultilevel"/>
    <w:tmpl w:val="72102B9E"/>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2D536BE"/>
    <w:multiLevelType w:val="hybridMultilevel"/>
    <w:tmpl w:val="D2243C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2E33119"/>
    <w:multiLevelType w:val="multilevel"/>
    <w:tmpl w:val="0DAA812C"/>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4EA0CE3"/>
    <w:multiLevelType w:val="hybridMultilevel"/>
    <w:tmpl w:val="1C728106"/>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nsid w:val="48B1029A"/>
    <w:multiLevelType w:val="hybridMultilevel"/>
    <w:tmpl w:val="10CCDC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C215B28"/>
    <w:multiLevelType w:val="hybridMultilevel"/>
    <w:tmpl w:val="A828A6F4"/>
    <w:lvl w:ilvl="0" w:tplc="1EFAD5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4D6D0712"/>
    <w:multiLevelType w:val="hybridMultilevel"/>
    <w:tmpl w:val="F26CDB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46C6823"/>
    <w:multiLevelType w:val="hybridMultilevel"/>
    <w:tmpl w:val="CA18A98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nsid w:val="55A86194"/>
    <w:multiLevelType w:val="hybridMultilevel"/>
    <w:tmpl w:val="55DE8B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5C4F0274"/>
    <w:multiLevelType w:val="hybridMultilevel"/>
    <w:tmpl w:val="746A6E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CE61E24"/>
    <w:multiLevelType w:val="hybridMultilevel"/>
    <w:tmpl w:val="0E869D26"/>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EE120D3"/>
    <w:multiLevelType w:val="multilevel"/>
    <w:tmpl w:val="0408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nsid w:val="62E53CEE"/>
    <w:multiLevelType w:val="hybridMultilevel"/>
    <w:tmpl w:val="85BCE9B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2">
    <w:nsid w:val="67BA1635"/>
    <w:multiLevelType w:val="hybridMultilevel"/>
    <w:tmpl w:val="42F2A5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6EDB0998"/>
    <w:multiLevelType w:val="hybridMultilevel"/>
    <w:tmpl w:val="658043F0"/>
    <w:lvl w:ilvl="0" w:tplc="60480224">
      <w:start w:val="1"/>
      <w:numFmt w:val="decimal"/>
      <w:lvlText w:val="%1."/>
      <w:lvlJc w:val="left"/>
      <w:pPr>
        <w:ind w:left="360" w:hanging="360"/>
      </w:pPr>
    </w:lvl>
    <w:lvl w:ilvl="1" w:tplc="7576A65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nsid w:val="6F1A138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38E6C48"/>
    <w:multiLevelType w:val="hybridMultilevel"/>
    <w:tmpl w:val="B4EA1AD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7">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75A04DE7"/>
    <w:multiLevelType w:val="hybridMultilevel"/>
    <w:tmpl w:val="AFAE27E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9">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nsid w:val="787C092C"/>
    <w:multiLevelType w:val="hybridMultilevel"/>
    <w:tmpl w:val="173E0214"/>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num w:numId="1">
    <w:abstractNumId w:val="25"/>
  </w:num>
  <w:num w:numId="2">
    <w:abstractNumId w:val="43"/>
  </w:num>
  <w:num w:numId="3">
    <w:abstractNumId w:val="9"/>
  </w:num>
  <w:num w:numId="4">
    <w:abstractNumId w:val="37"/>
  </w:num>
  <w:num w:numId="5">
    <w:abstractNumId w:val="30"/>
  </w:num>
  <w:num w:numId="6">
    <w:abstractNumId w:val="7"/>
  </w:num>
  <w:num w:numId="7">
    <w:abstractNumId w:val="10"/>
  </w:num>
  <w:num w:numId="8">
    <w:abstractNumId w:val="19"/>
  </w:num>
  <w:num w:numId="9">
    <w:abstractNumId w:val="44"/>
  </w:num>
  <w:num w:numId="10">
    <w:abstractNumId w:val="4"/>
  </w:num>
  <w:num w:numId="11">
    <w:abstractNumId w:val="15"/>
  </w:num>
  <w:num w:numId="12">
    <w:abstractNumId w:val="45"/>
  </w:num>
  <w:num w:numId="13">
    <w:abstractNumId w:val="28"/>
  </w:num>
  <w:num w:numId="14">
    <w:abstractNumId w:val="39"/>
  </w:num>
  <w:num w:numId="15">
    <w:abstractNumId w:val="47"/>
  </w:num>
  <w:num w:numId="16">
    <w:abstractNumId w:val="13"/>
  </w:num>
  <w:num w:numId="17">
    <w:abstractNumId w:val="22"/>
  </w:num>
  <w:num w:numId="18">
    <w:abstractNumId w:val="32"/>
  </w:num>
  <w:num w:numId="19">
    <w:abstractNumId w:val="11"/>
  </w:num>
  <w:num w:numId="20">
    <w:abstractNumId w:val="17"/>
  </w:num>
  <w:num w:numId="21">
    <w:abstractNumId w:val="24"/>
  </w:num>
  <w:num w:numId="22">
    <w:abstractNumId w:val="34"/>
  </w:num>
  <w:num w:numId="23">
    <w:abstractNumId w:val="29"/>
  </w:num>
  <w:num w:numId="24">
    <w:abstractNumId w:val="40"/>
  </w:num>
  <w:num w:numId="25">
    <w:abstractNumId w:val="21"/>
  </w:num>
  <w:num w:numId="26">
    <w:abstractNumId w:val="50"/>
  </w:num>
  <w:num w:numId="27">
    <w:abstractNumId w:val="46"/>
  </w:num>
  <w:num w:numId="28">
    <w:abstractNumId w:val="48"/>
  </w:num>
  <w:num w:numId="29">
    <w:abstractNumId w:val="38"/>
  </w:num>
  <w:num w:numId="30">
    <w:abstractNumId w:val="35"/>
  </w:num>
  <w:num w:numId="31">
    <w:abstractNumId w:val="49"/>
  </w:num>
  <w:num w:numId="32">
    <w:abstractNumId w:val="20"/>
  </w:num>
  <w:num w:numId="33">
    <w:abstractNumId w:val="6"/>
  </w:num>
  <w:num w:numId="34">
    <w:abstractNumId w:val="2"/>
  </w:num>
  <w:num w:numId="35">
    <w:abstractNumId w:val="16"/>
  </w:num>
  <w:num w:numId="36">
    <w:abstractNumId w:val="14"/>
  </w:num>
  <w:num w:numId="37">
    <w:abstractNumId w:val="3"/>
  </w:num>
  <w:num w:numId="38">
    <w:abstractNumId w:val="5"/>
  </w:num>
  <w:num w:numId="39">
    <w:abstractNumId w:val="36"/>
  </w:num>
  <w:num w:numId="40">
    <w:abstractNumId w:val="26"/>
  </w:num>
  <w:num w:numId="41">
    <w:abstractNumId w:val="33"/>
  </w:num>
  <w:num w:numId="42">
    <w:abstractNumId w:val="18"/>
  </w:num>
  <w:num w:numId="43">
    <w:abstractNumId w:val="27"/>
  </w:num>
  <w:num w:numId="44">
    <w:abstractNumId w:val="41"/>
  </w:num>
  <w:num w:numId="45">
    <w:abstractNumId w:val="42"/>
  </w:num>
  <w:num w:numId="46">
    <w:abstractNumId w:val="12"/>
  </w:num>
  <w:num w:numId="47">
    <w:abstractNumId w:val="8"/>
  </w:num>
  <w:num w:numId="48">
    <w:abstractNumId w:val="23"/>
  </w:num>
  <w:num w:numId="49">
    <w:abstractNumId w:val="0"/>
  </w:num>
  <w:num w:numId="50">
    <w:abstractNumId w:val="1"/>
  </w:num>
  <w:num w:numId="51">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FF"/>
    <w:rsid w:val="00002005"/>
    <w:rsid w:val="000027AB"/>
    <w:rsid w:val="00003941"/>
    <w:rsid w:val="00005DA2"/>
    <w:rsid w:val="00005F5E"/>
    <w:rsid w:val="0000652E"/>
    <w:rsid w:val="0000694D"/>
    <w:rsid w:val="00011EA5"/>
    <w:rsid w:val="00014F71"/>
    <w:rsid w:val="000163CC"/>
    <w:rsid w:val="00023FFE"/>
    <w:rsid w:val="000242EC"/>
    <w:rsid w:val="00024321"/>
    <w:rsid w:val="00027808"/>
    <w:rsid w:val="0002799B"/>
    <w:rsid w:val="00027BC9"/>
    <w:rsid w:val="000325EA"/>
    <w:rsid w:val="000338D8"/>
    <w:rsid w:val="000339E5"/>
    <w:rsid w:val="00033FBC"/>
    <w:rsid w:val="00034188"/>
    <w:rsid w:val="0003488C"/>
    <w:rsid w:val="000348ED"/>
    <w:rsid w:val="000356A7"/>
    <w:rsid w:val="000357B7"/>
    <w:rsid w:val="0004079D"/>
    <w:rsid w:val="00042845"/>
    <w:rsid w:val="000431FB"/>
    <w:rsid w:val="00044B94"/>
    <w:rsid w:val="00045AD6"/>
    <w:rsid w:val="00046840"/>
    <w:rsid w:val="00046B58"/>
    <w:rsid w:val="00047652"/>
    <w:rsid w:val="00050CB8"/>
    <w:rsid w:val="00050D3B"/>
    <w:rsid w:val="00060A6D"/>
    <w:rsid w:val="000668EA"/>
    <w:rsid w:val="00066E07"/>
    <w:rsid w:val="00067012"/>
    <w:rsid w:val="00072E6F"/>
    <w:rsid w:val="0007378E"/>
    <w:rsid w:val="0007393E"/>
    <w:rsid w:val="00073CDD"/>
    <w:rsid w:val="00075696"/>
    <w:rsid w:val="00076B97"/>
    <w:rsid w:val="00076F62"/>
    <w:rsid w:val="00080661"/>
    <w:rsid w:val="00081C98"/>
    <w:rsid w:val="00081D65"/>
    <w:rsid w:val="00084DCC"/>
    <w:rsid w:val="00086170"/>
    <w:rsid w:val="00086FC0"/>
    <w:rsid w:val="00090001"/>
    <w:rsid w:val="00090951"/>
    <w:rsid w:val="00091399"/>
    <w:rsid w:val="00092130"/>
    <w:rsid w:val="00093B94"/>
    <w:rsid w:val="00096112"/>
    <w:rsid w:val="00097139"/>
    <w:rsid w:val="000973BE"/>
    <w:rsid w:val="000A0398"/>
    <w:rsid w:val="000A07F1"/>
    <w:rsid w:val="000A0E7F"/>
    <w:rsid w:val="000A0F4D"/>
    <w:rsid w:val="000A1F23"/>
    <w:rsid w:val="000A24EA"/>
    <w:rsid w:val="000A3B3C"/>
    <w:rsid w:val="000A46EE"/>
    <w:rsid w:val="000B22E8"/>
    <w:rsid w:val="000B2C29"/>
    <w:rsid w:val="000B5485"/>
    <w:rsid w:val="000B7080"/>
    <w:rsid w:val="000C0865"/>
    <w:rsid w:val="000C2845"/>
    <w:rsid w:val="000C3214"/>
    <w:rsid w:val="000C4AB0"/>
    <w:rsid w:val="000C5387"/>
    <w:rsid w:val="000C580E"/>
    <w:rsid w:val="000C71F2"/>
    <w:rsid w:val="000D0B02"/>
    <w:rsid w:val="000D2FCE"/>
    <w:rsid w:val="000D3BAE"/>
    <w:rsid w:val="000D4A4F"/>
    <w:rsid w:val="000D7FDB"/>
    <w:rsid w:val="000E1442"/>
    <w:rsid w:val="000E4590"/>
    <w:rsid w:val="000E61A1"/>
    <w:rsid w:val="000E697B"/>
    <w:rsid w:val="000F0413"/>
    <w:rsid w:val="000F20E5"/>
    <w:rsid w:val="000F2326"/>
    <w:rsid w:val="000F5188"/>
    <w:rsid w:val="000F6270"/>
    <w:rsid w:val="000F7B11"/>
    <w:rsid w:val="00100640"/>
    <w:rsid w:val="00107FAB"/>
    <w:rsid w:val="00107FB0"/>
    <w:rsid w:val="001103A4"/>
    <w:rsid w:val="00111564"/>
    <w:rsid w:val="00111F7B"/>
    <w:rsid w:val="001148CA"/>
    <w:rsid w:val="00117D18"/>
    <w:rsid w:val="00121E1B"/>
    <w:rsid w:val="00122566"/>
    <w:rsid w:val="00123F94"/>
    <w:rsid w:val="00126251"/>
    <w:rsid w:val="001301B9"/>
    <w:rsid w:val="0013100F"/>
    <w:rsid w:val="00131DA2"/>
    <w:rsid w:val="00132387"/>
    <w:rsid w:val="00133D49"/>
    <w:rsid w:val="0013460D"/>
    <w:rsid w:val="00134AB7"/>
    <w:rsid w:val="00135253"/>
    <w:rsid w:val="00135BF7"/>
    <w:rsid w:val="0013681E"/>
    <w:rsid w:val="0013695A"/>
    <w:rsid w:val="001377F7"/>
    <w:rsid w:val="0013788F"/>
    <w:rsid w:val="00140790"/>
    <w:rsid w:val="00143D86"/>
    <w:rsid w:val="0014690C"/>
    <w:rsid w:val="00147831"/>
    <w:rsid w:val="00151511"/>
    <w:rsid w:val="0015185A"/>
    <w:rsid w:val="00152313"/>
    <w:rsid w:val="00154256"/>
    <w:rsid w:val="00155A0C"/>
    <w:rsid w:val="001638EE"/>
    <w:rsid w:val="00164498"/>
    <w:rsid w:val="00165189"/>
    <w:rsid w:val="00165B3B"/>
    <w:rsid w:val="00165D73"/>
    <w:rsid w:val="00165F82"/>
    <w:rsid w:val="001668E1"/>
    <w:rsid w:val="00167163"/>
    <w:rsid w:val="00170131"/>
    <w:rsid w:val="00170471"/>
    <w:rsid w:val="00173D5F"/>
    <w:rsid w:val="00174DBC"/>
    <w:rsid w:val="00174DBE"/>
    <w:rsid w:val="0017634C"/>
    <w:rsid w:val="00181265"/>
    <w:rsid w:val="00182C94"/>
    <w:rsid w:val="0018376F"/>
    <w:rsid w:val="00185382"/>
    <w:rsid w:val="00185ED1"/>
    <w:rsid w:val="00190245"/>
    <w:rsid w:val="0019160B"/>
    <w:rsid w:val="00193393"/>
    <w:rsid w:val="00196BF8"/>
    <w:rsid w:val="00197C01"/>
    <w:rsid w:val="001A169C"/>
    <w:rsid w:val="001A208B"/>
    <w:rsid w:val="001A2A4A"/>
    <w:rsid w:val="001A45EA"/>
    <w:rsid w:val="001A5B40"/>
    <w:rsid w:val="001A6B22"/>
    <w:rsid w:val="001A75CE"/>
    <w:rsid w:val="001A7625"/>
    <w:rsid w:val="001A7979"/>
    <w:rsid w:val="001B4560"/>
    <w:rsid w:val="001B4DB2"/>
    <w:rsid w:val="001B747D"/>
    <w:rsid w:val="001C037F"/>
    <w:rsid w:val="001C2227"/>
    <w:rsid w:val="001C4B0B"/>
    <w:rsid w:val="001C57E1"/>
    <w:rsid w:val="001C5B3D"/>
    <w:rsid w:val="001C6016"/>
    <w:rsid w:val="001C746B"/>
    <w:rsid w:val="001C7E00"/>
    <w:rsid w:val="001D06ED"/>
    <w:rsid w:val="001D128A"/>
    <w:rsid w:val="001D3018"/>
    <w:rsid w:val="001D5426"/>
    <w:rsid w:val="001D59AA"/>
    <w:rsid w:val="001D749E"/>
    <w:rsid w:val="001D78CD"/>
    <w:rsid w:val="001D7F89"/>
    <w:rsid w:val="001E0354"/>
    <w:rsid w:val="001E08FD"/>
    <w:rsid w:val="001E4C43"/>
    <w:rsid w:val="001E6E96"/>
    <w:rsid w:val="001F0A85"/>
    <w:rsid w:val="001F4167"/>
    <w:rsid w:val="001F592E"/>
    <w:rsid w:val="001F5BB5"/>
    <w:rsid w:val="001F7D10"/>
    <w:rsid w:val="0020234A"/>
    <w:rsid w:val="00204040"/>
    <w:rsid w:val="002042F1"/>
    <w:rsid w:val="002046FC"/>
    <w:rsid w:val="002052B0"/>
    <w:rsid w:val="00205965"/>
    <w:rsid w:val="00205DD9"/>
    <w:rsid w:val="00206356"/>
    <w:rsid w:val="00206AE1"/>
    <w:rsid w:val="00206B8A"/>
    <w:rsid w:val="00206CC5"/>
    <w:rsid w:val="0021002E"/>
    <w:rsid w:val="002120BB"/>
    <w:rsid w:val="002160FA"/>
    <w:rsid w:val="00217268"/>
    <w:rsid w:val="0022044C"/>
    <w:rsid w:val="0022197F"/>
    <w:rsid w:val="00222067"/>
    <w:rsid w:val="002240FE"/>
    <w:rsid w:val="00224F61"/>
    <w:rsid w:val="00225CFB"/>
    <w:rsid w:val="00225F29"/>
    <w:rsid w:val="00232093"/>
    <w:rsid w:val="0023221E"/>
    <w:rsid w:val="002346EB"/>
    <w:rsid w:val="00236C40"/>
    <w:rsid w:val="00237E63"/>
    <w:rsid w:val="00240364"/>
    <w:rsid w:val="00240545"/>
    <w:rsid w:val="00240CD5"/>
    <w:rsid w:val="00241189"/>
    <w:rsid w:val="00241C7F"/>
    <w:rsid w:val="00242F93"/>
    <w:rsid w:val="00243606"/>
    <w:rsid w:val="0024632D"/>
    <w:rsid w:val="002470DB"/>
    <w:rsid w:val="00250C8D"/>
    <w:rsid w:val="0025133E"/>
    <w:rsid w:val="0025484B"/>
    <w:rsid w:val="00256061"/>
    <w:rsid w:val="00256B61"/>
    <w:rsid w:val="002576D2"/>
    <w:rsid w:val="002610F8"/>
    <w:rsid w:val="00263B95"/>
    <w:rsid w:val="002642CA"/>
    <w:rsid w:val="002650F1"/>
    <w:rsid w:val="002651DB"/>
    <w:rsid w:val="00265C92"/>
    <w:rsid w:val="00266695"/>
    <w:rsid w:val="00266E6B"/>
    <w:rsid w:val="00267111"/>
    <w:rsid w:val="002701B7"/>
    <w:rsid w:val="00270219"/>
    <w:rsid w:val="00270F8E"/>
    <w:rsid w:val="00272B37"/>
    <w:rsid w:val="0028002C"/>
    <w:rsid w:val="00282DEA"/>
    <w:rsid w:val="0028584B"/>
    <w:rsid w:val="00287629"/>
    <w:rsid w:val="00287CC4"/>
    <w:rsid w:val="00290CF5"/>
    <w:rsid w:val="00290FE0"/>
    <w:rsid w:val="00292083"/>
    <w:rsid w:val="002924B7"/>
    <w:rsid w:val="002933F4"/>
    <w:rsid w:val="002938BB"/>
    <w:rsid w:val="00293DFC"/>
    <w:rsid w:val="00294DB7"/>
    <w:rsid w:val="00297315"/>
    <w:rsid w:val="002975DB"/>
    <w:rsid w:val="002A0CEA"/>
    <w:rsid w:val="002A2EF4"/>
    <w:rsid w:val="002A6E13"/>
    <w:rsid w:val="002A725A"/>
    <w:rsid w:val="002B04E7"/>
    <w:rsid w:val="002B0B0F"/>
    <w:rsid w:val="002B11CE"/>
    <w:rsid w:val="002B2625"/>
    <w:rsid w:val="002B3A0E"/>
    <w:rsid w:val="002B58C1"/>
    <w:rsid w:val="002B6F0C"/>
    <w:rsid w:val="002C07BB"/>
    <w:rsid w:val="002C0ADA"/>
    <w:rsid w:val="002C139C"/>
    <w:rsid w:val="002C3287"/>
    <w:rsid w:val="002C328C"/>
    <w:rsid w:val="002C346F"/>
    <w:rsid w:val="002C544B"/>
    <w:rsid w:val="002C6D1C"/>
    <w:rsid w:val="002C7617"/>
    <w:rsid w:val="002D0191"/>
    <w:rsid w:val="002D04EC"/>
    <w:rsid w:val="002D12AB"/>
    <w:rsid w:val="002D3497"/>
    <w:rsid w:val="002D3BF7"/>
    <w:rsid w:val="002D506C"/>
    <w:rsid w:val="002D596A"/>
    <w:rsid w:val="002D70C9"/>
    <w:rsid w:val="002D7483"/>
    <w:rsid w:val="002D77ED"/>
    <w:rsid w:val="002E346D"/>
    <w:rsid w:val="002E43F4"/>
    <w:rsid w:val="002E57E5"/>
    <w:rsid w:val="002E6AA3"/>
    <w:rsid w:val="002E7FAE"/>
    <w:rsid w:val="002F0142"/>
    <w:rsid w:val="002F298F"/>
    <w:rsid w:val="002F31D3"/>
    <w:rsid w:val="002F4FE6"/>
    <w:rsid w:val="002F5147"/>
    <w:rsid w:val="002F5552"/>
    <w:rsid w:val="002F7B55"/>
    <w:rsid w:val="00300612"/>
    <w:rsid w:val="00301D9A"/>
    <w:rsid w:val="00303614"/>
    <w:rsid w:val="00303BF0"/>
    <w:rsid w:val="00305E67"/>
    <w:rsid w:val="0030634A"/>
    <w:rsid w:val="00306583"/>
    <w:rsid w:val="00307B91"/>
    <w:rsid w:val="00310A6E"/>
    <w:rsid w:val="00311989"/>
    <w:rsid w:val="00312C59"/>
    <w:rsid w:val="00313E3D"/>
    <w:rsid w:val="003141FB"/>
    <w:rsid w:val="00316730"/>
    <w:rsid w:val="00316759"/>
    <w:rsid w:val="003236AF"/>
    <w:rsid w:val="003237D2"/>
    <w:rsid w:val="00324465"/>
    <w:rsid w:val="00324E65"/>
    <w:rsid w:val="003254B4"/>
    <w:rsid w:val="00325521"/>
    <w:rsid w:val="00325A9A"/>
    <w:rsid w:val="00326282"/>
    <w:rsid w:val="00326D79"/>
    <w:rsid w:val="00327A21"/>
    <w:rsid w:val="00330025"/>
    <w:rsid w:val="00330995"/>
    <w:rsid w:val="00331517"/>
    <w:rsid w:val="00332938"/>
    <w:rsid w:val="00334529"/>
    <w:rsid w:val="003358EB"/>
    <w:rsid w:val="00335A41"/>
    <w:rsid w:val="0034247E"/>
    <w:rsid w:val="0034296F"/>
    <w:rsid w:val="003448C4"/>
    <w:rsid w:val="00344C76"/>
    <w:rsid w:val="00345717"/>
    <w:rsid w:val="003458C8"/>
    <w:rsid w:val="00345A11"/>
    <w:rsid w:val="003474DF"/>
    <w:rsid w:val="003504B1"/>
    <w:rsid w:val="00350F1C"/>
    <w:rsid w:val="00352C46"/>
    <w:rsid w:val="00355545"/>
    <w:rsid w:val="00355845"/>
    <w:rsid w:val="003567CD"/>
    <w:rsid w:val="00356A2A"/>
    <w:rsid w:val="00356BB9"/>
    <w:rsid w:val="003641F5"/>
    <w:rsid w:val="00364DF2"/>
    <w:rsid w:val="00366CCA"/>
    <w:rsid w:val="00366E79"/>
    <w:rsid w:val="00371935"/>
    <w:rsid w:val="0037417A"/>
    <w:rsid w:val="00375FC4"/>
    <w:rsid w:val="00376149"/>
    <w:rsid w:val="003768DA"/>
    <w:rsid w:val="0038178A"/>
    <w:rsid w:val="00383234"/>
    <w:rsid w:val="00384472"/>
    <w:rsid w:val="00384822"/>
    <w:rsid w:val="00384F3E"/>
    <w:rsid w:val="00387EA4"/>
    <w:rsid w:val="003907D9"/>
    <w:rsid w:val="0039110E"/>
    <w:rsid w:val="00391CB9"/>
    <w:rsid w:val="003921A0"/>
    <w:rsid w:val="003921C6"/>
    <w:rsid w:val="00393227"/>
    <w:rsid w:val="00393CD0"/>
    <w:rsid w:val="0039594D"/>
    <w:rsid w:val="00395FE0"/>
    <w:rsid w:val="00396E6E"/>
    <w:rsid w:val="003A092A"/>
    <w:rsid w:val="003A317C"/>
    <w:rsid w:val="003A39C9"/>
    <w:rsid w:val="003A46FA"/>
    <w:rsid w:val="003A52A8"/>
    <w:rsid w:val="003A6251"/>
    <w:rsid w:val="003A6AC0"/>
    <w:rsid w:val="003A78F9"/>
    <w:rsid w:val="003A7D5E"/>
    <w:rsid w:val="003B133D"/>
    <w:rsid w:val="003B503F"/>
    <w:rsid w:val="003B730E"/>
    <w:rsid w:val="003C1433"/>
    <w:rsid w:val="003C238E"/>
    <w:rsid w:val="003C3089"/>
    <w:rsid w:val="003C3094"/>
    <w:rsid w:val="003C56BC"/>
    <w:rsid w:val="003C588D"/>
    <w:rsid w:val="003C6EBB"/>
    <w:rsid w:val="003D0495"/>
    <w:rsid w:val="003D0693"/>
    <w:rsid w:val="003D0A98"/>
    <w:rsid w:val="003D0F71"/>
    <w:rsid w:val="003D2C64"/>
    <w:rsid w:val="003D63CD"/>
    <w:rsid w:val="003D6AFF"/>
    <w:rsid w:val="003D6E5F"/>
    <w:rsid w:val="003D7E4B"/>
    <w:rsid w:val="003D7EF3"/>
    <w:rsid w:val="003E1938"/>
    <w:rsid w:val="003E3E13"/>
    <w:rsid w:val="003E44E3"/>
    <w:rsid w:val="003E4673"/>
    <w:rsid w:val="003E5A0E"/>
    <w:rsid w:val="003E6FD1"/>
    <w:rsid w:val="003E75F3"/>
    <w:rsid w:val="003F0025"/>
    <w:rsid w:val="003F0C97"/>
    <w:rsid w:val="003F5417"/>
    <w:rsid w:val="003F58C9"/>
    <w:rsid w:val="003F65CC"/>
    <w:rsid w:val="003F6C9B"/>
    <w:rsid w:val="003F7B84"/>
    <w:rsid w:val="00400449"/>
    <w:rsid w:val="00403DC8"/>
    <w:rsid w:val="00403FFB"/>
    <w:rsid w:val="0040508B"/>
    <w:rsid w:val="004053B4"/>
    <w:rsid w:val="00407B02"/>
    <w:rsid w:val="004100E5"/>
    <w:rsid w:val="00414194"/>
    <w:rsid w:val="0041509F"/>
    <w:rsid w:val="00415CCF"/>
    <w:rsid w:val="004200CB"/>
    <w:rsid w:val="00420161"/>
    <w:rsid w:val="00420171"/>
    <w:rsid w:val="00421D86"/>
    <w:rsid w:val="00424B8E"/>
    <w:rsid w:val="00425B38"/>
    <w:rsid w:val="004265C0"/>
    <w:rsid w:val="0042661B"/>
    <w:rsid w:val="004302BB"/>
    <w:rsid w:val="00430D2B"/>
    <w:rsid w:val="00431182"/>
    <w:rsid w:val="00432398"/>
    <w:rsid w:val="004325EB"/>
    <w:rsid w:val="004333FD"/>
    <w:rsid w:val="00433AC6"/>
    <w:rsid w:val="00434F5F"/>
    <w:rsid w:val="0043590A"/>
    <w:rsid w:val="004374CF"/>
    <w:rsid w:val="004379B1"/>
    <w:rsid w:val="004401EF"/>
    <w:rsid w:val="00441FD6"/>
    <w:rsid w:val="00443799"/>
    <w:rsid w:val="00444F8D"/>
    <w:rsid w:val="00445561"/>
    <w:rsid w:val="004469E0"/>
    <w:rsid w:val="00447F9A"/>
    <w:rsid w:val="004504B3"/>
    <w:rsid w:val="004509B1"/>
    <w:rsid w:val="00450C68"/>
    <w:rsid w:val="00451380"/>
    <w:rsid w:val="004529BC"/>
    <w:rsid w:val="00453070"/>
    <w:rsid w:val="00455817"/>
    <w:rsid w:val="00457A9C"/>
    <w:rsid w:val="004623B6"/>
    <w:rsid w:val="0046242B"/>
    <w:rsid w:val="00463D68"/>
    <w:rsid w:val="004641C6"/>
    <w:rsid w:val="00464FC7"/>
    <w:rsid w:val="004665D3"/>
    <w:rsid w:val="00466D62"/>
    <w:rsid w:val="004673DC"/>
    <w:rsid w:val="00467CDB"/>
    <w:rsid w:val="00467DB0"/>
    <w:rsid w:val="00470365"/>
    <w:rsid w:val="00471D5B"/>
    <w:rsid w:val="00474120"/>
    <w:rsid w:val="004756CB"/>
    <w:rsid w:val="00476567"/>
    <w:rsid w:val="00477201"/>
    <w:rsid w:val="00477A36"/>
    <w:rsid w:val="004805C6"/>
    <w:rsid w:val="00482516"/>
    <w:rsid w:val="0048292C"/>
    <w:rsid w:val="00482C68"/>
    <w:rsid w:val="00483760"/>
    <w:rsid w:val="004847A6"/>
    <w:rsid w:val="004853F4"/>
    <w:rsid w:val="00486599"/>
    <w:rsid w:val="00486957"/>
    <w:rsid w:val="004900B5"/>
    <w:rsid w:val="00490E2E"/>
    <w:rsid w:val="00491597"/>
    <w:rsid w:val="00491A81"/>
    <w:rsid w:val="00491B23"/>
    <w:rsid w:val="00492E3A"/>
    <w:rsid w:val="00494019"/>
    <w:rsid w:val="00494BF6"/>
    <w:rsid w:val="00494E03"/>
    <w:rsid w:val="004A077B"/>
    <w:rsid w:val="004A1E52"/>
    <w:rsid w:val="004A3B11"/>
    <w:rsid w:val="004A3B49"/>
    <w:rsid w:val="004A4419"/>
    <w:rsid w:val="004A4A98"/>
    <w:rsid w:val="004A5396"/>
    <w:rsid w:val="004A5F82"/>
    <w:rsid w:val="004A6832"/>
    <w:rsid w:val="004A7FA3"/>
    <w:rsid w:val="004B01D8"/>
    <w:rsid w:val="004B04E8"/>
    <w:rsid w:val="004B1552"/>
    <w:rsid w:val="004B1ACF"/>
    <w:rsid w:val="004B46A0"/>
    <w:rsid w:val="004B6175"/>
    <w:rsid w:val="004B6C7C"/>
    <w:rsid w:val="004B75F8"/>
    <w:rsid w:val="004C1ED6"/>
    <w:rsid w:val="004C3E2F"/>
    <w:rsid w:val="004C4393"/>
    <w:rsid w:val="004C4CA6"/>
    <w:rsid w:val="004C709F"/>
    <w:rsid w:val="004C7976"/>
    <w:rsid w:val="004C7BC6"/>
    <w:rsid w:val="004D11EB"/>
    <w:rsid w:val="004D1E9B"/>
    <w:rsid w:val="004D24A7"/>
    <w:rsid w:val="004D2E57"/>
    <w:rsid w:val="004D33FE"/>
    <w:rsid w:val="004D3429"/>
    <w:rsid w:val="004D3D2D"/>
    <w:rsid w:val="004D4864"/>
    <w:rsid w:val="004D52B6"/>
    <w:rsid w:val="004D61FC"/>
    <w:rsid w:val="004D623C"/>
    <w:rsid w:val="004D624A"/>
    <w:rsid w:val="004D70A6"/>
    <w:rsid w:val="004D7B6F"/>
    <w:rsid w:val="004E4B6F"/>
    <w:rsid w:val="004E517A"/>
    <w:rsid w:val="004E59E8"/>
    <w:rsid w:val="004E5D96"/>
    <w:rsid w:val="004F0DA3"/>
    <w:rsid w:val="004F4D2B"/>
    <w:rsid w:val="004F5A7F"/>
    <w:rsid w:val="004F7987"/>
    <w:rsid w:val="004F79EC"/>
    <w:rsid w:val="004F7DE4"/>
    <w:rsid w:val="00501045"/>
    <w:rsid w:val="00502F67"/>
    <w:rsid w:val="00503623"/>
    <w:rsid w:val="00506642"/>
    <w:rsid w:val="005069BF"/>
    <w:rsid w:val="00506F5E"/>
    <w:rsid w:val="0051072E"/>
    <w:rsid w:val="00511CD9"/>
    <w:rsid w:val="00512C6C"/>
    <w:rsid w:val="0051590A"/>
    <w:rsid w:val="00520322"/>
    <w:rsid w:val="00521BDF"/>
    <w:rsid w:val="0052329B"/>
    <w:rsid w:val="00523421"/>
    <w:rsid w:val="005305DB"/>
    <w:rsid w:val="0053067D"/>
    <w:rsid w:val="0053265C"/>
    <w:rsid w:val="0053366A"/>
    <w:rsid w:val="00533A17"/>
    <w:rsid w:val="0053437C"/>
    <w:rsid w:val="00536CD1"/>
    <w:rsid w:val="005377DE"/>
    <w:rsid w:val="00540D60"/>
    <w:rsid w:val="00540FB3"/>
    <w:rsid w:val="00541AC2"/>
    <w:rsid w:val="00541B08"/>
    <w:rsid w:val="00542358"/>
    <w:rsid w:val="00544DE1"/>
    <w:rsid w:val="00545A3C"/>
    <w:rsid w:val="00545FC6"/>
    <w:rsid w:val="00552BCE"/>
    <w:rsid w:val="005537E1"/>
    <w:rsid w:val="005539A4"/>
    <w:rsid w:val="00554A12"/>
    <w:rsid w:val="005551F9"/>
    <w:rsid w:val="005572EF"/>
    <w:rsid w:val="0056115D"/>
    <w:rsid w:val="00561D6C"/>
    <w:rsid w:val="0056265F"/>
    <w:rsid w:val="0056275A"/>
    <w:rsid w:val="00562DA7"/>
    <w:rsid w:val="0056359A"/>
    <w:rsid w:val="005646DC"/>
    <w:rsid w:val="00565780"/>
    <w:rsid w:val="005662E1"/>
    <w:rsid w:val="00566645"/>
    <w:rsid w:val="00566A60"/>
    <w:rsid w:val="00566A66"/>
    <w:rsid w:val="00566FC9"/>
    <w:rsid w:val="005670EB"/>
    <w:rsid w:val="005673F1"/>
    <w:rsid w:val="00572A2B"/>
    <w:rsid w:val="00573118"/>
    <w:rsid w:val="005755A7"/>
    <w:rsid w:val="005767FC"/>
    <w:rsid w:val="00576C03"/>
    <w:rsid w:val="00580A03"/>
    <w:rsid w:val="00581F4E"/>
    <w:rsid w:val="00585079"/>
    <w:rsid w:val="0058593F"/>
    <w:rsid w:val="00591937"/>
    <w:rsid w:val="005951A9"/>
    <w:rsid w:val="005A081E"/>
    <w:rsid w:val="005A106E"/>
    <w:rsid w:val="005A328C"/>
    <w:rsid w:val="005A35A4"/>
    <w:rsid w:val="005A41FA"/>
    <w:rsid w:val="005A4713"/>
    <w:rsid w:val="005A4F36"/>
    <w:rsid w:val="005B096D"/>
    <w:rsid w:val="005B2BF8"/>
    <w:rsid w:val="005B3B35"/>
    <w:rsid w:val="005C07AA"/>
    <w:rsid w:val="005C125C"/>
    <w:rsid w:val="005C13FB"/>
    <w:rsid w:val="005C2A0A"/>
    <w:rsid w:val="005C2FDC"/>
    <w:rsid w:val="005C3619"/>
    <w:rsid w:val="005C386C"/>
    <w:rsid w:val="005C3A8F"/>
    <w:rsid w:val="005C3D37"/>
    <w:rsid w:val="005C4269"/>
    <w:rsid w:val="005C5622"/>
    <w:rsid w:val="005C5BA8"/>
    <w:rsid w:val="005C62AF"/>
    <w:rsid w:val="005D0CB6"/>
    <w:rsid w:val="005D3023"/>
    <w:rsid w:val="005D680F"/>
    <w:rsid w:val="005D7253"/>
    <w:rsid w:val="005E2EE2"/>
    <w:rsid w:val="005E44CE"/>
    <w:rsid w:val="005E6CB4"/>
    <w:rsid w:val="005F0238"/>
    <w:rsid w:val="005F069B"/>
    <w:rsid w:val="005F2A15"/>
    <w:rsid w:val="005F2EAF"/>
    <w:rsid w:val="006001A0"/>
    <w:rsid w:val="006004EC"/>
    <w:rsid w:val="0060443A"/>
    <w:rsid w:val="006052A7"/>
    <w:rsid w:val="00605454"/>
    <w:rsid w:val="006064EE"/>
    <w:rsid w:val="006071E5"/>
    <w:rsid w:val="006073AA"/>
    <w:rsid w:val="00607444"/>
    <w:rsid w:val="00607CAE"/>
    <w:rsid w:val="00607F0D"/>
    <w:rsid w:val="006106D1"/>
    <w:rsid w:val="00613696"/>
    <w:rsid w:val="00613957"/>
    <w:rsid w:val="006144EA"/>
    <w:rsid w:val="0061460B"/>
    <w:rsid w:val="006156D0"/>
    <w:rsid w:val="006167B5"/>
    <w:rsid w:val="00617232"/>
    <w:rsid w:val="00620262"/>
    <w:rsid w:val="00621D1A"/>
    <w:rsid w:val="0062337C"/>
    <w:rsid w:val="00623F1C"/>
    <w:rsid w:val="00624B22"/>
    <w:rsid w:val="00624EF9"/>
    <w:rsid w:val="00626262"/>
    <w:rsid w:val="00626E98"/>
    <w:rsid w:val="00627F7D"/>
    <w:rsid w:val="006306E7"/>
    <w:rsid w:val="0063121C"/>
    <w:rsid w:val="0063380F"/>
    <w:rsid w:val="00635B29"/>
    <w:rsid w:val="00635DF1"/>
    <w:rsid w:val="00636B40"/>
    <w:rsid w:val="00636E08"/>
    <w:rsid w:val="00636FAF"/>
    <w:rsid w:val="00640AC9"/>
    <w:rsid w:val="006425BC"/>
    <w:rsid w:val="00643EEE"/>
    <w:rsid w:val="0064512A"/>
    <w:rsid w:val="00650454"/>
    <w:rsid w:val="0065062B"/>
    <w:rsid w:val="00651123"/>
    <w:rsid w:val="0065289A"/>
    <w:rsid w:val="006529D5"/>
    <w:rsid w:val="00652CC6"/>
    <w:rsid w:val="006557FE"/>
    <w:rsid w:val="0065609F"/>
    <w:rsid w:val="00657078"/>
    <w:rsid w:val="006573B5"/>
    <w:rsid w:val="0066104A"/>
    <w:rsid w:val="00661674"/>
    <w:rsid w:val="00662085"/>
    <w:rsid w:val="0066329C"/>
    <w:rsid w:val="006635D2"/>
    <w:rsid w:val="00663BAA"/>
    <w:rsid w:val="00664836"/>
    <w:rsid w:val="0066555B"/>
    <w:rsid w:val="00665653"/>
    <w:rsid w:val="00667384"/>
    <w:rsid w:val="0067074A"/>
    <w:rsid w:val="0067334E"/>
    <w:rsid w:val="0067427A"/>
    <w:rsid w:val="00675199"/>
    <w:rsid w:val="00675B21"/>
    <w:rsid w:val="00677A92"/>
    <w:rsid w:val="0068086E"/>
    <w:rsid w:val="00680F55"/>
    <w:rsid w:val="006819C2"/>
    <w:rsid w:val="0068371C"/>
    <w:rsid w:val="0068493E"/>
    <w:rsid w:val="00685F9E"/>
    <w:rsid w:val="00686538"/>
    <w:rsid w:val="00686DBE"/>
    <w:rsid w:val="00690D48"/>
    <w:rsid w:val="00690DB1"/>
    <w:rsid w:val="0069184F"/>
    <w:rsid w:val="0069497E"/>
    <w:rsid w:val="006968BA"/>
    <w:rsid w:val="006A1061"/>
    <w:rsid w:val="006A182A"/>
    <w:rsid w:val="006A27F4"/>
    <w:rsid w:val="006A6542"/>
    <w:rsid w:val="006B0A73"/>
    <w:rsid w:val="006B0D09"/>
    <w:rsid w:val="006B233E"/>
    <w:rsid w:val="006B2CD1"/>
    <w:rsid w:val="006B614E"/>
    <w:rsid w:val="006B6CB5"/>
    <w:rsid w:val="006B7331"/>
    <w:rsid w:val="006C0756"/>
    <w:rsid w:val="006C16D6"/>
    <w:rsid w:val="006C26C8"/>
    <w:rsid w:val="006C3CFD"/>
    <w:rsid w:val="006C435B"/>
    <w:rsid w:val="006C4544"/>
    <w:rsid w:val="006C77DA"/>
    <w:rsid w:val="006D0C2F"/>
    <w:rsid w:val="006D5AA6"/>
    <w:rsid w:val="006D7FCC"/>
    <w:rsid w:val="006E04EE"/>
    <w:rsid w:val="006E051F"/>
    <w:rsid w:val="006E3625"/>
    <w:rsid w:val="006E5334"/>
    <w:rsid w:val="006E5BCA"/>
    <w:rsid w:val="006E69B2"/>
    <w:rsid w:val="006E7719"/>
    <w:rsid w:val="006F010A"/>
    <w:rsid w:val="006F4DC4"/>
    <w:rsid w:val="006F77A8"/>
    <w:rsid w:val="006F7913"/>
    <w:rsid w:val="006F7F72"/>
    <w:rsid w:val="00700982"/>
    <w:rsid w:val="007012BF"/>
    <w:rsid w:val="00701F20"/>
    <w:rsid w:val="00704839"/>
    <w:rsid w:val="00706CF9"/>
    <w:rsid w:val="00711481"/>
    <w:rsid w:val="00712DCC"/>
    <w:rsid w:val="00713BCC"/>
    <w:rsid w:val="00713C8E"/>
    <w:rsid w:val="00716814"/>
    <w:rsid w:val="0071786E"/>
    <w:rsid w:val="00717B89"/>
    <w:rsid w:val="007203FD"/>
    <w:rsid w:val="00720A42"/>
    <w:rsid w:val="00721B6B"/>
    <w:rsid w:val="00722051"/>
    <w:rsid w:val="007234EF"/>
    <w:rsid w:val="007236CB"/>
    <w:rsid w:val="00725294"/>
    <w:rsid w:val="0072658D"/>
    <w:rsid w:val="007267E4"/>
    <w:rsid w:val="007277D9"/>
    <w:rsid w:val="0073081A"/>
    <w:rsid w:val="007309A7"/>
    <w:rsid w:val="007317AF"/>
    <w:rsid w:val="007322FB"/>
    <w:rsid w:val="00732EEA"/>
    <w:rsid w:val="00736511"/>
    <w:rsid w:val="007379FE"/>
    <w:rsid w:val="00742F00"/>
    <w:rsid w:val="007443FF"/>
    <w:rsid w:val="00745A27"/>
    <w:rsid w:val="00746075"/>
    <w:rsid w:val="007466BD"/>
    <w:rsid w:val="007467F0"/>
    <w:rsid w:val="00750082"/>
    <w:rsid w:val="00750973"/>
    <w:rsid w:val="007528B8"/>
    <w:rsid w:val="0075338A"/>
    <w:rsid w:val="007545E5"/>
    <w:rsid w:val="00754AB8"/>
    <w:rsid w:val="0075633B"/>
    <w:rsid w:val="007567DD"/>
    <w:rsid w:val="00756E97"/>
    <w:rsid w:val="00757DAD"/>
    <w:rsid w:val="00760438"/>
    <w:rsid w:val="00760F84"/>
    <w:rsid w:val="0076168B"/>
    <w:rsid w:val="00761C5C"/>
    <w:rsid w:val="007647F2"/>
    <w:rsid w:val="00765794"/>
    <w:rsid w:val="00770466"/>
    <w:rsid w:val="00771178"/>
    <w:rsid w:val="00771FEF"/>
    <w:rsid w:val="007720FF"/>
    <w:rsid w:val="00773C48"/>
    <w:rsid w:val="00776F2D"/>
    <w:rsid w:val="0078120E"/>
    <w:rsid w:val="0078241C"/>
    <w:rsid w:val="00792B23"/>
    <w:rsid w:val="00793F17"/>
    <w:rsid w:val="00794EC0"/>
    <w:rsid w:val="00795F30"/>
    <w:rsid w:val="0079706B"/>
    <w:rsid w:val="0079757A"/>
    <w:rsid w:val="007A02C0"/>
    <w:rsid w:val="007A0E6F"/>
    <w:rsid w:val="007A12D1"/>
    <w:rsid w:val="007A4DF4"/>
    <w:rsid w:val="007A7C7C"/>
    <w:rsid w:val="007B0376"/>
    <w:rsid w:val="007B2F36"/>
    <w:rsid w:val="007B3790"/>
    <w:rsid w:val="007B3C3E"/>
    <w:rsid w:val="007B404E"/>
    <w:rsid w:val="007B621D"/>
    <w:rsid w:val="007C02AF"/>
    <w:rsid w:val="007C0406"/>
    <w:rsid w:val="007C048A"/>
    <w:rsid w:val="007C114C"/>
    <w:rsid w:val="007C161F"/>
    <w:rsid w:val="007C1AD0"/>
    <w:rsid w:val="007C30CE"/>
    <w:rsid w:val="007C53F0"/>
    <w:rsid w:val="007C73C1"/>
    <w:rsid w:val="007D3C05"/>
    <w:rsid w:val="007D41CF"/>
    <w:rsid w:val="007D4675"/>
    <w:rsid w:val="007E085D"/>
    <w:rsid w:val="007E0B4A"/>
    <w:rsid w:val="007E1231"/>
    <w:rsid w:val="007E186B"/>
    <w:rsid w:val="007E2C2C"/>
    <w:rsid w:val="007E6A2A"/>
    <w:rsid w:val="007E6DD9"/>
    <w:rsid w:val="007E75A9"/>
    <w:rsid w:val="007E77BA"/>
    <w:rsid w:val="007F276E"/>
    <w:rsid w:val="007F5C43"/>
    <w:rsid w:val="007F61B7"/>
    <w:rsid w:val="007F7158"/>
    <w:rsid w:val="007F7FE9"/>
    <w:rsid w:val="008064B7"/>
    <w:rsid w:val="008076BB"/>
    <w:rsid w:val="00807ED6"/>
    <w:rsid w:val="00813ECB"/>
    <w:rsid w:val="00815635"/>
    <w:rsid w:val="00816596"/>
    <w:rsid w:val="0081748D"/>
    <w:rsid w:val="00820A53"/>
    <w:rsid w:val="0082193C"/>
    <w:rsid w:val="00821DA8"/>
    <w:rsid w:val="008226FA"/>
    <w:rsid w:val="0082420F"/>
    <w:rsid w:val="00824876"/>
    <w:rsid w:val="00824E11"/>
    <w:rsid w:val="008310E6"/>
    <w:rsid w:val="00832B55"/>
    <w:rsid w:val="00834725"/>
    <w:rsid w:val="00834EA0"/>
    <w:rsid w:val="00837715"/>
    <w:rsid w:val="0083796C"/>
    <w:rsid w:val="00837D23"/>
    <w:rsid w:val="00837F8D"/>
    <w:rsid w:val="0084245D"/>
    <w:rsid w:val="00845014"/>
    <w:rsid w:val="0084519F"/>
    <w:rsid w:val="008455E6"/>
    <w:rsid w:val="00846D1D"/>
    <w:rsid w:val="00852899"/>
    <w:rsid w:val="00857586"/>
    <w:rsid w:val="00860A01"/>
    <w:rsid w:val="008615C0"/>
    <w:rsid w:val="008633CA"/>
    <w:rsid w:val="008639A7"/>
    <w:rsid w:val="00863D89"/>
    <w:rsid w:val="008647F4"/>
    <w:rsid w:val="0086532C"/>
    <w:rsid w:val="0087165D"/>
    <w:rsid w:val="008727EE"/>
    <w:rsid w:val="00873241"/>
    <w:rsid w:val="00873682"/>
    <w:rsid w:val="00873BED"/>
    <w:rsid w:val="008751BF"/>
    <w:rsid w:val="008768FE"/>
    <w:rsid w:val="00876A6F"/>
    <w:rsid w:val="00877B6A"/>
    <w:rsid w:val="00884815"/>
    <w:rsid w:val="008857A6"/>
    <w:rsid w:val="00886810"/>
    <w:rsid w:val="00886ABC"/>
    <w:rsid w:val="00893CC3"/>
    <w:rsid w:val="008944A5"/>
    <w:rsid w:val="00894DE7"/>
    <w:rsid w:val="00896A9E"/>
    <w:rsid w:val="00896CA4"/>
    <w:rsid w:val="008971B9"/>
    <w:rsid w:val="00897357"/>
    <w:rsid w:val="0089771F"/>
    <w:rsid w:val="008A1C7F"/>
    <w:rsid w:val="008A2123"/>
    <w:rsid w:val="008A2375"/>
    <w:rsid w:val="008A2DD6"/>
    <w:rsid w:val="008A30A2"/>
    <w:rsid w:val="008A4EF9"/>
    <w:rsid w:val="008A5042"/>
    <w:rsid w:val="008A67EA"/>
    <w:rsid w:val="008B24CB"/>
    <w:rsid w:val="008B30DD"/>
    <w:rsid w:val="008B35B6"/>
    <w:rsid w:val="008B4968"/>
    <w:rsid w:val="008B4B86"/>
    <w:rsid w:val="008B5AC0"/>
    <w:rsid w:val="008C014B"/>
    <w:rsid w:val="008C04D9"/>
    <w:rsid w:val="008C2249"/>
    <w:rsid w:val="008C59C3"/>
    <w:rsid w:val="008C6294"/>
    <w:rsid w:val="008C6D65"/>
    <w:rsid w:val="008C726C"/>
    <w:rsid w:val="008D0082"/>
    <w:rsid w:val="008D09BF"/>
    <w:rsid w:val="008D3106"/>
    <w:rsid w:val="008D34C9"/>
    <w:rsid w:val="008D395B"/>
    <w:rsid w:val="008D446A"/>
    <w:rsid w:val="008E156D"/>
    <w:rsid w:val="008E1E68"/>
    <w:rsid w:val="008E21D3"/>
    <w:rsid w:val="008E3EC8"/>
    <w:rsid w:val="008E4EA8"/>
    <w:rsid w:val="008E5C5D"/>
    <w:rsid w:val="008E6B83"/>
    <w:rsid w:val="008F240B"/>
    <w:rsid w:val="008F27CC"/>
    <w:rsid w:val="008F2E5D"/>
    <w:rsid w:val="008F325F"/>
    <w:rsid w:val="008F3439"/>
    <w:rsid w:val="008F7884"/>
    <w:rsid w:val="0090007F"/>
    <w:rsid w:val="00902D5D"/>
    <w:rsid w:val="009068B3"/>
    <w:rsid w:val="00906C50"/>
    <w:rsid w:val="00907577"/>
    <w:rsid w:val="00907613"/>
    <w:rsid w:val="0090764F"/>
    <w:rsid w:val="0090787F"/>
    <w:rsid w:val="00910284"/>
    <w:rsid w:val="00911550"/>
    <w:rsid w:val="009142D3"/>
    <w:rsid w:val="0091655B"/>
    <w:rsid w:val="0091782A"/>
    <w:rsid w:val="0092108F"/>
    <w:rsid w:val="009228FF"/>
    <w:rsid w:val="00922B9F"/>
    <w:rsid w:val="009234F0"/>
    <w:rsid w:val="009237BF"/>
    <w:rsid w:val="00925B6D"/>
    <w:rsid w:val="00925F08"/>
    <w:rsid w:val="00926D50"/>
    <w:rsid w:val="00926E4F"/>
    <w:rsid w:val="009270C8"/>
    <w:rsid w:val="009274E0"/>
    <w:rsid w:val="009275AC"/>
    <w:rsid w:val="00930A54"/>
    <w:rsid w:val="0093266D"/>
    <w:rsid w:val="00933881"/>
    <w:rsid w:val="00934D22"/>
    <w:rsid w:val="00934DBD"/>
    <w:rsid w:val="00935FFA"/>
    <w:rsid w:val="0093652D"/>
    <w:rsid w:val="0094024C"/>
    <w:rsid w:val="00941463"/>
    <w:rsid w:val="00942E64"/>
    <w:rsid w:val="00943D82"/>
    <w:rsid w:val="00946259"/>
    <w:rsid w:val="0094625D"/>
    <w:rsid w:val="00946EE6"/>
    <w:rsid w:val="009519E9"/>
    <w:rsid w:val="00952EE9"/>
    <w:rsid w:val="009536AC"/>
    <w:rsid w:val="0095401D"/>
    <w:rsid w:val="0095433E"/>
    <w:rsid w:val="00955081"/>
    <w:rsid w:val="00956728"/>
    <w:rsid w:val="00960210"/>
    <w:rsid w:val="00960857"/>
    <w:rsid w:val="00961F45"/>
    <w:rsid w:val="00962551"/>
    <w:rsid w:val="00963DEC"/>
    <w:rsid w:val="009649D5"/>
    <w:rsid w:val="0096667E"/>
    <w:rsid w:val="00970803"/>
    <w:rsid w:val="009717F3"/>
    <w:rsid w:val="00972AAC"/>
    <w:rsid w:val="00973378"/>
    <w:rsid w:val="009738F6"/>
    <w:rsid w:val="00974CA8"/>
    <w:rsid w:val="009758DD"/>
    <w:rsid w:val="00975B8A"/>
    <w:rsid w:val="00981CBA"/>
    <w:rsid w:val="009834D9"/>
    <w:rsid w:val="00983EE9"/>
    <w:rsid w:val="00985933"/>
    <w:rsid w:val="00986D47"/>
    <w:rsid w:val="00990A0B"/>
    <w:rsid w:val="00990F80"/>
    <w:rsid w:val="0099189E"/>
    <w:rsid w:val="00995294"/>
    <w:rsid w:val="009952B1"/>
    <w:rsid w:val="009956B0"/>
    <w:rsid w:val="00997DD5"/>
    <w:rsid w:val="009A009C"/>
    <w:rsid w:val="009A1915"/>
    <w:rsid w:val="009A1E12"/>
    <w:rsid w:val="009A2C6A"/>
    <w:rsid w:val="009A50DA"/>
    <w:rsid w:val="009A5D94"/>
    <w:rsid w:val="009A7850"/>
    <w:rsid w:val="009A7EA2"/>
    <w:rsid w:val="009B04A5"/>
    <w:rsid w:val="009B51E5"/>
    <w:rsid w:val="009B585A"/>
    <w:rsid w:val="009B5CA1"/>
    <w:rsid w:val="009B60B1"/>
    <w:rsid w:val="009C0D5F"/>
    <w:rsid w:val="009C3C63"/>
    <w:rsid w:val="009C6B81"/>
    <w:rsid w:val="009C7543"/>
    <w:rsid w:val="009D2DC6"/>
    <w:rsid w:val="009D3410"/>
    <w:rsid w:val="009D6DF6"/>
    <w:rsid w:val="009D79D8"/>
    <w:rsid w:val="009D7D47"/>
    <w:rsid w:val="009E0FDE"/>
    <w:rsid w:val="009E2085"/>
    <w:rsid w:val="009E3CAF"/>
    <w:rsid w:val="009E6B09"/>
    <w:rsid w:val="009F1A0E"/>
    <w:rsid w:val="009F1C60"/>
    <w:rsid w:val="009F1E67"/>
    <w:rsid w:val="009F43A9"/>
    <w:rsid w:val="009F4FAB"/>
    <w:rsid w:val="009F6410"/>
    <w:rsid w:val="009F659D"/>
    <w:rsid w:val="00A006F5"/>
    <w:rsid w:val="00A037F5"/>
    <w:rsid w:val="00A053F7"/>
    <w:rsid w:val="00A05B7F"/>
    <w:rsid w:val="00A15383"/>
    <w:rsid w:val="00A167DE"/>
    <w:rsid w:val="00A208AE"/>
    <w:rsid w:val="00A209AC"/>
    <w:rsid w:val="00A21B4C"/>
    <w:rsid w:val="00A2286C"/>
    <w:rsid w:val="00A243E6"/>
    <w:rsid w:val="00A24AF5"/>
    <w:rsid w:val="00A2508E"/>
    <w:rsid w:val="00A302C5"/>
    <w:rsid w:val="00A307F1"/>
    <w:rsid w:val="00A30A99"/>
    <w:rsid w:val="00A3159A"/>
    <w:rsid w:val="00A31AFE"/>
    <w:rsid w:val="00A32587"/>
    <w:rsid w:val="00A32919"/>
    <w:rsid w:val="00A32E2C"/>
    <w:rsid w:val="00A35A59"/>
    <w:rsid w:val="00A36E36"/>
    <w:rsid w:val="00A406F5"/>
    <w:rsid w:val="00A40C23"/>
    <w:rsid w:val="00A40D95"/>
    <w:rsid w:val="00A415C8"/>
    <w:rsid w:val="00A42C00"/>
    <w:rsid w:val="00A43A58"/>
    <w:rsid w:val="00A448F5"/>
    <w:rsid w:val="00A45C66"/>
    <w:rsid w:val="00A47B9B"/>
    <w:rsid w:val="00A47E7B"/>
    <w:rsid w:val="00A5222B"/>
    <w:rsid w:val="00A52A7D"/>
    <w:rsid w:val="00A552DE"/>
    <w:rsid w:val="00A56B76"/>
    <w:rsid w:val="00A56CFF"/>
    <w:rsid w:val="00A57637"/>
    <w:rsid w:val="00A61A40"/>
    <w:rsid w:val="00A61DE5"/>
    <w:rsid w:val="00A63BC1"/>
    <w:rsid w:val="00A65461"/>
    <w:rsid w:val="00A655C4"/>
    <w:rsid w:val="00A7055C"/>
    <w:rsid w:val="00A708DF"/>
    <w:rsid w:val="00A71CD3"/>
    <w:rsid w:val="00A71F7F"/>
    <w:rsid w:val="00A74F9F"/>
    <w:rsid w:val="00A76AAB"/>
    <w:rsid w:val="00A771E3"/>
    <w:rsid w:val="00A7752C"/>
    <w:rsid w:val="00A81242"/>
    <w:rsid w:val="00A813B8"/>
    <w:rsid w:val="00A81721"/>
    <w:rsid w:val="00A8275E"/>
    <w:rsid w:val="00A83514"/>
    <w:rsid w:val="00A83EA3"/>
    <w:rsid w:val="00A84FC5"/>
    <w:rsid w:val="00A86308"/>
    <w:rsid w:val="00A86BEE"/>
    <w:rsid w:val="00A87336"/>
    <w:rsid w:val="00A87A4B"/>
    <w:rsid w:val="00A90D9C"/>
    <w:rsid w:val="00A91AFD"/>
    <w:rsid w:val="00A92051"/>
    <w:rsid w:val="00A92540"/>
    <w:rsid w:val="00A93396"/>
    <w:rsid w:val="00A93816"/>
    <w:rsid w:val="00A95A5F"/>
    <w:rsid w:val="00A96973"/>
    <w:rsid w:val="00A96B34"/>
    <w:rsid w:val="00A9786D"/>
    <w:rsid w:val="00A97D12"/>
    <w:rsid w:val="00AA0545"/>
    <w:rsid w:val="00AA138F"/>
    <w:rsid w:val="00AA182D"/>
    <w:rsid w:val="00AA2384"/>
    <w:rsid w:val="00AA2586"/>
    <w:rsid w:val="00AA2B23"/>
    <w:rsid w:val="00AA2F8D"/>
    <w:rsid w:val="00AA488E"/>
    <w:rsid w:val="00AA4FF1"/>
    <w:rsid w:val="00AA5B7B"/>
    <w:rsid w:val="00AA6E7A"/>
    <w:rsid w:val="00AA747E"/>
    <w:rsid w:val="00AB3064"/>
    <w:rsid w:val="00AB34DC"/>
    <w:rsid w:val="00AB4D81"/>
    <w:rsid w:val="00AB5ED2"/>
    <w:rsid w:val="00AB7AAD"/>
    <w:rsid w:val="00AC0A71"/>
    <w:rsid w:val="00AC345F"/>
    <w:rsid w:val="00AC602E"/>
    <w:rsid w:val="00AD07DB"/>
    <w:rsid w:val="00AD1052"/>
    <w:rsid w:val="00AD15EA"/>
    <w:rsid w:val="00AD30D1"/>
    <w:rsid w:val="00AD316F"/>
    <w:rsid w:val="00AD5F1F"/>
    <w:rsid w:val="00AD702E"/>
    <w:rsid w:val="00AE38D7"/>
    <w:rsid w:val="00AE4F01"/>
    <w:rsid w:val="00AE54A6"/>
    <w:rsid w:val="00AE62F6"/>
    <w:rsid w:val="00AE6DDE"/>
    <w:rsid w:val="00AE6F4B"/>
    <w:rsid w:val="00AF344A"/>
    <w:rsid w:val="00AF3F68"/>
    <w:rsid w:val="00AF41EA"/>
    <w:rsid w:val="00B048CA"/>
    <w:rsid w:val="00B05755"/>
    <w:rsid w:val="00B07266"/>
    <w:rsid w:val="00B108FC"/>
    <w:rsid w:val="00B11D03"/>
    <w:rsid w:val="00B11E02"/>
    <w:rsid w:val="00B122B8"/>
    <w:rsid w:val="00B125E2"/>
    <w:rsid w:val="00B17368"/>
    <w:rsid w:val="00B20584"/>
    <w:rsid w:val="00B2195E"/>
    <w:rsid w:val="00B24336"/>
    <w:rsid w:val="00B24938"/>
    <w:rsid w:val="00B26FE0"/>
    <w:rsid w:val="00B27A62"/>
    <w:rsid w:val="00B306C8"/>
    <w:rsid w:val="00B30D4E"/>
    <w:rsid w:val="00B33BC8"/>
    <w:rsid w:val="00B33D66"/>
    <w:rsid w:val="00B37E90"/>
    <w:rsid w:val="00B40716"/>
    <w:rsid w:val="00B40853"/>
    <w:rsid w:val="00B4270B"/>
    <w:rsid w:val="00B4381C"/>
    <w:rsid w:val="00B44996"/>
    <w:rsid w:val="00B44C04"/>
    <w:rsid w:val="00B44CF6"/>
    <w:rsid w:val="00B44E54"/>
    <w:rsid w:val="00B45E5E"/>
    <w:rsid w:val="00B46FF9"/>
    <w:rsid w:val="00B473EC"/>
    <w:rsid w:val="00B47CFA"/>
    <w:rsid w:val="00B47E38"/>
    <w:rsid w:val="00B5012D"/>
    <w:rsid w:val="00B60888"/>
    <w:rsid w:val="00B614DA"/>
    <w:rsid w:val="00B61838"/>
    <w:rsid w:val="00B63248"/>
    <w:rsid w:val="00B63FD0"/>
    <w:rsid w:val="00B63FEB"/>
    <w:rsid w:val="00B644CF"/>
    <w:rsid w:val="00B64C9E"/>
    <w:rsid w:val="00B67546"/>
    <w:rsid w:val="00B70678"/>
    <w:rsid w:val="00B70B28"/>
    <w:rsid w:val="00B734C2"/>
    <w:rsid w:val="00B75D84"/>
    <w:rsid w:val="00B75F36"/>
    <w:rsid w:val="00B763DA"/>
    <w:rsid w:val="00B76842"/>
    <w:rsid w:val="00B77880"/>
    <w:rsid w:val="00B80FF7"/>
    <w:rsid w:val="00B81747"/>
    <w:rsid w:val="00B8189C"/>
    <w:rsid w:val="00B823DB"/>
    <w:rsid w:val="00B8415F"/>
    <w:rsid w:val="00B87E22"/>
    <w:rsid w:val="00B92166"/>
    <w:rsid w:val="00B92B14"/>
    <w:rsid w:val="00B94559"/>
    <w:rsid w:val="00B94EF9"/>
    <w:rsid w:val="00BA135B"/>
    <w:rsid w:val="00BA16B7"/>
    <w:rsid w:val="00BA222D"/>
    <w:rsid w:val="00BA46F0"/>
    <w:rsid w:val="00BA4BA8"/>
    <w:rsid w:val="00BA67B9"/>
    <w:rsid w:val="00BA6E2E"/>
    <w:rsid w:val="00BB0E34"/>
    <w:rsid w:val="00BB261E"/>
    <w:rsid w:val="00BB3A82"/>
    <w:rsid w:val="00BB6939"/>
    <w:rsid w:val="00BC04B6"/>
    <w:rsid w:val="00BC151F"/>
    <w:rsid w:val="00BC1FE7"/>
    <w:rsid w:val="00BC5AFC"/>
    <w:rsid w:val="00BC6522"/>
    <w:rsid w:val="00BD14EC"/>
    <w:rsid w:val="00BD1B08"/>
    <w:rsid w:val="00BD26B6"/>
    <w:rsid w:val="00BD3438"/>
    <w:rsid w:val="00BD7953"/>
    <w:rsid w:val="00BE0317"/>
    <w:rsid w:val="00BE1C4C"/>
    <w:rsid w:val="00BE594F"/>
    <w:rsid w:val="00BE6D90"/>
    <w:rsid w:val="00BF1414"/>
    <w:rsid w:val="00BF2FDA"/>
    <w:rsid w:val="00BF350F"/>
    <w:rsid w:val="00BF4004"/>
    <w:rsid w:val="00BF4DAC"/>
    <w:rsid w:val="00BF6BEB"/>
    <w:rsid w:val="00C004AB"/>
    <w:rsid w:val="00C00672"/>
    <w:rsid w:val="00C016B8"/>
    <w:rsid w:val="00C03791"/>
    <w:rsid w:val="00C03DCB"/>
    <w:rsid w:val="00C04B87"/>
    <w:rsid w:val="00C05597"/>
    <w:rsid w:val="00C0577D"/>
    <w:rsid w:val="00C104A6"/>
    <w:rsid w:val="00C12EA5"/>
    <w:rsid w:val="00C135C8"/>
    <w:rsid w:val="00C14D28"/>
    <w:rsid w:val="00C16674"/>
    <w:rsid w:val="00C21C84"/>
    <w:rsid w:val="00C2531B"/>
    <w:rsid w:val="00C26BF8"/>
    <w:rsid w:val="00C27303"/>
    <w:rsid w:val="00C27CD1"/>
    <w:rsid w:val="00C31377"/>
    <w:rsid w:val="00C333A7"/>
    <w:rsid w:val="00C3352C"/>
    <w:rsid w:val="00C34876"/>
    <w:rsid w:val="00C348A7"/>
    <w:rsid w:val="00C36021"/>
    <w:rsid w:val="00C36494"/>
    <w:rsid w:val="00C3685C"/>
    <w:rsid w:val="00C3697F"/>
    <w:rsid w:val="00C369F3"/>
    <w:rsid w:val="00C4089E"/>
    <w:rsid w:val="00C41C70"/>
    <w:rsid w:val="00C42CBA"/>
    <w:rsid w:val="00C43C02"/>
    <w:rsid w:val="00C4489A"/>
    <w:rsid w:val="00C45862"/>
    <w:rsid w:val="00C4600C"/>
    <w:rsid w:val="00C4602B"/>
    <w:rsid w:val="00C4783C"/>
    <w:rsid w:val="00C4784F"/>
    <w:rsid w:val="00C47E7B"/>
    <w:rsid w:val="00C47FDA"/>
    <w:rsid w:val="00C502EF"/>
    <w:rsid w:val="00C515E6"/>
    <w:rsid w:val="00C52BB7"/>
    <w:rsid w:val="00C5310E"/>
    <w:rsid w:val="00C53183"/>
    <w:rsid w:val="00C53361"/>
    <w:rsid w:val="00C56B4B"/>
    <w:rsid w:val="00C56E55"/>
    <w:rsid w:val="00C5704B"/>
    <w:rsid w:val="00C57B8D"/>
    <w:rsid w:val="00C602CF"/>
    <w:rsid w:val="00C61405"/>
    <w:rsid w:val="00C620FF"/>
    <w:rsid w:val="00C652DB"/>
    <w:rsid w:val="00C655ED"/>
    <w:rsid w:val="00C67D66"/>
    <w:rsid w:val="00C712EF"/>
    <w:rsid w:val="00C7140F"/>
    <w:rsid w:val="00C7273B"/>
    <w:rsid w:val="00C74F6A"/>
    <w:rsid w:val="00C814E4"/>
    <w:rsid w:val="00C839D9"/>
    <w:rsid w:val="00C83B6F"/>
    <w:rsid w:val="00C850C7"/>
    <w:rsid w:val="00C858BF"/>
    <w:rsid w:val="00C86B4A"/>
    <w:rsid w:val="00C87C55"/>
    <w:rsid w:val="00C91213"/>
    <w:rsid w:val="00C91CBA"/>
    <w:rsid w:val="00C92821"/>
    <w:rsid w:val="00C92C7B"/>
    <w:rsid w:val="00C93122"/>
    <w:rsid w:val="00C93346"/>
    <w:rsid w:val="00C9432C"/>
    <w:rsid w:val="00C948DD"/>
    <w:rsid w:val="00C958FB"/>
    <w:rsid w:val="00C96F69"/>
    <w:rsid w:val="00C96FCE"/>
    <w:rsid w:val="00C97EFC"/>
    <w:rsid w:val="00CA14F2"/>
    <w:rsid w:val="00CA1799"/>
    <w:rsid w:val="00CA211C"/>
    <w:rsid w:val="00CA2AF1"/>
    <w:rsid w:val="00CA39BB"/>
    <w:rsid w:val="00CA642B"/>
    <w:rsid w:val="00CA780B"/>
    <w:rsid w:val="00CB3264"/>
    <w:rsid w:val="00CB4CD3"/>
    <w:rsid w:val="00CB5202"/>
    <w:rsid w:val="00CB5AFB"/>
    <w:rsid w:val="00CB6193"/>
    <w:rsid w:val="00CB7A2A"/>
    <w:rsid w:val="00CC0339"/>
    <w:rsid w:val="00CC110D"/>
    <w:rsid w:val="00CC1693"/>
    <w:rsid w:val="00CC188E"/>
    <w:rsid w:val="00CC3C87"/>
    <w:rsid w:val="00CC7564"/>
    <w:rsid w:val="00CC7CDD"/>
    <w:rsid w:val="00CD227F"/>
    <w:rsid w:val="00CD3D7D"/>
    <w:rsid w:val="00CD4002"/>
    <w:rsid w:val="00CD4872"/>
    <w:rsid w:val="00CD48CE"/>
    <w:rsid w:val="00CD52CF"/>
    <w:rsid w:val="00CD5E50"/>
    <w:rsid w:val="00CD7C15"/>
    <w:rsid w:val="00CE1085"/>
    <w:rsid w:val="00CE2EB1"/>
    <w:rsid w:val="00CE59F2"/>
    <w:rsid w:val="00CE6510"/>
    <w:rsid w:val="00CE767F"/>
    <w:rsid w:val="00CE7D3E"/>
    <w:rsid w:val="00CF03D9"/>
    <w:rsid w:val="00CF1B9B"/>
    <w:rsid w:val="00CF25A3"/>
    <w:rsid w:val="00CF2B45"/>
    <w:rsid w:val="00CF673B"/>
    <w:rsid w:val="00CF6CAC"/>
    <w:rsid w:val="00CF7374"/>
    <w:rsid w:val="00D00402"/>
    <w:rsid w:val="00D00FA9"/>
    <w:rsid w:val="00D03036"/>
    <w:rsid w:val="00D03F1F"/>
    <w:rsid w:val="00D05649"/>
    <w:rsid w:val="00D05B3D"/>
    <w:rsid w:val="00D069FC"/>
    <w:rsid w:val="00D07FDE"/>
    <w:rsid w:val="00D1378D"/>
    <w:rsid w:val="00D15BEE"/>
    <w:rsid w:val="00D16F8B"/>
    <w:rsid w:val="00D210DD"/>
    <w:rsid w:val="00D21B2F"/>
    <w:rsid w:val="00D2209F"/>
    <w:rsid w:val="00D22738"/>
    <w:rsid w:val="00D26507"/>
    <w:rsid w:val="00D2665F"/>
    <w:rsid w:val="00D30267"/>
    <w:rsid w:val="00D303D7"/>
    <w:rsid w:val="00D32215"/>
    <w:rsid w:val="00D349E3"/>
    <w:rsid w:val="00D35D3D"/>
    <w:rsid w:val="00D3786E"/>
    <w:rsid w:val="00D40A55"/>
    <w:rsid w:val="00D41788"/>
    <w:rsid w:val="00D429E6"/>
    <w:rsid w:val="00D430E6"/>
    <w:rsid w:val="00D438CD"/>
    <w:rsid w:val="00D45411"/>
    <w:rsid w:val="00D45AF3"/>
    <w:rsid w:val="00D4720D"/>
    <w:rsid w:val="00D47CE0"/>
    <w:rsid w:val="00D503A3"/>
    <w:rsid w:val="00D53962"/>
    <w:rsid w:val="00D53D8D"/>
    <w:rsid w:val="00D54519"/>
    <w:rsid w:val="00D55FC3"/>
    <w:rsid w:val="00D56239"/>
    <w:rsid w:val="00D6594D"/>
    <w:rsid w:val="00D65B44"/>
    <w:rsid w:val="00D66231"/>
    <w:rsid w:val="00D70073"/>
    <w:rsid w:val="00D707C9"/>
    <w:rsid w:val="00D71025"/>
    <w:rsid w:val="00D72265"/>
    <w:rsid w:val="00D74BA6"/>
    <w:rsid w:val="00D751A8"/>
    <w:rsid w:val="00D766AC"/>
    <w:rsid w:val="00D7714B"/>
    <w:rsid w:val="00D81570"/>
    <w:rsid w:val="00D8439F"/>
    <w:rsid w:val="00D873AB"/>
    <w:rsid w:val="00D901E7"/>
    <w:rsid w:val="00D91B0F"/>
    <w:rsid w:val="00D92EE7"/>
    <w:rsid w:val="00D934E4"/>
    <w:rsid w:val="00D943EF"/>
    <w:rsid w:val="00D95569"/>
    <w:rsid w:val="00D96410"/>
    <w:rsid w:val="00D97077"/>
    <w:rsid w:val="00D97A2E"/>
    <w:rsid w:val="00DA0F6C"/>
    <w:rsid w:val="00DA1232"/>
    <w:rsid w:val="00DA141A"/>
    <w:rsid w:val="00DA1827"/>
    <w:rsid w:val="00DA3416"/>
    <w:rsid w:val="00DA355D"/>
    <w:rsid w:val="00DA3D81"/>
    <w:rsid w:val="00DA426F"/>
    <w:rsid w:val="00DA4278"/>
    <w:rsid w:val="00DA60A2"/>
    <w:rsid w:val="00DA7472"/>
    <w:rsid w:val="00DB04B6"/>
    <w:rsid w:val="00DB2B51"/>
    <w:rsid w:val="00DB31BB"/>
    <w:rsid w:val="00DB6E29"/>
    <w:rsid w:val="00DB7D5E"/>
    <w:rsid w:val="00DC0942"/>
    <w:rsid w:val="00DC0A13"/>
    <w:rsid w:val="00DC2093"/>
    <w:rsid w:val="00DC37F8"/>
    <w:rsid w:val="00DC4D37"/>
    <w:rsid w:val="00DD02FC"/>
    <w:rsid w:val="00DD14ED"/>
    <w:rsid w:val="00DD2B05"/>
    <w:rsid w:val="00DD3551"/>
    <w:rsid w:val="00DD39E9"/>
    <w:rsid w:val="00DD5E97"/>
    <w:rsid w:val="00DD60D7"/>
    <w:rsid w:val="00DE0564"/>
    <w:rsid w:val="00DE0D11"/>
    <w:rsid w:val="00DE1444"/>
    <w:rsid w:val="00DE2641"/>
    <w:rsid w:val="00DE36D6"/>
    <w:rsid w:val="00DE6618"/>
    <w:rsid w:val="00DE696B"/>
    <w:rsid w:val="00DE6B35"/>
    <w:rsid w:val="00DE77BE"/>
    <w:rsid w:val="00DF1868"/>
    <w:rsid w:val="00DF2085"/>
    <w:rsid w:val="00DF3E4E"/>
    <w:rsid w:val="00DF3EBA"/>
    <w:rsid w:val="00DF3F4D"/>
    <w:rsid w:val="00DF518E"/>
    <w:rsid w:val="00DF60D4"/>
    <w:rsid w:val="00E029CD"/>
    <w:rsid w:val="00E056D0"/>
    <w:rsid w:val="00E06A2A"/>
    <w:rsid w:val="00E12931"/>
    <w:rsid w:val="00E137E6"/>
    <w:rsid w:val="00E13AD4"/>
    <w:rsid w:val="00E1474E"/>
    <w:rsid w:val="00E1480D"/>
    <w:rsid w:val="00E14A2E"/>
    <w:rsid w:val="00E15818"/>
    <w:rsid w:val="00E15B22"/>
    <w:rsid w:val="00E16329"/>
    <w:rsid w:val="00E1695A"/>
    <w:rsid w:val="00E16C82"/>
    <w:rsid w:val="00E21057"/>
    <w:rsid w:val="00E236EC"/>
    <w:rsid w:val="00E245DE"/>
    <w:rsid w:val="00E24A46"/>
    <w:rsid w:val="00E31142"/>
    <w:rsid w:val="00E33C6A"/>
    <w:rsid w:val="00E34529"/>
    <w:rsid w:val="00E34800"/>
    <w:rsid w:val="00E358C6"/>
    <w:rsid w:val="00E4394D"/>
    <w:rsid w:val="00E43DFE"/>
    <w:rsid w:val="00E43EF2"/>
    <w:rsid w:val="00E444DB"/>
    <w:rsid w:val="00E46CDD"/>
    <w:rsid w:val="00E475BA"/>
    <w:rsid w:val="00E47A7E"/>
    <w:rsid w:val="00E47E00"/>
    <w:rsid w:val="00E53187"/>
    <w:rsid w:val="00E534F3"/>
    <w:rsid w:val="00E53D96"/>
    <w:rsid w:val="00E5487C"/>
    <w:rsid w:val="00E54FAB"/>
    <w:rsid w:val="00E565DD"/>
    <w:rsid w:val="00E570CA"/>
    <w:rsid w:val="00E571B8"/>
    <w:rsid w:val="00E6688C"/>
    <w:rsid w:val="00E66F5D"/>
    <w:rsid w:val="00E67E10"/>
    <w:rsid w:val="00E71E86"/>
    <w:rsid w:val="00E73FE4"/>
    <w:rsid w:val="00E75F57"/>
    <w:rsid w:val="00E76219"/>
    <w:rsid w:val="00E77428"/>
    <w:rsid w:val="00E77746"/>
    <w:rsid w:val="00E82EF4"/>
    <w:rsid w:val="00E83A82"/>
    <w:rsid w:val="00E8406D"/>
    <w:rsid w:val="00E84D67"/>
    <w:rsid w:val="00E85AFA"/>
    <w:rsid w:val="00E873AC"/>
    <w:rsid w:val="00E8790F"/>
    <w:rsid w:val="00E907E1"/>
    <w:rsid w:val="00E90AA6"/>
    <w:rsid w:val="00E90B82"/>
    <w:rsid w:val="00E9264F"/>
    <w:rsid w:val="00E97261"/>
    <w:rsid w:val="00EA014D"/>
    <w:rsid w:val="00EA131A"/>
    <w:rsid w:val="00EA1DD3"/>
    <w:rsid w:val="00EA202B"/>
    <w:rsid w:val="00EA4080"/>
    <w:rsid w:val="00EA55AB"/>
    <w:rsid w:val="00EB18DA"/>
    <w:rsid w:val="00EB19FF"/>
    <w:rsid w:val="00EB487F"/>
    <w:rsid w:val="00EB4C65"/>
    <w:rsid w:val="00EB541D"/>
    <w:rsid w:val="00EB55AE"/>
    <w:rsid w:val="00EB5789"/>
    <w:rsid w:val="00EB6A44"/>
    <w:rsid w:val="00EC006F"/>
    <w:rsid w:val="00EC0AA4"/>
    <w:rsid w:val="00EC3ADB"/>
    <w:rsid w:val="00EC6152"/>
    <w:rsid w:val="00EC61A7"/>
    <w:rsid w:val="00EC667B"/>
    <w:rsid w:val="00EC7A8A"/>
    <w:rsid w:val="00EC7B3A"/>
    <w:rsid w:val="00ED2104"/>
    <w:rsid w:val="00ED32AF"/>
    <w:rsid w:val="00ED4264"/>
    <w:rsid w:val="00ED4348"/>
    <w:rsid w:val="00ED5237"/>
    <w:rsid w:val="00ED570F"/>
    <w:rsid w:val="00ED6CC5"/>
    <w:rsid w:val="00EE0129"/>
    <w:rsid w:val="00EE0602"/>
    <w:rsid w:val="00EE0B4B"/>
    <w:rsid w:val="00EE38D8"/>
    <w:rsid w:val="00EE3950"/>
    <w:rsid w:val="00EE49EF"/>
    <w:rsid w:val="00EE4BF8"/>
    <w:rsid w:val="00EE532F"/>
    <w:rsid w:val="00EE6E54"/>
    <w:rsid w:val="00EF0EC4"/>
    <w:rsid w:val="00EF5433"/>
    <w:rsid w:val="00F00451"/>
    <w:rsid w:val="00F00C99"/>
    <w:rsid w:val="00F01587"/>
    <w:rsid w:val="00F01FA8"/>
    <w:rsid w:val="00F02DF2"/>
    <w:rsid w:val="00F03A8B"/>
    <w:rsid w:val="00F046C0"/>
    <w:rsid w:val="00F050EC"/>
    <w:rsid w:val="00F0727B"/>
    <w:rsid w:val="00F074E7"/>
    <w:rsid w:val="00F109D2"/>
    <w:rsid w:val="00F11E8A"/>
    <w:rsid w:val="00F12278"/>
    <w:rsid w:val="00F129FA"/>
    <w:rsid w:val="00F14219"/>
    <w:rsid w:val="00F14FFA"/>
    <w:rsid w:val="00F17BE5"/>
    <w:rsid w:val="00F207F6"/>
    <w:rsid w:val="00F21AA9"/>
    <w:rsid w:val="00F21EDE"/>
    <w:rsid w:val="00F2313D"/>
    <w:rsid w:val="00F2407F"/>
    <w:rsid w:val="00F277A2"/>
    <w:rsid w:val="00F2795F"/>
    <w:rsid w:val="00F332E5"/>
    <w:rsid w:val="00F3372E"/>
    <w:rsid w:val="00F34163"/>
    <w:rsid w:val="00F3496E"/>
    <w:rsid w:val="00F35B57"/>
    <w:rsid w:val="00F36411"/>
    <w:rsid w:val="00F40790"/>
    <w:rsid w:val="00F42970"/>
    <w:rsid w:val="00F42F42"/>
    <w:rsid w:val="00F4463B"/>
    <w:rsid w:val="00F4539C"/>
    <w:rsid w:val="00F45969"/>
    <w:rsid w:val="00F47386"/>
    <w:rsid w:val="00F47682"/>
    <w:rsid w:val="00F50551"/>
    <w:rsid w:val="00F50AE1"/>
    <w:rsid w:val="00F50E91"/>
    <w:rsid w:val="00F53A32"/>
    <w:rsid w:val="00F541E0"/>
    <w:rsid w:val="00F54DE9"/>
    <w:rsid w:val="00F55685"/>
    <w:rsid w:val="00F556EE"/>
    <w:rsid w:val="00F56243"/>
    <w:rsid w:val="00F56A46"/>
    <w:rsid w:val="00F5749E"/>
    <w:rsid w:val="00F57566"/>
    <w:rsid w:val="00F57714"/>
    <w:rsid w:val="00F613AB"/>
    <w:rsid w:val="00F62DF1"/>
    <w:rsid w:val="00F6309F"/>
    <w:rsid w:val="00F63789"/>
    <w:rsid w:val="00F63E04"/>
    <w:rsid w:val="00F64E89"/>
    <w:rsid w:val="00F657D3"/>
    <w:rsid w:val="00F65824"/>
    <w:rsid w:val="00F74136"/>
    <w:rsid w:val="00F74D76"/>
    <w:rsid w:val="00F768D8"/>
    <w:rsid w:val="00F76E19"/>
    <w:rsid w:val="00F76E7A"/>
    <w:rsid w:val="00F770C1"/>
    <w:rsid w:val="00F81841"/>
    <w:rsid w:val="00F81968"/>
    <w:rsid w:val="00F834CF"/>
    <w:rsid w:val="00F83518"/>
    <w:rsid w:val="00F837E9"/>
    <w:rsid w:val="00F83FD0"/>
    <w:rsid w:val="00F845A7"/>
    <w:rsid w:val="00F85847"/>
    <w:rsid w:val="00F87297"/>
    <w:rsid w:val="00F90CB4"/>
    <w:rsid w:val="00F91E0B"/>
    <w:rsid w:val="00F93EF7"/>
    <w:rsid w:val="00F94FC3"/>
    <w:rsid w:val="00F95505"/>
    <w:rsid w:val="00F97647"/>
    <w:rsid w:val="00FA1D45"/>
    <w:rsid w:val="00FA253B"/>
    <w:rsid w:val="00FA3A79"/>
    <w:rsid w:val="00FA3BC1"/>
    <w:rsid w:val="00FA5390"/>
    <w:rsid w:val="00FA6D02"/>
    <w:rsid w:val="00FA73A8"/>
    <w:rsid w:val="00FB192E"/>
    <w:rsid w:val="00FB48F2"/>
    <w:rsid w:val="00FB4963"/>
    <w:rsid w:val="00FB5774"/>
    <w:rsid w:val="00FB58DD"/>
    <w:rsid w:val="00FB60C4"/>
    <w:rsid w:val="00FB62E1"/>
    <w:rsid w:val="00FB76EC"/>
    <w:rsid w:val="00FC014A"/>
    <w:rsid w:val="00FC0629"/>
    <w:rsid w:val="00FC076C"/>
    <w:rsid w:val="00FC0DB0"/>
    <w:rsid w:val="00FC10FE"/>
    <w:rsid w:val="00FC1A86"/>
    <w:rsid w:val="00FC2040"/>
    <w:rsid w:val="00FC3AEA"/>
    <w:rsid w:val="00FC49E0"/>
    <w:rsid w:val="00FC5CF1"/>
    <w:rsid w:val="00FD0711"/>
    <w:rsid w:val="00FD1A6A"/>
    <w:rsid w:val="00FD2DED"/>
    <w:rsid w:val="00FD2FD7"/>
    <w:rsid w:val="00FD5443"/>
    <w:rsid w:val="00FD7367"/>
    <w:rsid w:val="00FE05A2"/>
    <w:rsid w:val="00FE14F1"/>
    <w:rsid w:val="00FE3281"/>
    <w:rsid w:val="00FE334B"/>
    <w:rsid w:val="00FE4C8E"/>
    <w:rsid w:val="00FF0A3E"/>
    <w:rsid w:val="00FF1362"/>
    <w:rsid w:val="00FF1E2D"/>
    <w:rsid w:val="00FF3AE7"/>
    <w:rsid w:val="00FF3C17"/>
    <w:rsid w:val="00FF4A91"/>
    <w:rsid w:val="00FF7A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1F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F"/>
    <w:rPr>
      <w:sz w:val="24"/>
      <w:szCs w:val="24"/>
    </w:rPr>
  </w:style>
  <w:style w:type="paragraph" w:styleId="1">
    <w:name w:val="heading 1"/>
    <w:basedOn w:val="a"/>
    <w:next w:val="a"/>
    <w:link w:val="1Char"/>
    <w:qFormat/>
    <w:rsid w:val="00A56CFF"/>
    <w:pPr>
      <w:keepNext/>
      <w:spacing w:line="360" w:lineRule="auto"/>
      <w:outlineLvl w:val="0"/>
    </w:pPr>
    <w:rPr>
      <w:rFonts w:ascii="Arial" w:hAnsi="Arial" w:cs="Arial"/>
      <w:b/>
      <w:bCs/>
      <w:sz w:val="22"/>
    </w:rPr>
  </w:style>
  <w:style w:type="paragraph" w:styleId="2">
    <w:name w:val="heading 2"/>
    <w:basedOn w:val="a"/>
    <w:next w:val="a"/>
    <w:link w:val="2Char"/>
    <w:qFormat/>
    <w:rsid w:val="00A56CFF"/>
    <w:pPr>
      <w:keepNext/>
      <w:spacing w:line="360" w:lineRule="auto"/>
      <w:ind w:left="360"/>
      <w:jc w:val="both"/>
      <w:outlineLvl w:val="1"/>
    </w:pPr>
    <w:rPr>
      <w:rFonts w:ascii="Arial" w:hAnsi="Arial" w:cs="Arial"/>
      <w:b/>
      <w:bCs/>
      <w:sz w:val="22"/>
    </w:rPr>
  </w:style>
  <w:style w:type="paragraph" w:styleId="3">
    <w:name w:val="heading 3"/>
    <w:basedOn w:val="a"/>
    <w:next w:val="a"/>
    <w:link w:val="3Char"/>
    <w:qFormat/>
    <w:rsid w:val="00521BDF"/>
    <w:pPr>
      <w:keepNext/>
      <w:widowControl w:val="0"/>
      <w:tabs>
        <w:tab w:val="num" w:pos="1134"/>
      </w:tabs>
      <w:adjustRightInd w:val="0"/>
      <w:spacing w:before="120" w:after="240"/>
      <w:ind w:left="1134" w:hanging="1134"/>
      <w:jc w:val="both"/>
      <w:textAlignment w:val="baseline"/>
      <w:outlineLvl w:val="2"/>
    </w:pPr>
    <w:rPr>
      <w:rFonts w:asciiTheme="minorHAnsi" w:eastAsia="Arial Unicode MS" w:hAnsiTheme="minorHAnsi" w:cs="Arial"/>
      <w:b/>
      <w:bCs/>
      <w:sz w:val="22"/>
      <w:szCs w:val="22"/>
    </w:rPr>
  </w:style>
  <w:style w:type="paragraph" w:styleId="4">
    <w:name w:val="heading 4"/>
    <w:basedOn w:val="3"/>
    <w:next w:val="a"/>
    <w:link w:val="4Char"/>
    <w:qFormat/>
    <w:rsid w:val="00521BDF"/>
    <w:pPr>
      <w:tabs>
        <w:tab w:val="clear" w:pos="1134"/>
      </w:tabs>
      <w:spacing w:after="120"/>
      <w:ind w:left="0" w:firstLine="0"/>
      <w:outlineLvl w:val="3"/>
    </w:pPr>
    <w:rPr>
      <w:rFonts w:cs="Times New Roman"/>
      <w:bCs w:val="0"/>
      <w:u w:val="single"/>
    </w:rPr>
  </w:style>
  <w:style w:type="paragraph" w:styleId="5">
    <w:name w:val="heading 5"/>
    <w:basedOn w:val="a"/>
    <w:next w:val="a"/>
    <w:link w:val="5Char"/>
    <w:qFormat/>
    <w:rsid w:val="00521BDF"/>
    <w:pPr>
      <w:widowControl w:val="0"/>
      <w:adjustRightInd w:val="0"/>
      <w:spacing w:before="60" w:after="120" w:line="276" w:lineRule="auto"/>
      <w:jc w:val="both"/>
      <w:textAlignment w:val="baseline"/>
      <w:outlineLvl w:val="4"/>
    </w:pPr>
    <w:rPr>
      <w:rFonts w:asciiTheme="minorHAnsi" w:eastAsia="Arial Unicode MS" w:hAnsiTheme="minorHAnsi"/>
      <w:b/>
      <w:sz w:val="22"/>
      <w:szCs w:val="22"/>
    </w:rPr>
  </w:style>
  <w:style w:type="paragraph" w:styleId="6">
    <w:name w:val="heading 6"/>
    <w:basedOn w:val="a"/>
    <w:next w:val="a"/>
    <w:link w:val="6Char"/>
    <w:qFormat/>
    <w:rsid w:val="00521BDF"/>
    <w:pPr>
      <w:widowControl w:val="0"/>
      <w:tabs>
        <w:tab w:val="num" w:pos="1152"/>
      </w:tabs>
      <w:adjustRightInd w:val="0"/>
      <w:spacing w:before="240" w:after="60" w:line="360" w:lineRule="auto"/>
      <w:ind w:left="1152" w:hanging="1152"/>
      <w:jc w:val="both"/>
      <w:textAlignment w:val="baseline"/>
      <w:outlineLvl w:val="5"/>
    </w:pPr>
    <w:rPr>
      <w:rFonts w:ascii="Arial" w:eastAsia="Arial Unicode MS" w:hAnsi="Arial"/>
      <w:i/>
      <w:sz w:val="22"/>
      <w:szCs w:val="22"/>
      <w:lang w:eastAsia="en-US"/>
    </w:rPr>
  </w:style>
  <w:style w:type="paragraph" w:styleId="7">
    <w:name w:val="heading 7"/>
    <w:basedOn w:val="a"/>
    <w:next w:val="a"/>
    <w:link w:val="7Char"/>
    <w:qFormat/>
    <w:rsid w:val="00521BDF"/>
    <w:pPr>
      <w:widowControl w:val="0"/>
      <w:tabs>
        <w:tab w:val="num" w:pos="1296"/>
      </w:tabs>
      <w:adjustRightInd w:val="0"/>
      <w:spacing w:before="240" w:after="60" w:line="360" w:lineRule="auto"/>
      <w:ind w:left="1296" w:hanging="1296"/>
      <w:jc w:val="both"/>
      <w:textAlignment w:val="baseline"/>
      <w:outlineLvl w:val="6"/>
    </w:pPr>
    <w:rPr>
      <w:rFonts w:ascii="Arial" w:eastAsia="Arial Unicode MS" w:hAnsi="Arial"/>
      <w:sz w:val="22"/>
      <w:szCs w:val="22"/>
      <w:lang w:eastAsia="en-US"/>
    </w:rPr>
  </w:style>
  <w:style w:type="paragraph" w:styleId="8">
    <w:name w:val="heading 8"/>
    <w:basedOn w:val="a"/>
    <w:next w:val="a"/>
    <w:link w:val="8Char"/>
    <w:qFormat/>
    <w:rsid w:val="00521BDF"/>
    <w:pPr>
      <w:widowControl w:val="0"/>
      <w:tabs>
        <w:tab w:val="num" w:pos="1440"/>
      </w:tabs>
      <w:adjustRightInd w:val="0"/>
      <w:spacing w:before="240" w:after="60" w:line="360" w:lineRule="auto"/>
      <w:ind w:left="1440" w:hanging="1440"/>
      <w:jc w:val="both"/>
      <w:textAlignment w:val="baseline"/>
      <w:outlineLvl w:val="7"/>
    </w:pPr>
    <w:rPr>
      <w:rFonts w:ascii="Arial" w:eastAsia="Arial Unicode MS" w:hAnsi="Arial"/>
      <w:i/>
      <w:sz w:val="22"/>
      <w:szCs w:val="22"/>
      <w:lang w:eastAsia="en-US"/>
    </w:rPr>
  </w:style>
  <w:style w:type="paragraph" w:styleId="9">
    <w:name w:val="heading 9"/>
    <w:basedOn w:val="a"/>
    <w:next w:val="a"/>
    <w:link w:val="9Char"/>
    <w:qFormat/>
    <w:rsid w:val="00521BDF"/>
    <w:pPr>
      <w:widowControl w:val="0"/>
      <w:tabs>
        <w:tab w:val="num" w:pos="1584"/>
      </w:tabs>
      <w:adjustRightInd w:val="0"/>
      <w:spacing w:before="240" w:after="60" w:line="360" w:lineRule="auto"/>
      <w:ind w:left="1584" w:hanging="1584"/>
      <w:jc w:val="both"/>
      <w:textAlignment w:val="baseline"/>
      <w:outlineLvl w:val="8"/>
    </w:pPr>
    <w:rPr>
      <w:rFonts w:ascii="Arial" w:eastAsia="Arial Unicode MS" w:hAnsi="Arial"/>
      <w:b/>
      <w:i/>
      <w:sz w:val="1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56CFF"/>
    <w:pPr>
      <w:spacing w:line="360" w:lineRule="auto"/>
      <w:jc w:val="center"/>
    </w:pPr>
    <w:rPr>
      <w:rFonts w:ascii="Arial" w:hAnsi="Arial" w:cs="Arial"/>
      <w:b/>
      <w:bCs/>
      <w:sz w:val="22"/>
    </w:rPr>
  </w:style>
  <w:style w:type="paragraph" w:styleId="a4">
    <w:name w:val="Body Text Indent"/>
    <w:basedOn w:val="a"/>
    <w:rsid w:val="00A56CFF"/>
    <w:pPr>
      <w:spacing w:line="360" w:lineRule="auto"/>
      <w:ind w:left="360"/>
      <w:jc w:val="both"/>
    </w:pPr>
    <w:rPr>
      <w:rFonts w:ascii="Arial" w:hAnsi="Arial" w:cs="Arial"/>
      <w:b/>
      <w:bCs/>
      <w:sz w:val="22"/>
    </w:rPr>
  </w:style>
  <w:style w:type="paragraph" w:styleId="20">
    <w:name w:val="Body Text Indent 2"/>
    <w:basedOn w:val="a"/>
    <w:rsid w:val="00A56CFF"/>
    <w:pPr>
      <w:spacing w:line="360" w:lineRule="auto"/>
      <w:ind w:left="360"/>
      <w:jc w:val="both"/>
    </w:pPr>
    <w:rPr>
      <w:rFonts w:ascii="Arial" w:hAnsi="Arial" w:cs="Arial"/>
      <w:sz w:val="22"/>
    </w:rPr>
  </w:style>
  <w:style w:type="paragraph" w:styleId="a5">
    <w:name w:val="header"/>
    <w:basedOn w:val="a"/>
    <w:link w:val="Char"/>
    <w:rsid w:val="00A56CFF"/>
    <w:pPr>
      <w:tabs>
        <w:tab w:val="center" w:pos="4153"/>
        <w:tab w:val="right" w:pos="8306"/>
      </w:tabs>
    </w:pPr>
  </w:style>
  <w:style w:type="character" w:styleId="a6">
    <w:name w:val="page number"/>
    <w:basedOn w:val="a0"/>
    <w:rsid w:val="00A56CFF"/>
  </w:style>
  <w:style w:type="table" w:styleId="a7">
    <w:name w:val="Table Grid"/>
    <w:basedOn w:val="a1"/>
    <w:rsid w:val="00A24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uiPriority w:val="99"/>
    <w:semiHidden/>
    <w:rsid w:val="0067427A"/>
    <w:rPr>
      <w:sz w:val="16"/>
      <w:szCs w:val="16"/>
    </w:rPr>
  </w:style>
  <w:style w:type="paragraph" w:styleId="a9">
    <w:name w:val="Balloon Text"/>
    <w:basedOn w:val="a"/>
    <w:link w:val="Char0"/>
    <w:uiPriority w:val="99"/>
    <w:semiHidden/>
    <w:rsid w:val="00821DA8"/>
    <w:rPr>
      <w:rFonts w:ascii="Tahoma" w:hAnsi="Tahoma" w:cs="Tahoma"/>
      <w:sz w:val="16"/>
      <w:szCs w:val="16"/>
    </w:rPr>
  </w:style>
  <w:style w:type="paragraph" w:styleId="aa">
    <w:name w:val="footer"/>
    <w:basedOn w:val="a"/>
    <w:link w:val="Char1"/>
    <w:uiPriority w:val="99"/>
    <w:rsid w:val="00A57637"/>
    <w:pPr>
      <w:tabs>
        <w:tab w:val="center" w:pos="4153"/>
        <w:tab w:val="right" w:pos="8306"/>
      </w:tabs>
    </w:pPr>
  </w:style>
  <w:style w:type="paragraph" w:styleId="ab">
    <w:name w:val="Body Text"/>
    <w:basedOn w:val="a"/>
    <w:link w:val="Char2"/>
    <w:rsid w:val="00886810"/>
    <w:pPr>
      <w:spacing w:after="120"/>
    </w:pPr>
  </w:style>
  <w:style w:type="character" w:customStyle="1" w:styleId="Char2">
    <w:name w:val="Σώμα κειμένου Char"/>
    <w:link w:val="ab"/>
    <w:rsid w:val="00886810"/>
    <w:rPr>
      <w:sz w:val="24"/>
      <w:szCs w:val="24"/>
    </w:rPr>
  </w:style>
  <w:style w:type="paragraph" w:styleId="ac">
    <w:name w:val="annotation text"/>
    <w:basedOn w:val="a"/>
    <w:link w:val="Char3"/>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3">
    <w:name w:val="Κείμενο σχολίου Char"/>
    <w:link w:val="ac"/>
    <w:uiPriority w:val="99"/>
    <w:rsid w:val="00B644CF"/>
    <w:rPr>
      <w:rFonts w:ascii="Tahoma" w:eastAsia="Tahoma" w:hAnsi="Tahoma" w:cs="Tahoma"/>
      <w:lang w:val="en-US" w:eastAsia="en-US"/>
    </w:rPr>
  </w:style>
  <w:style w:type="paragraph" w:styleId="ad">
    <w:name w:val="List Paragraph"/>
    <w:basedOn w:val="a"/>
    <w:uiPriority w:val="34"/>
    <w:qFormat/>
    <w:rsid w:val="00B07266"/>
    <w:pPr>
      <w:spacing w:after="200" w:line="276" w:lineRule="auto"/>
      <w:ind w:left="720"/>
      <w:contextualSpacing/>
    </w:pPr>
    <w:rPr>
      <w:rFonts w:ascii="Calibri" w:hAnsi="Calibri"/>
      <w:sz w:val="22"/>
      <w:szCs w:val="22"/>
    </w:rPr>
  </w:style>
  <w:style w:type="paragraph" w:styleId="ae">
    <w:name w:val="footnote text"/>
    <w:basedOn w:val="a"/>
    <w:link w:val="Char4"/>
    <w:rsid w:val="00E137E6"/>
    <w:rPr>
      <w:sz w:val="20"/>
      <w:szCs w:val="20"/>
    </w:rPr>
  </w:style>
  <w:style w:type="character" w:customStyle="1" w:styleId="Char4">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uiPriority w:val="99"/>
    <w:rsid w:val="00E137E6"/>
    <w:pPr>
      <w:autoSpaceDE w:val="0"/>
      <w:autoSpaceDN w:val="0"/>
      <w:adjustRightInd w:val="0"/>
    </w:pPr>
    <w:rPr>
      <w:rFonts w:ascii="EUAlbertina" w:hAnsi="EUAlbertina"/>
    </w:rPr>
  </w:style>
  <w:style w:type="paragraph" w:customStyle="1" w:styleId="CM3">
    <w:name w:val="CM3"/>
    <w:basedOn w:val="a"/>
    <w:next w:val="a"/>
    <w:uiPriority w:val="99"/>
    <w:rsid w:val="00E137E6"/>
    <w:pPr>
      <w:autoSpaceDE w:val="0"/>
      <w:autoSpaceDN w:val="0"/>
      <w:adjustRightInd w:val="0"/>
    </w:pPr>
    <w:rPr>
      <w:rFonts w:ascii="EUAlbertina" w:hAnsi="EUAlbertina"/>
    </w:rPr>
  </w:style>
  <w:style w:type="character" w:styleId="-">
    <w:name w:val="Hyperlink"/>
    <w:uiPriority w:val="99"/>
    <w:unhideWhenUsed/>
    <w:rsid w:val="002A6E13"/>
    <w:rPr>
      <w:color w:val="0000FF"/>
      <w:u w:val="single"/>
    </w:rPr>
  </w:style>
  <w:style w:type="character" w:customStyle="1" w:styleId="loginlabel">
    <w:name w:val="loginlabel"/>
    <w:rsid w:val="00A7055C"/>
  </w:style>
  <w:style w:type="paragraph" w:styleId="af0">
    <w:name w:val="endnote text"/>
    <w:basedOn w:val="a"/>
    <w:link w:val="Char5"/>
    <w:rsid w:val="006D5AA6"/>
    <w:rPr>
      <w:sz w:val="20"/>
      <w:szCs w:val="20"/>
    </w:rPr>
  </w:style>
  <w:style w:type="character" w:customStyle="1" w:styleId="Char5">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nhideWhenUsed/>
    <w:rsid w:val="00717B89"/>
    <w:pPr>
      <w:spacing w:before="100" w:beforeAutospacing="1" w:after="100" w:afterAutospacing="1"/>
    </w:pPr>
  </w:style>
  <w:style w:type="character" w:styleId="-0">
    <w:name w:val="FollowedHyperlink"/>
    <w:basedOn w:val="a0"/>
    <w:uiPriority w:val="99"/>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6"/>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6">
    <w:name w:val="Θέμα σχολίου Char"/>
    <w:basedOn w:val="Char3"/>
    <w:link w:val="af3"/>
    <w:semiHidden/>
    <w:rsid w:val="002C328C"/>
    <w:rPr>
      <w:rFonts w:ascii="Tahoma" w:eastAsia="Tahoma" w:hAnsi="Tahoma" w:cs="Tahoma"/>
      <w:b/>
      <w:bCs/>
      <w:lang w:val="en-US" w:eastAsia="en-US"/>
    </w:rPr>
  </w:style>
  <w:style w:type="character" w:customStyle="1" w:styleId="Char1">
    <w:name w:val="Υποσέλιδο Char"/>
    <w:link w:val="aa"/>
    <w:uiPriority w:val="99"/>
    <w:rsid w:val="007F276E"/>
    <w:rPr>
      <w:sz w:val="24"/>
      <w:szCs w:val="24"/>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qFormat/>
    <w:rsid w:val="00DE6618"/>
    <w:pPr>
      <w:spacing w:after="100"/>
      <w:ind w:left="480"/>
    </w:pPr>
  </w:style>
  <w:style w:type="character" w:customStyle="1" w:styleId="3Char">
    <w:name w:val="Επικεφαλίδα 3 Char"/>
    <w:basedOn w:val="a0"/>
    <w:link w:val="3"/>
    <w:rsid w:val="00521BDF"/>
    <w:rPr>
      <w:rFonts w:asciiTheme="minorHAnsi" w:eastAsia="Arial Unicode MS" w:hAnsiTheme="minorHAnsi" w:cs="Arial"/>
      <w:b/>
      <w:bCs/>
      <w:sz w:val="22"/>
      <w:szCs w:val="22"/>
    </w:rPr>
  </w:style>
  <w:style w:type="character" w:customStyle="1" w:styleId="4Char">
    <w:name w:val="Επικεφαλίδα 4 Char"/>
    <w:basedOn w:val="a0"/>
    <w:link w:val="4"/>
    <w:rsid w:val="00521BDF"/>
    <w:rPr>
      <w:rFonts w:asciiTheme="minorHAnsi" w:eastAsia="Arial Unicode MS" w:hAnsiTheme="minorHAnsi"/>
      <w:b/>
      <w:sz w:val="22"/>
      <w:szCs w:val="22"/>
      <w:u w:val="single"/>
    </w:rPr>
  </w:style>
  <w:style w:type="character" w:customStyle="1" w:styleId="5Char">
    <w:name w:val="Επικεφαλίδα 5 Char"/>
    <w:basedOn w:val="a0"/>
    <w:link w:val="5"/>
    <w:rsid w:val="00521BDF"/>
    <w:rPr>
      <w:rFonts w:asciiTheme="minorHAnsi" w:eastAsia="Arial Unicode MS" w:hAnsiTheme="minorHAnsi"/>
      <w:b/>
      <w:sz w:val="22"/>
      <w:szCs w:val="22"/>
    </w:rPr>
  </w:style>
  <w:style w:type="character" w:customStyle="1" w:styleId="6Char">
    <w:name w:val="Επικεφαλίδα 6 Char"/>
    <w:basedOn w:val="a0"/>
    <w:link w:val="6"/>
    <w:rsid w:val="00521BDF"/>
    <w:rPr>
      <w:rFonts w:ascii="Arial" w:eastAsia="Arial Unicode MS" w:hAnsi="Arial"/>
      <w:i/>
      <w:sz w:val="22"/>
      <w:szCs w:val="22"/>
      <w:lang w:eastAsia="en-US"/>
    </w:rPr>
  </w:style>
  <w:style w:type="character" w:customStyle="1" w:styleId="7Char">
    <w:name w:val="Επικεφαλίδα 7 Char"/>
    <w:basedOn w:val="a0"/>
    <w:link w:val="7"/>
    <w:rsid w:val="00521BDF"/>
    <w:rPr>
      <w:rFonts w:ascii="Arial" w:eastAsia="Arial Unicode MS" w:hAnsi="Arial"/>
      <w:sz w:val="22"/>
      <w:szCs w:val="22"/>
      <w:lang w:eastAsia="en-US"/>
    </w:rPr>
  </w:style>
  <w:style w:type="character" w:customStyle="1" w:styleId="8Char">
    <w:name w:val="Επικεφαλίδα 8 Char"/>
    <w:basedOn w:val="a0"/>
    <w:link w:val="8"/>
    <w:rsid w:val="00521BDF"/>
    <w:rPr>
      <w:rFonts w:ascii="Arial" w:eastAsia="Arial Unicode MS" w:hAnsi="Arial"/>
      <w:i/>
      <w:sz w:val="22"/>
      <w:szCs w:val="22"/>
      <w:lang w:eastAsia="en-US"/>
    </w:rPr>
  </w:style>
  <w:style w:type="character" w:customStyle="1" w:styleId="9Char">
    <w:name w:val="Επικεφαλίδα 9 Char"/>
    <w:basedOn w:val="a0"/>
    <w:link w:val="9"/>
    <w:rsid w:val="00521BDF"/>
    <w:rPr>
      <w:rFonts w:ascii="Arial" w:eastAsia="Arial Unicode MS" w:hAnsi="Arial"/>
      <w:b/>
      <w:i/>
      <w:sz w:val="18"/>
      <w:szCs w:val="22"/>
      <w:lang w:eastAsia="en-US"/>
    </w:rPr>
  </w:style>
  <w:style w:type="numbering" w:customStyle="1" w:styleId="10">
    <w:name w:val="Χωρίς λίστα1"/>
    <w:next w:val="a2"/>
    <w:uiPriority w:val="99"/>
    <w:semiHidden/>
    <w:unhideWhenUsed/>
    <w:rsid w:val="00521BDF"/>
  </w:style>
  <w:style w:type="character" w:customStyle="1" w:styleId="1Char">
    <w:name w:val="Επικεφαλίδα 1 Char"/>
    <w:basedOn w:val="a0"/>
    <w:link w:val="1"/>
    <w:rsid w:val="00521BDF"/>
    <w:rPr>
      <w:rFonts w:ascii="Arial" w:hAnsi="Arial" w:cs="Arial"/>
      <w:b/>
      <w:bCs/>
      <w:sz w:val="22"/>
      <w:szCs w:val="24"/>
    </w:rPr>
  </w:style>
  <w:style w:type="character" w:customStyle="1" w:styleId="2Char">
    <w:name w:val="Επικεφαλίδα 2 Char"/>
    <w:basedOn w:val="a0"/>
    <w:link w:val="2"/>
    <w:rsid w:val="00521BDF"/>
    <w:rPr>
      <w:rFonts w:ascii="Arial" w:hAnsi="Arial" w:cs="Arial"/>
      <w:b/>
      <w:bCs/>
      <w:sz w:val="22"/>
      <w:szCs w:val="24"/>
    </w:rPr>
  </w:style>
  <w:style w:type="character" w:customStyle="1" w:styleId="Char">
    <w:name w:val="Κεφαλίδα Char"/>
    <w:basedOn w:val="a0"/>
    <w:link w:val="a5"/>
    <w:rsid w:val="00521BDF"/>
    <w:rPr>
      <w:sz w:val="24"/>
      <w:szCs w:val="24"/>
    </w:rPr>
  </w:style>
  <w:style w:type="character" w:customStyle="1" w:styleId="Char0">
    <w:name w:val="Κείμενο πλαισίου Char"/>
    <w:basedOn w:val="a0"/>
    <w:link w:val="a9"/>
    <w:uiPriority w:val="99"/>
    <w:semiHidden/>
    <w:rsid w:val="00521BDF"/>
    <w:rPr>
      <w:rFonts w:ascii="Tahoma" w:hAnsi="Tahoma" w:cs="Tahoma"/>
      <w:sz w:val="16"/>
      <w:szCs w:val="16"/>
    </w:rPr>
  </w:style>
  <w:style w:type="table" w:customStyle="1" w:styleId="11">
    <w:name w:val="Πλέγμα πίνακα1"/>
    <w:basedOn w:val="a1"/>
    <w:next w:val="a7"/>
    <w:uiPriority w:val="59"/>
    <w:rsid w:val="00521B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
    <w:rsid w:val="00521BDF"/>
    <w:pPr>
      <w:spacing w:before="100" w:beforeAutospacing="1" w:after="100" w:afterAutospacing="1"/>
    </w:pPr>
    <w:rPr>
      <w:sz w:val="18"/>
      <w:szCs w:val="18"/>
    </w:rPr>
  </w:style>
  <w:style w:type="paragraph" w:customStyle="1" w:styleId="xl75">
    <w:name w:val="xl75"/>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
    <w:rsid w:val="00521BDF"/>
    <w:pPr>
      <w:spacing w:before="100" w:beforeAutospacing="1" w:after="100" w:afterAutospacing="1"/>
    </w:pPr>
    <w:rPr>
      <w:sz w:val="18"/>
      <w:szCs w:val="18"/>
    </w:rPr>
  </w:style>
  <w:style w:type="paragraph" w:customStyle="1" w:styleId="xl79">
    <w:name w:val="xl79"/>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0">
    <w:name w:val="xl80"/>
    <w:basedOn w:val="a"/>
    <w:rsid w:val="00521BD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521BD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521BDF"/>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521BDF"/>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521BDF"/>
    <w:pPr>
      <w:spacing w:before="100" w:beforeAutospacing="1" w:after="100" w:afterAutospacing="1"/>
      <w:jc w:val="center"/>
    </w:pPr>
    <w:rPr>
      <w:sz w:val="18"/>
      <w:szCs w:val="18"/>
    </w:rPr>
  </w:style>
  <w:style w:type="paragraph" w:customStyle="1" w:styleId="xl90">
    <w:name w:val="xl90"/>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1">
    <w:name w:val="xl91"/>
    <w:basedOn w:val="a"/>
    <w:rsid w:val="00521BD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521BD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521BD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5">
    <w:name w:val="xl95"/>
    <w:basedOn w:val="a"/>
    <w:rsid w:val="00521BDF"/>
    <w:pPr>
      <w:pBdr>
        <w:top w:val="single" w:sz="4" w:space="0" w:color="auto"/>
        <w:left w:val="single" w:sz="4" w:space="0" w:color="auto"/>
      </w:pBdr>
      <w:spacing w:before="100" w:beforeAutospacing="1" w:after="100" w:afterAutospacing="1"/>
    </w:pPr>
    <w:rPr>
      <w:sz w:val="18"/>
      <w:szCs w:val="18"/>
    </w:rPr>
  </w:style>
  <w:style w:type="paragraph" w:customStyle="1" w:styleId="xl96">
    <w:name w:val="xl96"/>
    <w:basedOn w:val="a"/>
    <w:rsid w:val="00521BDF"/>
    <w:pPr>
      <w:pBdr>
        <w:top w:val="single" w:sz="4" w:space="0" w:color="auto"/>
        <w:right w:val="single" w:sz="4" w:space="0" w:color="auto"/>
      </w:pBdr>
      <w:spacing w:before="100" w:beforeAutospacing="1" w:after="100" w:afterAutospacing="1"/>
    </w:pPr>
    <w:rPr>
      <w:sz w:val="18"/>
      <w:szCs w:val="18"/>
    </w:rPr>
  </w:style>
  <w:style w:type="paragraph" w:customStyle="1" w:styleId="xl97">
    <w:name w:val="xl97"/>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
    <w:rsid w:val="00521BDF"/>
    <w:pPr>
      <w:pBdr>
        <w:left w:val="single" w:sz="4" w:space="0" w:color="auto"/>
      </w:pBdr>
      <w:spacing w:before="100" w:beforeAutospacing="1" w:after="100" w:afterAutospacing="1"/>
    </w:pPr>
    <w:rPr>
      <w:sz w:val="18"/>
      <w:szCs w:val="18"/>
    </w:rPr>
  </w:style>
  <w:style w:type="paragraph" w:customStyle="1" w:styleId="xl99">
    <w:name w:val="xl99"/>
    <w:basedOn w:val="a"/>
    <w:rsid w:val="00521BDF"/>
    <w:pPr>
      <w:pBdr>
        <w:right w:val="single" w:sz="4" w:space="0" w:color="auto"/>
      </w:pBdr>
      <w:spacing w:before="100" w:beforeAutospacing="1" w:after="100" w:afterAutospacing="1"/>
    </w:pPr>
    <w:rPr>
      <w:sz w:val="18"/>
      <w:szCs w:val="18"/>
    </w:rPr>
  </w:style>
  <w:style w:type="paragraph" w:customStyle="1" w:styleId="xl100">
    <w:name w:val="xl100"/>
    <w:basedOn w:val="a"/>
    <w:rsid w:val="00521BD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
    <w:rsid w:val="00521BDF"/>
    <w:pPr>
      <w:pBdr>
        <w:left w:val="single" w:sz="4" w:space="0" w:color="auto"/>
        <w:bottom w:val="single" w:sz="4" w:space="0" w:color="auto"/>
      </w:pBdr>
      <w:spacing w:before="100" w:beforeAutospacing="1" w:after="100" w:afterAutospacing="1"/>
    </w:pPr>
    <w:rPr>
      <w:sz w:val="18"/>
      <w:szCs w:val="18"/>
    </w:rPr>
  </w:style>
  <w:style w:type="paragraph" w:customStyle="1" w:styleId="xl102">
    <w:name w:val="xl102"/>
    <w:basedOn w:val="a"/>
    <w:rsid w:val="00521BDF"/>
    <w:pPr>
      <w:pBdr>
        <w:bottom w:val="single" w:sz="4" w:space="0" w:color="auto"/>
        <w:right w:val="single" w:sz="4" w:space="0" w:color="auto"/>
      </w:pBdr>
      <w:spacing w:before="100" w:beforeAutospacing="1" w:after="100" w:afterAutospacing="1"/>
    </w:pPr>
    <w:rPr>
      <w:sz w:val="18"/>
      <w:szCs w:val="18"/>
    </w:rPr>
  </w:style>
  <w:style w:type="paragraph" w:customStyle="1" w:styleId="xl103">
    <w:name w:val="xl103"/>
    <w:basedOn w:val="a"/>
    <w:rsid w:val="00521BD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4">
    <w:name w:val="xl104"/>
    <w:basedOn w:val="a"/>
    <w:rsid w:val="00521BD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CharChar1CharCharCharCharCharCharCharCharChar">
    <w:name w:val="Char Char1 Char Char Char Char Char Char Char Char Char"/>
    <w:basedOn w:val="a"/>
    <w:rsid w:val="00521BDF"/>
    <w:pPr>
      <w:spacing w:after="160" w:line="240" w:lineRule="exact"/>
    </w:pPr>
    <w:rPr>
      <w:rFonts w:ascii="Verdana" w:eastAsia="Arial Unicode MS" w:hAnsi="Verdana"/>
      <w:sz w:val="22"/>
      <w:szCs w:val="22"/>
      <w:lang w:val="en-US" w:eastAsia="en-US"/>
    </w:rPr>
  </w:style>
  <w:style w:type="numbering" w:customStyle="1" w:styleId="110">
    <w:name w:val="Χωρίς λίστα11"/>
    <w:next w:val="a2"/>
    <w:uiPriority w:val="99"/>
    <w:semiHidden/>
    <w:unhideWhenUsed/>
    <w:rsid w:val="00521BDF"/>
  </w:style>
  <w:style w:type="paragraph" w:customStyle="1" w:styleId="CharChar">
    <w:name w:val="Char Char"/>
    <w:basedOn w:val="a"/>
    <w:rsid w:val="00521BDF"/>
    <w:pPr>
      <w:spacing w:after="160" w:line="240" w:lineRule="exact"/>
    </w:pPr>
    <w:rPr>
      <w:rFonts w:ascii="Verdana" w:eastAsia="Arial Unicode MS" w:hAnsi="Verdana"/>
      <w:sz w:val="22"/>
      <w:szCs w:val="22"/>
      <w:lang w:val="en-US" w:eastAsia="en-US"/>
    </w:rPr>
  </w:style>
  <w:style w:type="paragraph" w:customStyle="1" w:styleId="Source">
    <w:name w:val="Source"/>
    <w:basedOn w:val="a"/>
    <w:next w:val="a"/>
    <w:rsid w:val="00521BDF"/>
    <w:pPr>
      <w:widowControl w:val="0"/>
      <w:adjustRightInd w:val="0"/>
      <w:spacing w:after="120"/>
      <w:jc w:val="both"/>
      <w:textAlignment w:val="baseline"/>
    </w:pPr>
    <w:rPr>
      <w:rFonts w:ascii="Arial" w:eastAsia="Arial Unicode MS" w:hAnsi="Arial"/>
      <w:i/>
      <w:sz w:val="16"/>
      <w:szCs w:val="16"/>
      <w:lang w:eastAsia="en-US"/>
    </w:rPr>
  </w:style>
  <w:style w:type="paragraph" w:styleId="12">
    <w:name w:val="toc 1"/>
    <w:basedOn w:val="a"/>
    <w:next w:val="a"/>
    <w:autoRedefine/>
    <w:uiPriority w:val="39"/>
    <w:unhideWhenUsed/>
    <w:qFormat/>
    <w:rsid w:val="00521BDF"/>
    <w:pPr>
      <w:spacing w:before="120" w:after="120" w:line="276" w:lineRule="auto"/>
    </w:pPr>
    <w:rPr>
      <w:rFonts w:asciiTheme="minorHAnsi" w:eastAsiaTheme="minorHAnsi" w:hAnsiTheme="minorHAnsi" w:cstheme="minorBidi"/>
      <w:b/>
      <w:bCs/>
      <w:caps/>
      <w:sz w:val="20"/>
      <w:szCs w:val="20"/>
      <w:lang w:eastAsia="en-US"/>
    </w:rPr>
  </w:style>
  <w:style w:type="paragraph" w:styleId="21">
    <w:name w:val="toc 2"/>
    <w:basedOn w:val="a"/>
    <w:next w:val="a"/>
    <w:autoRedefine/>
    <w:uiPriority w:val="39"/>
    <w:unhideWhenUsed/>
    <w:qFormat/>
    <w:rsid w:val="00521BDF"/>
    <w:pPr>
      <w:tabs>
        <w:tab w:val="left" w:pos="880"/>
        <w:tab w:val="right" w:leader="dot" w:pos="8296"/>
      </w:tabs>
      <w:spacing w:line="276" w:lineRule="auto"/>
      <w:ind w:left="993" w:hanging="709"/>
    </w:pPr>
    <w:rPr>
      <w:rFonts w:asciiTheme="minorHAnsi" w:eastAsiaTheme="minorHAnsi" w:hAnsiTheme="minorHAnsi" w:cstheme="minorBidi"/>
      <w:smallCaps/>
      <w:sz w:val="20"/>
      <w:szCs w:val="20"/>
      <w:lang w:eastAsia="en-US"/>
    </w:rPr>
  </w:style>
  <w:style w:type="paragraph" w:styleId="40">
    <w:name w:val="toc 4"/>
    <w:basedOn w:val="a"/>
    <w:next w:val="a"/>
    <w:autoRedefine/>
    <w:uiPriority w:val="39"/>
    <w:unhideWhenUsed/>
    <w:rsid w:val="00521BDF"/>
    <w:pPr>
      <w:spacing w:line="276" w:lineRule="auto"/>
      <w:ind w:left="660"/>
    </w:pPr>
    <w:rPr>
      <w:rFonts w:asciiTheme="minorHAnsi" w:eastAsiaTheme="minorHAnsi" w:hAnsiTheme="minorHAnsi" w:cstheme="minorBidi"/>
      <w:sz w:val="18"/>
      <w:szCs w:val="18"/>
      <w:lang w:eastAsia="en-US"/>
    </w:rPr>
  </w:style>
  <w:style w:type="paragraph" w:styleId="50">
    <w:name w:val="toc 5"/>
    <w:basedOn w:val="a"/>
    <w:next w:val="a"/>
    <w:autoRedefine/>
    <w:uiPriority w:val="39"/>
    <w:unhideWhenUsed/>
    <w:rsid w:val="00521BDF"/>
    <w:pPr>
      <w:spacing w:line="276" w:lineRule="auto"/>
      <w:ind w:left="880"/>
    </w:pPr>
    <w:rPr>
      <w:rFonts w:asciiTheme="minorHAnsi" w:eastAsiaTheme="minorHAnsi" w:hAnsiTheme="minorHAnsi" w:cstheme="minorBidi"/>
      <w:sz w:val="18"/>
      <w:szCs w:val="18"/>
      <w:lang w:eastAsia="en-US"/>
    </w:rPr>
  </w:style>
  <w:style w:type="paragraph" w:styleId="60">
    <w:name w:val="toc 6"/>
    <w:basedOn w:val="a"/>
    <w:next w:val="a"/>
    <w:autoRedefine/>
    <w:uiPriority w:val="39"/>
    <w:unhideWhenUsed/>
    <w:rsid w:val="00521BDF"/>
    <w:pPr>
      <w:spacing w:line="276" w:lineRule="auto"/>
      <w:ind w:left="1100"/>
    </w:pPr>
    <w:rPr>
      <w:rFonts w:asciiTheme="minorHAnsi" w:eastAsiaTheme="minorHAnsi" w:hAnsiTheme="minorHAnsi" w:cstheme="minorBidi"/>
      <w:sz w:val="18"/>
      <w:szCs w:val="18"/>
      <w:lang w:eastAsia="en-US"/>
    </w:rPr>
  </w:style>
  <w:style w:type="paragraph" w:styleId="70">
    <w:name w:val="toc 7"/>
    <w:basedOn w:val="a"/>
    <w:next w:val="a"/>
    <w:autoRedefine/>
    <w:uiPriority w:val="39"/>
    <w:unhideWhenUsed/>
    <w:rsid w:val="00521BDF"/>
    <w:pPr>
      <w:spacing w:line="276" w:lineRule="auto"/>
      <w:ind w:left="1320"/>
    </w:pPr>
    <w:rPr>
      <w:rFonts w:asciiTheme="minorHAnsi" w:eastAsiaTheme="minorHAnsi" w:hAnsiTheme="minorHAnsi" w:cstheme="minorBidi"/>
      <w:sz w:val="18"/>
      <w:szCs w:val="18"/>
      <w:lang w:eastAsia="en-US"/>
    </w:rPr>
  </w:style>
  <w:style w:type="paragraph" w:styleId="80">
    <w:name w:val="toc 8"/>
    <w:basedOn w:val="a"/>
    <w:next w:val="a"/>
    <w:autoRedefine/>
    <w:uiPriority w:val="39"/>
    <w:unhideWhenUsed/>
    <w:rsid w:val="00521BDF"/>
    <w:pPr>
      <w:spacing w:line="276" w:lineRule="auto"/>
      <w:ind w:left="1540"/>
    </w:pPr>
    <w:rPr>
      <w:rFonts w:asciiTheme="minorHAnsi" w:eastAsiaTheme="minorHAnsi" w:hAnsiTheme="minorHAnsi" w:cstheme="minorBidi"/>
      <w:sz w:val="18"/>
      <w:szCs w:val="18"/>
      <w:lang w:eastAsia="en-US"/>
    </w:rPr>
  </w:style>
  <w:style w:type="paragraph" w:styleId="90">
    <w:name w:val="toc 9"/>
    <w:basedOn w:val="a"/>
    <w:next w:val="a"/>
    <w:autoRedefine/>
    <w:uiPriority w:val="39"/>
    <w:unhideWhenUsed/>
    <w:rsid w:val="00521BDF"/>
    <w:pPr>
      <w:spacing w:line="276" w:lineRule="auto"/>
      <w:ind w:left="1760"/>
    </w:pPr>
    <w:rPr>
      <w:rFonts w:asciiTheme="minorHAnsi" w:eastAsiaTheme="minorHAnsi" w:hAnsiTheme="minorHAnsi" w:cstheme="minorBidi"/>
      <w:sz w:val="18"/>
      <w:szCs w:val="18"/>
      <w:lang w:eastAsia="en-US"/>
    </w:rPr>
  </w:style>
  <w:style w:type="paragraph" w:customStyle="1" w:styleId="CarattereCarattereCarattereCarattereCarattere">
    <w:name w:val="Carattere Carattere Carattere Carattere Carattere"/>
    <w:basedOn w:val="a"/>
    <w:rsid w:val="00521BDF"/>
    <w:pPr>
      <w:autoSpaceDE w:val="0"/>
      <w:autoSpaceDN w:val="0"/>
      <w:adjustRightInd w:val="0"/>
      <w:spacing w:after="160" w:line="240" w:lineRule="exact"/>
    </w:pPr>
    <w:rPr>
      <w:rFonts w:ascii="Verdana" w:hAnsi="Verdana"/>
      <w:sz w:val="20"/>
      <w:szCs w:val="20"/>
      <w:lang w:val="en-US" w:eastAsia="en-US"/>
    </w:rPr>
  </w:style>
  <w:style w:type="paragraph" w:customStyle="1" w:styleId="xl105">
    <w:name w:val="xl105"/>
    <w:basedOn w:val="a"/>
    <w:rsid w:val="00521BD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521BD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521BD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a"/>
    <w:rsid w:val="00521BDF"/>
    <w:pPr>
      <w:spacing w:before="100" w:beforeAutospacing="1" w:after="100" w:afterAutospacing="1"/>
    </w:pPr>
    <w:rPr>
      <w:sz w:val="18"/>
      <w:szCs w:val="18"/>
    </w:rPr>
  </w:style>
  <w:style w:type="paragraph" w:customStyle="1" w:styleId="xl72">
    <w:name w:val="xl72"/>
    <w:basedOn w:val="a"/>
    <w:rsid w:val="00521BDF"/>
    <w:pPr>
      <w:spacing w:before="100" w:beforeAutospacing="1" w:after="100" w:afterAutospacing="1"/>
    </w:pPr>
    <w:rPr>
      <w:sz w:val="18"/>
      <w:szCs w:val="18"/>
    </w:rPr>
  </w:style>
  <w:style w:type="paragraph" w:customStyle="1" w:styleId="xl73">
    <w:name w:val="xl73"/>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F"/>
    <w:rPr>
      <w:sz w:val="24"/>
      <w:szCs w:val="24"/>
    </w:rPr>
  </w:style>
  <w:style w:type="paragraph" w:styleId="1">
    <w:name w:val="heading 1"/>
    <w:basedOn w:val="a"/>
    <w:next w:val="a"/>
    <w:link w:val="1Char"/>
    <w:qFormat/>
    <w:rsid w:val="00A56CFF"/>
    <w:pPr>
      <w:keepNext/>
      <w:spacing w:line="360" w:lineRule="auto"/>
      <w:outlineLvl w:val="0"/>
    </w:pPr>
    <w:rPr>
      <w:rFonts w:ascii="Arial" w:hAnsi="Arial" w:cs="Arial"/>
      <w:b/>
      <w:bCs/>
      <w:sz w:val="22"/>
    </w:rPr>
  </w:style>
  <w:style w:type="paragraph" w:styleId="2">
    <w:name w:val="heading 2"/>
    <w:basedOn w:val="a"/>
    <w:next w:val="a"/>
    <w:link w:val="2Char"/>
    <w:qFormat/>
    <w:rsid w:val="00A56CFF"/>
    <w:pPr>
      <w:keepNext/>
      <w:spacing w:line="360" w:lineRule="auto"/>
      <w:ind w:left="360"/>
      <w:jc w:val="both"/>
      <w:outlineLvl w:val="1"/>
    </w:pPr>
    <w:rPr>
      <w:rFonts w:ascii="Arial" w:hAnsi="Arial" w:cs="Arial"/>
      <w:b/>
      <w:bCs/>
      <w:sz w:val="22"/>
    </w:rPr>
  </w:style>
  <w:style w:type="paragraph" w:styleId="3">
    <w:name w:val="heading 3"/>
    <w:basedOn w:val="a"/>
    <w:next w:val="a"/>
    <w:link w:val="3Char"/>
    <w:qFormat/>
    <w:rsid w:val="00521BDF"/>
    <w:pPr>
      <w:keepNext/>
      <w:widowControl w:val="0"/>
      <w:tabs>
        <w:tab w:val="num" w:pos="1134"/>
      </w:tabs>
      <w:adjustRightInd w:val="0"/>
      <w:spacing w:before="120" w:after="240"/>
      <w:ind w:left="1134" w:hanging="1134"/>
      <w:jc w:val="both"/>
      <w:textAlignment w:val="baseline"/>
      <w:outlineLvl w:val="2"/>
    </w:pPr>
    <w:rPr>
      <w:rFonts w:asciiTheme="minorHAnsi" w:eastAsia="Arial Unicode MS" w:hAnsiTheme="minorHAnsi" w:cs="Arial"/>
      <w:b/>
      <w:bCs/>
      <w:sz w:val="22"/>
      <w:szCs w:val="22"/>
    </w:rPr>
  </w:style>
  <w:style w:type="paragraph" w:styleId="4">
    <w:name w:val="heading 4"/>
    <w:basedOn w:val="3"/>
    <w:next w:val="a"/>
    <w:link w:val="4Char"/>
    <w:qFormat/>
    <w:rsid w:val="00521BDF"/>
    <w:pPr>
      <w:tabs>
        <w:tab w:val="clear" w:pos="1134"/>
      </w:tabs>
      <w:spacing w:after="120"/>
      <w:ind w:left="0" w:firstLine="0"/>
      <w:outlineLvl w:val="3"/>
    </w:pPr>
    <w:rPr>
      <w:rFonts w:cs="Times New Roman"/>
      <w:bCs w:val="0"/>
      <w:u w:val="single"/>
    </w:rPr>
  </w:style>
  <w:style w:type="paragraph" w:styleId="5">
    <w:name w:val="heading 5"/>
    <w:basedOn w:val="a"/>
    <w:next w:val="a"/>
    <w:link w:val="5Char"/>
    <w:qFormat/>
    <w:rsid w:val="00521BDF"/>
    <w:pPr>
      <w:widowControl w:val="0"/>
      <w:adjustRightInd w:val="0"/>
      <w:spacing w:before="60" w:after="120" w:line="276" w:lineRule="auto"/>
      <w:jc w:val="both"/>
      <w:textAlignment w:val="baseline"/>
      <w:outlineLvl w:val="4"/>
    </w:pPr>
    <w:rPr>
      <w:rFonts w:asciiTheme="minorHAnsi" w:eastAsia="Arial Unicode MS" w:hAnsiTheme="minorHAnsi"/>
      <w:b/>
      <w:sz w:val="22"/>
      <w:szCs w:val="22"/>
    </w:rPr>
  </w:style>
  <w:style w:type="paragraph" w:styleId="6">
    <w:name w:val="heading 6"/>
    <w:basedOn w:val="a"/>
    <w:next w:val="a"/>
    <w:link w:val="6Char"/>
    <w:qFormat/>
    <w:rsid w:val="00521BDF"/>
    <w:pPr>
      <w:widowControl w:val="0"/>
      <w:tabs>
        <w:tab w:val="num" w:pos="1152"/>
      </w:tabs>
      <w:adjustRightInd w:val="0"/>
      <w:spacing w:before="240" w:after="60" w:line="360" w:lineRule="auto"/>
      <w:ind w:left="1152" w:hanging="1152"/>
      <w:jc w:val="both"/>
      <w:textAlignment w:val="baseline"/>
      <w:outlineLvl w:val="5"/>
    </w:pPr>
    <w:rPr>
      <w:rFonts w:ascii="Arial" w:eastAsia="Arial Unicode MS" w:hAnsi="Arial"/>
      <w:i/>
      <w:sz w:val="22"/>
      <w:szCs w:val="22"/>
      <w:lang w:eastAsia="en-US"/>
    </w:rPr>
  </w:style>
  <w:style w:type="paragraph" w:styleId="7">
    <w:name w:val="heading 7"/>
    <w:basedOn w:val="a"/>
    <w:next w:val="a"/>
    <w:link w:val="7Char"/>
    <w:qFormat/>
    <w:rsid w:val="00521BDF"/>
    <w:pPr>
      <w:widowControl w:val="0"/>
      <w:tabs>
        <w:tab w:val="num" w:pos="1296"/>
      </w:tabs>
      <w:adjustRightInd w:val="0"/>
      <w:spacing w:before="240" w:after="60" w:line="360" w:lineRule="auto"/>
      <w:ind w:left="1296" w:hanging="1296"/>
      <w:jc w:val="both"/>
      <w:textAlignment w:val="baseline"/>
      <w:outlineLvl w:val="6"/>
    </w:pPr>
    <w:rPr>
      <w:rFonts w:ascii="Arial" w:eastAsia="Arial Unicode MS" w:hAnsi="Arial"/>
      <w:sz w:val="22"/>
      <w:szCs w:val="22"/>
      <w:lang w:eastAsia="en-US"/>
    </w:rPr>
  </w:style>
  <w:style w:type="paragraph" w:styleId="8">
    <w:name w:val="heading 8"/>
    <w:basedOn w:val="a"/>
    <w:next w:val="a"/>
    <w:link w:val="8Char"/>
    <w:qFormat/>
    <w:rsid w:val="00521BDF"/>
    <w:pPr>
      <w:widowControl w:val="0"/>
      <w:tabs>
        <w:tab w:val="num" w:pos="1440"/>
      </w:tabs>
      <w:adjustRightInd w:val="0"/>
      <w:spacing w:before="240" w:after="60" w:line="360" w:lineRule="auto"/>
      <w:ind w:left="1440" w:hanging="1440"/>
      <w:jc w:val="both"/>
      <w:textAlignment w:val="baseline"/>
      <w:outlineLvl w:val="7"/>
    </w:pPr>
    <w:rPr>
      <w:rFonts w:ascii="Arial" w:eastAsia="Arial Unicode MS" w:hAnsi="Arial"/>
      <w:i/>
      <w:sz w:val="22"/>
      <w:szCs w:val="22"/>
      <w:lang w:eastAsia="en-US"/>
    </w:rPr>
  </w:style>
  <w:style w:type="paragraph" w:styleId="9">
    <w:name w:val="heading 9"/>
    <w:basedOn w:val="a"/>
    <w:next w:val="a"/>
    <w:link w:val="9Char"/>
    <w:qFormat/>
    <w:rsid w:val="00521BDF"/>
    <w:pPr>
      <w:widowControl w:val="0"/>
      <w:tabs>
        <w:tab w:val="num" w:pos="1584"/>
      </w:tabs>
      <w:adjustRightInd w:val="0"/>
      <w:spacing w:before="240" w:after="60" w:line="360" w:lineRule="auto"/>
      <w:ind w:left="1584" w:hanging="1584"/>
      <w:jc w:val="both"/>
      <w:textAlignment w:val="baseline"/>
      <w:outlineLvl w:val="8"/>
    </w:pPr>
    <w:rPr>
      <w:rFonts w:ascii="Arial" w:eastAsia="Arial Unicode MS" w:hAnsi="Arial"/>
      <w:b/>
      <w:i/>
      <w:sz w:val="1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56CFF"/>
    <w:pPr>
      <w:spacing w:line="360" w:lineRule="auto"/>
      <w:jc w:val="center"/>
    </w:pPr>
    <w:rPr>
      <w:rFonts w:ascii="Arial" w:hAnsi="Arial" w:cs="Arial"/>
      <w:b/>
      <w:bCs/>
      <w:sz w:val="22"/>
    </w:rPr>
  </w:style>
  <w:style w:type="paragraph" w:styleId="a4">
    <w:name w:val="Body Text Indent"/>
    <w:basedOn w:val="a"/>
    <w:rsid w:val="00A56CFF"/>
    <w:pPr>
      <w:spacing w:line="360" w:lineRule="auto"/>
      <w:ind w:left="360"/>
      <w:jc w:val="both"/>
    </w:pPr>
    <w:rPr>
      <w:rFonts w:ascii="Arial" w:hAnsi="Arial" w:cs="Arial"/>
      <w:b/>
      <w:bCs/>
      <w:sz w:val="22"/>
    </w:rPr>
  </w:style>
  <w:style w:type="paragraph" w:styleId="20">
    <w:name w:val="Body Text Indent 2"/>
    <w:basedOn w:val="a"/>
    <w:rsid w:val="00A56CFF"/>
    <w:pPr>
      <w:spacing w:line="360" w:lineRule="auto"/>
      <w:ind w:left="360"/>
      <w:jc w:val="both"/>
    </w:pPr>
    <w:rPr>
      <w:rFonts w:ascii="Arial" w:hAnsi="Arial" w:cs="Arial"/>
      <w:sz w:val="22"/>
    </w:rPr>
  </w:style>
  <w:style w:type="paragraph" w:styleId="a5">
    <w:name w:val="header"/>
    <w:basedOn w:val="a"/>
    <w:link w:val="Char"/>
    <w:rsid w:val="00A56CFF"/>
    <w:pPr>
      <w:tabs>
        <w:tab w:val="center" w:pos="4153"/>
        <w:tab w:val="right" w:pos="8306"/>
      </w:tabs>
    </w:pPr>
  </w:style>
  <w:style w:type="character" w:styleId="a6">
    <w:name w:val="page number"/>
    <w:basedOn w:val="a0"/>
    <w:rsid w:val="00A56CFF"/>
  </w:style>
  <w:style w:type="table" w:styleId="a7">
    <w:name w:val="Table Grid"/>
    <w:basedOn w:val="a1"/>
    <w:rsid w:val="00A24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uiPriority w:val="99"/>
    <w:semiHidden/>
    <w:rsid w:val="0067427A"/>
    <w:rPr>
      <w:sz w:val="16"/>
      <w:szCs w:val="16"/>
    </w:rPr>
  </w:style>
  <w:style w:type="paragraph" w:styleId="a9">
    <w:name w:val="Balloon Text"/>
    <w:basedOn w:val="a"/>
    <w:link w:val="Char0"/>
    <w:uiPriority w:val="99"/>
    <w:semiHidden/>
    <w:rsid w:val="00821DA8"/>
    <w:rPr>
      <w:rFonts w:ascii="Tahoma" w:hAnsi="Tahoma" w:cs="Tahoma"/>
      <w:sz w:val="16"/>
      <w:szCs w:val="16"/>
    </w:rPr>
  </w:style>
  <w:style w:type="paragraph" w:styleId="aa">
    <w:name w:val="footer"/>
    <w:basedOn w:val="a"/>
    <w:link w:val="Char1"/>
    <w:uiPriority w:val="99"/>
    <w:rsid w:val="00A57637"/>
    <w:pPr>
      <w:tabs>
        <w:tab w:val="center" w:pos="4153"/>
        <w:tab w:val="right" w:pos="8306"/>
      </w:tabs>
    </w:pPr>
  </w:style>
  <w:style w:type="paragraph" w:styleId="ab">
    <w:name w:val="Body Text"/>
    <w:basedOn w:val="a"/>
    <w:link w:val="Char2"/>
    <w:rsid w:val="00886810"/>
    <w:pPr>
      <w:spacing w:after="120"/>
    </w:pPr>
  </w:style>
  <w:style w:type="character" w:customStyle="1" w:styleId="Char2">
    <w:name w:val="Σώμα κειμένου Char"/>
    <w:link w:val="ab"/>
    <w:rsid w:val="00886810"/>
    <w:rPr>
      <w:sz w:val="24"/>
      <w:szCs w:val="24"/>
    </w:rPr>
  </w:style>
  <w:style w:type="paragraph" w:styleId="ac">
    <w:name w:val="annotation text"/>
    <w:basedOn w:val="a"/>
    <w:link w:val="Char3"/>
    <w:uiPriority w:val="99"/>
    <w:unhideWhenUsed/>
    <w:rsid w:val="00B644CF"/>
    <w:pPr>
      <w:widowControl w:val="0"/>
      <w:autoSpaceDE w:val="0"/>
      <w:autoSpaceDN w:val="0"/>
    </w:pPr>
    <w:rPr>
      <w:rFonts w:ascii="Tahoma" w:eastAsia="Tahoma" w:hAnsi="Tahoma" w:cs="Tahoma"/>
      <w:sz w:val="20"/>
      <w:szCs w:val="20"/>
      <w:lang w:val="en-US" w:eastAsia="en-US"/>
    </w:rPr>
  </w:style>
  <w:style w:type="character" w:customStyle="1" w:styleId="Char3">
    <w:name w:val="Κείμενο σχολίου Char"/>
    <w:link w:val="ac"/>
    <w:uiPriority w:val="99"/>
    <w:rsid w:val="00B644CF"/>
    <w:rPr>
      <w:rFonts w:ascii="Tahoma" w:eastAsia="Tahoma" w:hAnsi="Tahoma" w:cs="Tahoma"/>
      <w:lang w:val="en-US" w:eastAsia="en-US"/>
    </w:rPr>
  </w:style>
  <w:style w:type="paragraph" w:styleId="ad">
    <w:name w:val="List Paragraph"/>
    <w:basedOn w:val="a"/>
    <w:uiPriority w:val="34"/>
    <w:qFormat/>
    <w:rsid w:val="00B07266"/>
    <w:pPr>
      <w:spacing w:after="200" w:line="276" w:lineRule="auto"/>
      <w:ind w:left="720"/>
      <w:contextualSpacing/>
    </w:pPr>
    <w:rPr>
      <w:rFonts w:ascii="Calibri" w:hAnsi="Calibri"/>
      <w:sz w:val="22"/>
      <w:szCs w:val="22"/>
    </w:rPr>
  </w:style>
  <w:style w:type="paragraph" w:styleId="ae">
    <w:name w:val="footnote text"/>
    <w:basedOn w:val="a"/>
    <w:link w:val="Char4"/>
    <w:rsid w:val="00E137E6"/>
    <w:rPr>
      <w:sz w:val="20"/>
      <w:szCs w:val="20"/>
    </w:rPr>
  </w:style>
  <w:style w:type="character" w:customStyle="1" w:styleId="Char4">
    <w:name w:val="Κείμενο υποσημείωσης Char"/>
    <w:basedOn w:val="a0"/>
    <w:link w:val="ae"/>
    <w:rsid w:val="00E137E6"/>
  </w:style>
  <w:style w:type="character" w:styleId="af">
    <w:name w:val="footnote reference"/>
    <w:rsid w:val="00E137E6"/>
    <w:rPr>
      <w:vertAlign w:val="superscript"/>
    </w:rPr>
  </w:style>
  <w:style w:type="paragraph" w:customStyle="1" w:styleId="CM1">
    <w:name w:val="CM1"/>
    <w:basedOn w:val="a"/>
    <w:next w:val="a"/>
    <w:uiPriority w:val="99"/>
    <w:rsid w:val="00E137E6"/>
    <w:pPr>
      <w:autoSpaceDE w:val="0"/>
      <w:autoSpaceDN w:val="0"/>
      <w:adjustRightInd w:val="0"/>
    </w:pPr>
    <w:rPr>
      <w:rFonts w:ascii="EUAlbertina" w:hAnsi="EUAlbertina"/>
    </w:rPr>
  </w:style>
  <w:style w:type="paragraph" w:customStyle="1" w:styleId="CM3">
    <w:name w:val="CM3"/>
    <w:basedOn w:val="a"/>
    <w:next w:val="a"/>
    <w:uiPriority w:val="99"/>
    <w:rsid w:val="00E137E6"/>
    <w:pPr>
      <w:autoSpaceDE w:val="0"/>
      <w:autoSpaceDN w:val="0"/>
      <w:adjustRightInd w:val="0"/>
    </w:pPr>
    <w:rPr>
      <w:rFonts w:ascii="EUAlbertina" w:hAnsi="EUAlbertina"/>
    </w:rPr>
  </w:style>
  <w:style w:type="character" w:styleId="-">
    <w:name w:val="Hyperlink"/>
    <w:uiPriority w:val="99"/>
    <w:unhideWhenUsed/>
    <w:rsid w:val="002A6E13"/>
    <w:rPr>
      <w:color w:val="0000FF"/>
      <w:u w:val="single"/>
    </w:rPr>
  </w:style>
  <w:style w:type="character" w:customStyle="1" w:styleId="loginlabel">
    <w:name w:val="loginlabel"/>
    <w:rsid w:val="00A7055C"/>
  </w:style>
  <w:style w:type="paragraph" w:styleId="af0">
    <w:name w:val="endnote text"/>
    <w:basedOn w:val="a"/>
    <w:link w:val="Char5"/>
    <w:rsid w:val="006D5AA6"/>
    <w:rPr>
      <w:sz w:val="20"/>
      <w:szCs w:val="20"/>
    </w:rPr>
  </w:style>
  <w:style w:type="character" w:customStyle="1" w:styleId="Char5">
    <w:name w:val="Κείμενο σημείωσης τέλους Char"/>
    <w:basedOn w:val="a0"/>
    <w:link w:val="af0"/>
    <w:rsid w:val="006D5AA6"/>
  </w:style>
  <w:style w:type="character" w:styleId="af1">
    <w:name w:val="endnote reference"/>
    <w:rsid w:val="006D5AA6"/>
    <w:rPr>
      <w:vertAlign w:val="superscript"/>
    </w:rPr>
  </w:style>
  <w:style w:type="paragraph" w:customStyle="1" w:styleId="Default">
    <w:name w:val="Default"/>
    <w:rsid w:val="00A448F5"/>
    <w:pPr>
      <w:autoSpaceDE w:val="0"/>
      <w:autoSpaceDN w:val="0"/>
      <w:adjustRightInd w:val="0"/>
    </w:pPr>
    <w:rPr>
      <w:rFonts w:ascii="Calibri" w:hAnsi="Calibri" w:cs="Calibri"/>
      <w:color w:val="000000"/>
      <w:sz w:val="24"/>
      <w:szCs w:val="24"/>
    </w:rPr>
  </w:style>
  <w:style w:type="paragraph" w:styleId="af2">
    <w:name w:val="caption"/>
    <w:basedOn w:val="a"/>
    <w:next w:val="a"/>
    <w:qFormat/>
    <w:rsid w:val="00F57714"/>
    <w:pPr>
      <w:spacing w:before="120" w:after="120" w:line="320" w:lineRule="atLeast"/>
      <w:jc w:val="both"/>
    </w:pPr>
    <w:rPr>
      <w:rFonts w:ascii="Verdana" w:hAnsi="Verdana"/>
      <w:b/>
      <w:bCs/>
      <w:sz w:val="20"/>
      <w:szCs w:val="20"/>
      <w:lang w:val="en-US" w:eastAsia="en-US"/>
    </w:rPr>
  </w:style>
  <w:style w:type="paragraph" w:styleId="Web">
    <w:name w:val="Normal (Web)"/>
    <w:basedOn w:val="a"/>
    <w:unhideWhenUsed/>
    <w:rsid w:val="00717B89"/>
    <w:pPr>
      <w:spacing w:before="100" w:beforeAutospacing="1" w:after="100" w:afterAutospacing="1"/>
    </w:pPr>
  </w:style>
  <w:style w:type="character" w:styleId="-0">
    <w:name w:val="FollowedHyperlink"/>
    <w:basedOn w:val="a0"/>
    <w:uiPriority w:val="99"/>
    <w:rsid w:val="00466D62"/>
    <w:rPr>
      <w:color w:val="800080" w:themeColor="followedHyperlink"/>
      <w:u w:val="single"/>
    </w:rPr>
  </w:style>
  <w:style w:type="character" w:customStyle="1" w:styleId="apple-converted-space">
    <w:name w:val="apple-converted-space"/>
    <w:basedOn w:val="a0"/>
    <w:rsid w:val="00D16F8B"/>
  </w:style>
  <w:style w:type="paragraph" w:styleId="af3">
    <w:name w:val="annotation subject"/>
    <w:basedOn w:val="ac"/>
    <w:next w:val="ac"/>
    <w:link w:val="Char6"/>
    <w:semiHidden/>
    <w:unhideWhenUsed/>
    <w:rsid w:val="002C328C"/>
    <w:pPr>
      <w:widowControl/>
      <w:autoSpaceDE/>
      <w:autoSpaceDN/>
    </w:pPr>
    <w:rPr>
      <w:rFonts w:ascii="Times New Roman" w:eastAsia="Times New Roman" w:hAnsi="Times New Roman" w:cs="Times New Roman"/>
      <w:b/>
      <w:bCs/>
      <w:lang w:val="el-GR" w:eastAsia="el-GR"/>
    </w:rPr>
  </w:style>
  <w:style w:type="character" w:customStyle="1" w:styleId="Char6">
    <w:name w:val="Θέμα σχολίου Char"/>
    <w:basedOn w:val="Char3"/>
    <w:link w:val="af3"/>
    <w:semiHidden/>
    <w:rsid w:val="002C328C"/>
    <w:rPr>
      <w:rFonts w:ascii="Tahoma" w:eastAsia="Tahoma" w:hAnsi="Tahoma" w:cs="Tahoma"/>
      <w:b/>
      <w:bCs/>
      <w:lang w:val="en-US" w:eastAsia="en-US"/>
    </w:rPr>
  </w:style>
  <w:style w:type="character" w:customStyle="1" w:styleId="Char1">
    <w:name w:val="Υποσέλιδο Char"/>
    <w:link w:val="aa"/>
    <w:uiPriority w:val="99"/>
    <w:rsid w:val="007F276E"/>
    <w:rPr>
      <w:sz w:val="24"/>
      <w:szCs w:val="24"/>
    </w:rPr>
  </w:style>
  <w:style w:type="paragraph" w:styleId="af4">
    <w:name w:val="TOC Heading"/>
    <w:basedOn w:val="1"/>
    <w:next w:val="a"/>
    <w:uiPriority w:val="39"/>
    <w:semiHidden/>
    <w:unhideWhenUsed/>
    <w:qFormat/>
    <w:rsid w:val="00DE6618"/>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qFormat/>
    <w:rsid w:val="00DE6618"/>
    <w:pPr>
      <w:spacing w:after="100"/>
      <w:ind w:left="480"/>
    </w:pPr>
  </w:style>
  <w:style w:type="character" w:customStyle="1" w:styleId="3Char">
    <w:name w:val="Επικεφαλίδα 3 Char"/>
    <w:basedOn w:val="a0"/>
    <w:link w:val="3"/>
    <w:rsid w:val="00521BDF"/>
    <w:rPr>
      <w:rFonts w:asciiTheme="minorHAnsi" w:eastAsia="Arial Unicode MS" w:hAnsiTheme="minorHAnsi" w:cs="Arial"/>
      <w:b/>
      <w:bCs/>
      <w:sz w:val="22"/>
      <w:szCs w:val="22"/>
    </w:rPr>
  </w:style>
  <w:style w:type="character" w:customStyle="1" w:styleId="4Char">
    <w:name w:val="Επικεφαλίδα 4 Char"/>
    <w:basedOn w:val="a0"/>
    <w:link w:val="4"/>
    <w:rsid w:val="00521BDF"/>
    <w:rPr>
      <w:rFonts w:asciiTheme="minorHAnsi" w:eastAsia="Arial Unicode MS" w:hAnsiTheme="minorHAnsi"/>
      <w:b/>
      <w:sz w:val="22"/>
      <w:szCs w:val="22"/>
      <w:u w:val="single"/>
    </w:rPr>
  </w:style>
  <w:style w:type="character" w:customStyle="1" w:styleId="5Char">
    <w:name w:val="Επικεφαλίδα 5 Char"/>
    <w:basedOn w:val="a0"/>
    <w:link w:val="5"/>
    <w:rsid w:val="00521BDF"/>
    <w:rPr>
      <w:rFonts w:asciiTheme="minorHAnsi" w:eastAsia="Arial Unicode MS" w:hAnsiTheme="minorHAnsi"/>
      <w:b/>
      <w:sz w:val="22"/>
      <w:szCs w:val="22"/>
    </w:rPr>
  </w:style>
  <w:style w:type="character" w:customStyle="1" w:styleId="6Char">
    <w:name w:val="Επικεφαλίδα 6 Char"/>
    <w:basedOn w:val="a0"/>
    <w:link w:val="6"/>
    <w:rsid w:val="00521BDF"/>
    <w:rPr>
      <w:rFonts w:ascii="Arial" w:eastAsia="Arial Unicode MS" w:hAnsi="Arial"/>
      <w:i/>
      <w:sz w:val="22"/>
      <w:szCs w:val="22"/>
      <w:lang w:eastAsia="en-US"/>
    </w:rPr>
  </w:style>
  <w:style w:type="character" w:customStyle="1" w:styleId="7Char">
    <w:name w:val="Επικεφαλίδα 7 Char"/>
    <w:basedOn w:val="a0"/>
    <w:link w:val="7"/>
    <w:rsid w:val="00521BDF"/>
    <w:rPr>
      <w:rFonts w:ascii="Arial" w:eastAsia="Arial Unicode MS" w:hAnsi="Arial"/>
      <w:sz w:val="22"/>
      <w:szCs w:val="22"/>
      <w:lang w:eastAsia="en-US"/>
    </w:rPr>
  </w:style>
  <w:style w:type="character" w:customStyle="1" w:styleId="8Char">
    <w:name w:val="Επικεφαλίδα 8 Char"/>
    <w:basedOn w:val="a0"/>
    <w:link w:val="8"/>
    <w:rsid w:val="00521BDF"/>
    <w:rPr>
      <w:rFonts w:ascii="Arial" w:eastAsia="Arial Unicode MS" w:hAnsi="Arial"/>
      <w:i/>
      <w:sz w:val="22"/>
      <w:szCs w:val="22"/>
      <w:lang w:eastAsia="en-US"/>
    </w:rPr>
  </w:style>
  <w:style w:type="character" w:customStyle="1" w:styleId="9Char">
    <w:name w:val="Επικεφαλίδα 9 Char"/>
    <w:basedOn w:val="a0"/>
    <w:link w:val="9"/>
    <w:rsid w:val="00521BDF"/>
    <w:rPr>
      <w:rFonts w:ascii="Arial" w:eastAsia="Arial Unicode MS" w:hAnsi="Arial"/>
      <w:b/>
      <w:i/>
      <w:sz w:val="18"/>
      <w:szCs w:val="22"/>
      <w:lang w:eastAsia="en-US"/>
    </w:rPr>
  </w:style>
  <w:style w:type="numbering" w:customStyle="1" w:styleId="10">
    <w:name w:val="Χωρίς λίστα1"/>
    <w:next w:val="a2"/>
    <w:uiPriority w:val="99"/>
    <w:semiHidden/>
    <w:unhideWhenUsed/>
    <w:rsid w:val="00521BDF"/>
  </w:style>
  <w:style w:type="character" w:customStyle="1" w:styleId="1Char">
    <w:name w:val="Επικεφαλίδα 1 Char"/>
    <w:basedOn w:val="a0"/>
    <w:link w:val="1"/>
    <w:rsid w:val="00521BDF"/>
    <w:rPr>
      <w:rFonts w:ascii="Arial" w:hAnsi="Arial" w:cs="Arial"/>
      <w:b/>
      <w:bCs/>
      <w:sz w:val="22"/>
      <w:szCs w:val="24"/>
    </w:rPr>
  </w:style>
  <w:style w:type="character" w:customStyle="1" w:styleId="2Char">
    <w:name w:val="Επικεφαλίδα 2 Char"/>
    <w:basedOn w:val="a0"/>
    <w:link w:val="2"/>
    <w:rsid w:val="00521BDF"/>
    <w:rPr>
      <w:rFonts w:ascii="Arial" w:hAnsi="Arial" w:cs="Arial"/>
      <w:b/>
      <w:bCs/>
      <w:sz w:val="22"/>
      <w:szCs w:val="24"/>
    </w:rPr>
  </w:style>
  <w:style w:type="character" w:customStyle="1" w:styleId="Char">
    <w:name w:val="Κεφαλίδα Char"/>
    <w:basedOn w:val="a0"/>
    <w:link w:val="a5"/>
    <w:rsid w:val="00521BDF"/>
    <w:rPr>
      <w:sz w:val="24"/>
      <w:szCs w:val="24"/>
    </w:rPr>
  </w:style>
  <w:style w:type="character" w:customStyle="1" w:styleId="Char0">
    <w:name w:val="Κείμενο πλαισίου Char"/>
    <w:basedOn w:val="a0"/>
    <w:link w:val="a9"/>
    <w:uiPriority w:val="99"/>
    <w:semiHidden/>
    <w:rsid w:val="00521BDF"/>
    <w:rPr>
      <w:rFonts w:ascii="Tahoma" w:hAnsi="Tahoma" w:cs="Tahoma"/>
      <w:sz w:val="16"/>
      <w:szCs w:val="16"/>
    </w:rPr>
  </w:style>
  <w:style w:type="table" w:customStyle="1" w:styleId="11">
    <w:name w:val="Πλέγμα πίνακα1"/>
    <w:basedOn w:val="a1"/>
    <w:next w:val="a7"/>
    <w:uiPriority w:val="59"/>
    <w:rsid w:val="00521B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
    <w:rsid w:val="00521BDF"/>
    <w:pPr>
      <w:spacing w:before="100" w:beforeAutospacing="1" w:after="100" w:afterAutospacing="1"/>
    </w:pPr>
    <w:rPr>
      <w:sz w:val="18"/>
      <w:szCs w:val="18"/>
    </w:rPr>
  </w:style>
  <w:style w:type="paragraph" w:customStyle="1" w:styleId="xl75">
    <w:name w:val="xl75"/>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
    <w:rsid w:val="00521BDF"/>
    <w:pPr>
      <w:spacing w:before="100" w:beforeAutospacing="1" w:after="100" w:afterAutospacing="1"/>
    </w:pPr>
    <w:rPr>
      <w:sz w:val="18"/>
      <w:szCs w:val="18"/>
    </w:rPr>
  </w:style>
  <w:style w:type="paragraph" w:customStyle="1" w:styleId="xl79">
    <w:name w:val="xl79"/>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0">
    <w:name w:val="xl80"/>
    <w:basedOn w:val="a"/>
    <w:rsid w:val="00521BD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5">
    <w:name w:val="xl85"/>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521BDF"/>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521BDF"/>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521BDF"/>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521BDF"/>
    <w:pPr>
      <w:spacing w:before="100" w:beforeAutospacing="1" w:after="100" w:afterAutospacing="1"/>
      <w:jc w:val="center"/>
    </w:pPr>
    <w:rPr>
      <w:sz w:val="18"/>
      <w:szCs w:val="18"/>
    </w:rPr>
  </w:style>
  <w:style w:type="paragraph" w:customStyle="1" w:styleId="xl90">
    <w:name w:val="xl90"/>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1">
    <w:name w:val="xl91"/>
    <w:basedOn w:val="a"/>
    <w:rsid w:val="00521BD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521BD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521BD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5">
    <w:name w:val="xl95"/>
    <w:basedOn w:val="a"/>
    <w:rsid w:val="00521BDF"/>
    <w:pPr>
      <w:pBdr>
        <w:top w:val="single" w:sz="4" w:space="0" w:color="auto"/>
        <w:left w:val="single" w:sz="4" w:space="0" w:color="auto"/>
      </w:pBdr>
      <w:spacing w:before="100" w:beforeAutospacing="1" w:after="100" w:afterAutospacing="1"/>
    </w:pPr>
    <w:rPr>
      <w:sz w:val="18"/>
      <w:szCs w:val="18"/>
    </w:rPr>
  </w:style>
  <w:style w:type="paragraph" w:customStyle="1" w:styleId="xl96">
    <w:name w:val="xl96"/>
    <w:basedOn w:val="a"/>
    <w:rsid w:val="00521BDF"/>
    <w:pPr>
      <w:pBdr>
        <w:top w:val="single" w:sz="4" w:space="0" w:color="auto"/>
        <w:right w:val="single" w:sz="4" w:space="0" w:color="auto"/>
      </w:pBdr>
      <w:spacing w:before="100" w:beforeAutospacing="1" w:after="100" w:afterAutospacing="1"/>
    </w:pPr>
    <w:rPr>
      <w:sz w:val="18"/>
      <w:szCs w:val="18"/>
    </w:rPr>
  </w:style>
  <w:style w:type="paragraph" w:customStyle="1" w:styleId="xl97">
    <w:name w:val="xl97"/>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
    <w:rsid w:val="00521BDF"/>
    <w:pPr>
      <w:pBdr>
        <w:left w:val="single" w:sz="4" w:space="0" w:color="auto"/>
      </w:pBdr>
      <w:spacing w:before="100" w:beforeAutospacing="1" w:after="100" w:afterAutospacing="1"/>
    </w:pPr>
    <w:rPr>
      <w:sz w:val="18"/>
      <w:szCs w:val="18"/>
    </w:rPr>
  </w:style>
  <w:style w:type="paragraph" w:customStyle="1" w:styleId="xl99">
    <w:name w:val="xl99"/>
    <w:basedOn w:val="a"/>
    <w:rsid w:val="00521BDF"/>
    <w:pPr>
      <w:pBdr>
        <w:right w:val="single" w:sz="4" w:space="0" w:color="auto"/>
      </w:pBdr>
      <w:spacing w:before="100" w:beforeAutospacing="1" w:after="100" w:afterAutospacing="1"/>
    </w:pPr>
    <w:rPr>
      <w:sz w:val="18"/>
      <w:szCs w:val="18"/>
    </w:rPr>
  </w:style>
  <w:style w:type="paragraph" w:customStyle="1" w:styleId="xl100">
    <w:name w:val="xl100"/>
    <w:basedOn w:val="a"/>
    <w:rsid w:val="00521BD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
    <w:rsid w:val="00521BDF"/>
    <w:pPr>
      <w:pBdr>
        <w:left w:val="single" w:sz="4" w:space="0" w:color="auto"/>
        <w:bottom w:val="single" w:sz="4" w:space="0" w:color="auto"/>
      </w:pBdr>
      <w:spacing w:before="100" w:beforeAutospacing="1" w:after="100" w:afterAutospacing="1"/>
    </w:pPr>
    <w:rPr>
      <w:sz w:val="18"/>
      <w:szCs w:val="18"/>
    </w:rPr>
  </w:style>
  <w:style w:type="paragraph" w:customStyle="1" w:styleId="xl102">
    <w:name w:val="xl102"/>
    <w:basedOn w:val="a"/>
    <w:rsid w:val="00521BDF"/>
    <w:pPr>
      <w:pBdr>
        <w:bottom w:val="single" w:sz="4" w:space="0" w:color="auto"/>
        <w:right w:val="single" w:sz="4" w:space="0" w:color="auto"/>
      </w:pBdr>
      <w:spacing w:before="100" w:beforeAutospacing="1" w:after="100" w:afterAutospacing="1"/>
    </w:pPr>
    <w:rPr>
      <w:sz w:val="18"/>
      <w:szCs w:val="18"/>
    </w:rPr>
  </w:style>
  <w:style w:type="paragraph" w:customStyle="1" w:styleId="xl103">
    <w:name w:val="xl103"/>
    <w:basedOn w:val="a"/>
    <w:rsid w:val="00521BD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4">
    <w:name w:val="xl104"/>
    <w:basedOn w:val="a"/>
    <w:rsid w:val="00521BD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CharChar1CharCharCharCharCharCharCharCharChar">
    <w:name w:val="Char Char1 Char Char Char Char Char Char Char Char Char"/>
    <w:basedOn w:val="a"/>
    <w:rsid w:val="00521BDF"/>
    <w:pPr>
      <w:spacing w:after="160" w:line="240" w:lineRule="exact"/>
    </w:pPr>
    <w:rPr>
      <w:rFonts w:ascii="Verdana" w:eastAsia="Arial Unicode MS" w:hAnsi="Verdana"/>
      <w:sz w:val="22"/>
      <w:szCs w:val="22"/>
      <w:lang w:val="en-US" w:eastAsia="en-US"/>
    </w:rPr>
  </w:style>
  <w:style w:type="numbering" w:customStyle="1" w:styleId="110">
    <w:name w:val="Χωρίς λίστα11"/>
    <w:next w:val="a2"/>
    <w:uiPriority w:val="99"/>
    <w:semiHidden/>
    <w:unhideWhenUsed/>
    <w:rsid w:val="00521BDF"/>
  </w:style>
  <w:style w:type="paragraph" w:customStyle="1" w:styleId="CharChar">
    <w:name w:val="Char Char"/>
    <w:basedOn w:val="a"/>
    <w:rsid w:val="00521BDF"/>
    <w:pPr>
      <w:spacing w:after="160" w:line="240" w:lineRule="exact"/>
    </w:pPr>
    <w:rPr>
      <w:rFonts w:ascii="Verdana" w:eastAsia="Arial Unicode MS" w:hAnsi="Verdana"/>
      <w:sz w:val="22"/>
      <w:szCs w:val="22"/>
      <w:lang w:val="en-US" w:eastAsia="en-US"/>
    </w:rPr>
  </w:style>
  <w:style w:type="paragraph" w:customStyle="1" w:styleId="Source">
    <w:name w:val="Source"/>
    <w:basedOn w:val="a"/>
    <w:next w:val="a"/>
    <w:rsid w:val="00521BDF"/>
    <w:pPr>
      <w:widowControl w:val="0"/>
      <w:adjustRightInd w:val="0"/>
      <w:spacing w:after="120"/>
      <w:jc w:val="both"/>
      <w:textAlignment w:val="baseline"/>
    </w:pPr>
    <w:rPr>
      <w:rFonts w:ascii="Arial" w:eastAsia="Arial Unicode MS" w:hAnsi="Arial"/>
      <w:i/>
      <w:sz w:val="16"/>
      <w:szCs w:val="16"/>
      <w:lang w:eastAsia="en-US"/>
    </w:rPr>
  </w:style>
  <w:style w:type="paragraph" w:styleId="12">
    <w:name w:val="toc 1"/>
    <w:basedOn w:val="a"/>
    <w:next w:val="a"/>
    <w:autoRedefine/>
    <w:uiPriority w:val="39"/>
    <w:unhideWhenUsed/>
    <w:qFormat/>
    <w:rsid w:val="00521BDF"/>
    <w:pPr>
      <w:spacing w:before="120" w:after="120" w:line="276" w:lineRule="auto"/>
    </w:pPr>
    <w:rPr>
      <w:rFonts w:asciiTheme="minorHAnsi" w:eastAsiaTheme="minorHAnsi" w:hAnsiTheme="minorHAnsi" w:cstheme="minorBidi"/>
      <w:b/>
      <w:bCs/>
      <w:caps/>
      <w:sz w:val="20"/>
      <w:szCs w:val="20"/>
      <w:lang w:eastAsia="en-US"/>
    </w:rPr>
  </w:style>
  <w:style w:type="paragraph" w:styleId="21">
    <w:name w:val="toc 2"/>
    <w:basedOn w:val="a"/>
    <w:next w:val="a"/>
    <w:autoRedefine/>
    <w:uiPriority w:val="39"/>
    <w:unhideWhenUsed/>
    <w:qFormat/>
    <w:rsid w:val="00521BDF"/>
    <w:pPr>
      <w:tabs>
        <w:tab w:val="left" w:pos="880"/>
        <w:tab w:val="right" w:leader="dot" w:pos="8296"/>
      </w:tabs>
      <w:spacing w:line="276" w:lineRule="auto"/>
      <w:ind w:left="993" w:hanging="709"/>
    </w:pPr>
    <w:rPr>
      <w:rFonts w:asciiTheme="minorHAnsi" w:eastAsiaTheme="minorHAnsi" w:hAnsiTheme="minorHAnsi" w:cstheme="minorBidi"/>
      <w:smallCaps/>
      <w:sz w:val="20"/>
      <w:szCs w:val="20"/>
      <w:lang w:eastAsia="en-US"/>
    </w:rPr>
  </w:style>
  <w:style w:type="paragraph" w:styleId="40">
    <w:name w:val="toc 4"/>
    <w:basedOn w:val="a"/>
    <w:next w:val="a"/>
    <w:autoRedefine/>
    <w:uiPriority w:val="39"/>
    <w:unhideWhenUsed/>
    <w:rsid w:val="00521BDF"/>
    <w:pPr>
      <w:spacing w:line="276" w:lineRule="auto"/>
      <w:ind w:left="660"/>
    </w:pPr>
    <w:rPr>
      <w:rFonts w:asciiTheme="minorHAnsi" w:eastAsiaTheme="minorHAnsi" w:hAnsiTheme="minorHAnsi" w:cstheme="minorBidi"/>
      <w:sz w:val="18"/>
      <w:szCs w:val="18"/>
      <w:lang w:eastAsia="en-US"/>
    </w:rPr>
  </w:style>
  <w:style w:type="paragraph" w:styleId="50">
    <w:name w:val="toc 5"/>
    <w:basedOn w:val="a"/>
    <w:next w:val="a"/>
    <w:autoRedefine/>
    <w:uiPriority w:val="39"/>
    <w:unhideWhenUsed/>
    <w:rsid w:val="00521BDF"/>
    <w:pPr>
      <w:spacing w:line="276" w:lineRule="auto"/>
      <w:ind w:left="880"/>
    </w:pPr>
    <w:rPr>
      <w:rFonts w:asciiTheme="minorHAnsi" w:eastAsiaTheme="minorHAnsi" w:hAnsiTheme="minorHAnsi" w:cstheme="minorBidi"/>
      <w:sz w:val="18"/>
      <w:szCs w:val="18"/>
      <w:lang w:eastAsia="en-US"/>
    </w:rPr>
  </w:style>
  <w:style w:type="paragraph" w:styleId="60">
    <w:name w:val="toc 6"/>
    <w:basedOn w:val="a"/>
    <w:next w:val="a"/>
    <w:autoRedefine/>
    <w:uiPriority w:val="39"/>
    <w:unhideWhenUsed/>
    <w:rsid w:val="00521BDF"/>
    <w:pPr>
      <w:spacing w:line="276" w:lineRule="auto"/>
      <w:ind w:left="1100"/>
    </w:pPr>
    <w:rPr>
      <w:rFonts w:asciiTheme="minorHAnsi" w:eastAsiaTheme="minorHAnsi" w:hAnsiTheme="minorHAnsi" w:cstheme="minorBidi"/>
      <w:sz w:val="18"/>
      <w:szCs w:val="18"/>
      <w:lang w:eastAsia="en-US"/>
    </w:rPr>
  </w:style>
  <w:style w:type="paragraph" w:styleId="70">
    <w:name w:val="toc 7"/>
    <w:basedOn w:val="a"/>
    <w:next w:val="a"/>
    <w:autoRedefine/>
    <w:uiPriority w:val="39"/>
    <w:unhideWhenUsed/>
    <w:rsid w:val="00521BDF"/>
    <w:pPr>
      <w:spacing w:line="276" w:lineRule="auto"/>
      <w:ind w:left="1320"/>
    </w:pPr>
    <w:rPr>
      <w:rFonts w:asciiTheme="minorHAnsi" w:eastAsiaTheme="minorHAnsi" w:hAnsiTheme="minorHAnsi" w:cstheme="minorBidi"/>
      <w:sz w:val="18"/>
      <w:szCs w:val="18"/>
      <w:lang w:eastAsia="en-US"/>
    </w:rPr>
  </w:style>
  <w:style w:type="paragraph" w:styleId="80">
    <w:name w:val="toc 8"/>
    <w:basedOn w:val="a"/>
    <w:next w:val="a"/>
    <w:autoRedefine/>
    <w:uiPriority w:val="39"/>
    <w:unhideWhenUsed/>
    <w:rsid w:val="00521BDF"/>
    <w:pPr>
      <w:spacing w:line="276" w:lineRule="auto"/>
      <w:ind w:left="1540"/>
    </w:pPr>
    <w:rPr>
      <w:rFonts w:asciiTheme="minorHAnsi" w:eastAsiaTheme="minorHAnsi" w:hAnsiTheme="minorHAnsi" w:cstheme="minorBidi"/>
      <w:sz w:val="18"/>
      <w:szCs w:val="18"/>
      <w:lang w:eastAsia="en-US"/>
    </w:rPr>
  </w:style>
  <w:style w:type="paragraph" w:styleId="90">
    <w:name w:val="toc 9"/>
    <w:basedOn w:val="a"/>
    <w:next w:val="a"/>
    <w:autoRedefine/>
    <w:uiPriority w:val="39"/>
    <w:unhideWhenUsed/>
    <w:rsid w:val="00521BDF"/>
    <w:pPr>
      <w:spacing w:line="276" w:lineRule="auto"/>
      <w:ind w:left="1760"/>
    </w:pPr>
    <w:rPr>
      <w:rFonts w:asciiTheme="minorHAnsi" w:eastAsiaTheme="minorHAnsi" w:hAnsiTheme="minorHAnsi" w:cstheme="minorBidi"/>
      <w:sz w:val="18"/>
      <w:szCs w:val="18"/>
      <w:lang w:eastAsia="en-US"/>
    </w:rPr>
  </w:style>
  <w:style w:type="paragraph" w:customStyle="1" w:styleId="CarattereCarattereCarattereCarattereCarattere">
    <w:name w:val="Carattere Carattere Carattere Carattere Carattere"/>
    <w:basedOn w:val="a"/>
    <w:rsid w:val="00521BDF"/>
    <w:pPr>
      <w:autoSpaceDE w:val="0"/>
      <w:autoSpaceDN w:val="0"/>
      <w:adjustRightInd w:val="0"/>
      <w:spacing w:after="160" w:line="240" w:lineRule="exact"/>
    </w:pPr>
    <w:rPr>
      <w:rFonts w:ascii="Verdana" w:hAnsi="Verdana"/>
      <w:sz w:val="20"/>
      <w:szCs w:val="20"/>
      <w:lang w:val="en-US" w:eastAsia="en-US"/>
    </w:rPr>
  </w:style>
  <w:style w:type="paragraph" w:customStyle="1" w:styleId="xl105">
    <w:name w:val="xl105"/>
    <w:basedOn w:val="a"/>
    <w:rsid w:val="00521BD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
    <w:rsid w:val="00521BD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
    <w:rsid w:val="00521BD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9">
    <w:name w:val="xl109"/>
    <w:basedOn w:val="a"/>
    <w:rsid w:val="00521BDF"/>
    <w:pPr>
      <w:spacing w:before="100" w:beforeAutospacing="1" w:after="100" w:afterAutospacing="1"/>
    </w:pPr>
    <w:rPr>
      <w:sz w:val="18"/>
      <w:szCs w:val="18"/>
    </w:rPr>
  </w:style>
  <w:style w:type="paragraph" w:customStyle="1" w:styleId="xl72">
    <w:name w:val="xl72"/>
    <w:basedOn w:val="a"/>
    <w:rsid w:val="00521BDF"/>
    <w:pPr>
      <w:spacing w:before="100" w:beforeAutospacing="1" w:after="100" w:afterAutospacing="1"/>
    </w:pPr>
    <w:rPr>
      <w:sz w:val="18"/>
      <w:szCs w:val="18"/>
    </w:rPr>
  </w:style>
  <w:style w:type="paragraph" w:customStyle="1" w:styleId="xl73">
    <w:name w:val="xl73"/>
    <w:basedOn w:val="a"/>
    <w:rsid w:val="00521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61984">
      <w:bodyDiv w:val="1"/>
      <w:marLeft w:val="0"/>
      <w:marRight w:val="0"/>
      <w:marTop w:val="0"/>
      <w:marBottom w:val="0"/>
      <w:divBdr>
        <w:top w:val="none" w:sz="0" w:space="0" w:color="auto"/>
        <w:left w:val="none" w:sz="0" w:space="0" w:color="auto"/>
        <w:bottom w:val="none" w:sz="0" w:space="0" w:color="auto"/>
        <w:right w:val="none" w:sz="0" w:space="0" w:color="auto"/>
      </w:divBdr>
    </w:div>
    <w:div w:id="397361809">
      <w:bodyDiv w:val="1"/>
      <w:marLeft w:val="0"/>
      <w:marRight w:val="0"/>
      <w:marTop w:val="0"/>
      <w:marBottom w:val="0"/>
      <w:divBdr>
        <w:top w:val="none" w:sz="0" w:space="0" w:color="auto"/>
        <w:left w:val="none" w:sz="0" w:space="0" w:color="auto"/>
        <w:bottom w:val="none" w:sz="0" w:space="0" w:color="auto"/>
        <w:right w:val="none" w:sz="0" w:space="0" w:color="auto"/>
      </w:divBdr>
    </w:div>
    <w:div w:id="440684083">
      <w:bodyDiv w:val="1"/>
      <w:marLeft w:val="0"/>
      <w:marRight w:val="0"/>
      <w:marTop w:val="0"/>
      <w:marBottom w:val="0"/>
      <w:divBdr>
        <w:top w:val="none" w:sz="0" w:space="0" w:color="auto"/>
        <w:left w:val="none" w:sz="0" w:space="0" w:color="auto"/>
        <w:bottom w:val="none" w:sz="0" w:space="0" w:color="auto"/>
        <w:right w:val="none" w:sz="0" w:space="0" w:color="auto"/>
      </w:divBdr>
    </w:div>
    <w:div w:id="452289808">
      <w:bodyDiv w:val="1"/>
      <w:marLeft w:val="0"/>
      <w:marRight w:val="0"/>
      <w:marTop w:val="0"/>
      <w:marBottom w:val="0"/>
      <w:divBdr>
        <w:top w:val="none" w:sz="0" w:space="0" w:color="auto"/>
        <w:left w:val="none" w:sz="0" w:space="0" w:color="auto"/>
        <w:bottom w:val="none" w:sz="0" w:space="0" w:color="auto"/>
        <w:right w:val="none" w:sz="0" w:space="0" w:color="auto"/>
      </w:divBdr>
    </w:div>
    <w:div w:id="504171502">
      <w:bodyDiv w:val="1"/>
      <w:marLeft w:val="0"/>
      <w:marRight w:val="0"/>
      <w:marTop w:val="0"/>
      <w:marBottom w:val="0"/>
      <w:divBdr>
        <w:top w:val="none" w:sz="0" w:space="0" w:color="auto"/>
        <w:left w:val="none" w:sz="0" w:space="0" w:color="auto"/>
        <w:bottom w:val="none" w:sz="0" w:space="0" w:color="auto"/>
        <w:right w:val="none" w:sz="0" w:space="0" w:color="auto"/>
      </w:divBdr>
    </w:div>
    <w:div w:id="593978711">
      <w:bodyDiv w:val="1"/>
      <w:marLeft w:val="0"/>
      <w:marRight w:val="0"/>
      <w:marTop w:val="0"/>
      <w:marBottom w:val="0"/>
      <w:divBdr>
        <w:top w:val="none" w:sz="0" w:space="0" w:color="auto"/>
        <w:left w:val="none" w:sz="0" w:space="0" w:color="auto"/>
        <w:bottom w:val="none" w:sz="0" w:space="0" w:color="auto"/>
        <w:right w:val="none" w:sz="0" w:space="0" w:color="auto"/>
      </w:divBdr>
    </w:div>
    <w:div w:id="613243726">
      <w:bodyDiv w:val="1"/>
      <w:marLeft w:val="0"/>
      <w:marRight w:val="0"/>
      <w:marTop w:val="0"/>
      <w:marBottom w:val="0"/>
      <w:divBdr>
        <w:top w:val="none" w:sz="0" w:space="0" w:color="auto"/>
        <w:left w:val="none" w:sz="0" w:space="0" w:color="auto"/>
        <w:bottom w:val="none" w:sz="0" w:space="0" w:color="auto"/>
        <w:right w:val="none" w:sz="0" w:space="0" w:color="auto"/>
      </w:divBdr>
    </w:div>
    <w:div w:id="768887171">
      <w:bodyDiv w:val="1"/>
      <w:marLeft w:val="0"/>
      <w:marRight w:val="0"/>
      <w:marTop w:val="0"/>
      <w:marBottom w:val="0"/>
      <w:divBdr>
        <w:top w:val="none" w:sz="0" w:space="0" w:color="auto"/>
        <w:left w:val="none" w:sz="0" w:space="0" w:color="auto"/>
        <w:bottom w:val="none" w:sz="0" w:space="0" w:color="auto"/>
        <w:right w:val="none" w:sz="0" w:space="0" w:color="auto"/>
      </w:divBdr>
    </w:div>
    <w:div w:id="881869479">
      <w:bodyDiv w:val="1"/>
      <w:marLeft w:val="0"/>
      <w:marRight w:val="0"/>
      <w:marTop w:val="0"/>
      <w:marBottom w:val="0"/>
      <w:divBdr>
        <w:top w:val="none" w:sz="0" w:space="0" w:color="auto"/>
        <w:left w:val="none" w:sz="0" w:space="0" w:color="auto"/>
        <w:bottom w:val="none" w:sz="0" w:space="0" w:color="auto"/>
        <w:right w:val="none" w:sz="0" w:space="0" w:color="auto"/>
      </w:divBdr>
    </w:div>
    <w:div w:id="1039360836">
      <w:bodyDiv w:val="1"/>
      <w:marLeft w:val="0"/>
      <w:marRight w:val="0"/>
      <w:marTop w:val="0"/>
      <w:marBottom w:val="0"/>
      <w:divBdr>
        <w:top w:val="none" w:sz="0" w:space="0" w:color="auto"/>
        <w:left w:val="none" w:sz="0" w:space="0" w:color="auto"/>
        <w:bottom w:val="none" w:sz="0" w:space="0" w:color="auto"/>
        <w:right w:val="none" w:sz="0" w:space="0" w:color="auto"/>
      </w:divBdr>
    </w:div>
    <w:div w:id="1121145638">
      <w:bodyDiv w:val="1"/>
      <w:marLeft w:val="0"/>
      <w:marRight w:val="0"/>
      <w:marTop w:val="0"/>
      <w:marBottom w:val="0"/>
      <w:divBdr>
        <w:top w:val="none" w:sz="0" w:space="0" w:color="auto"/>
        <w:left w:val="none" w:sz="0" w:space="0" w:color="auto"/>
        <w:bottom w:val="none" w:sz="0" w:space="0" w:color="auto"/>
        <w:right w:val="none" w:sz="0" w:space="0" w:color="auto"/>
      </w:divBdr>
    </w:div>
    <w:div w:id="1186166653">
      <w:bodyDiv w:val="1"/>
      <w:marLeft w:val="0"/>
      <w:marRight w:val="0"/>
      <w:marTop w:val="0"/>
      <w:marBottom w:val="0"/>
      <w:divBdr>
        <w:top w:val="none" w:sz="0" w:space="0" w:color="auto"/>
        <w:left w:val="none" w:sz="0" w:space="0" w:color="auto"/>
        <w:bottom w:val="none" w:sz="0" w:space="0" w:color="auto"/>
        <w:right w:val="none" w:sz="0" w:space="0" w:color="auto"/>
      </w:divBdr>
    </w:div>
    <w:div w:id="1234852188">
      <w:bodyDiv w:val="1"/>
      <w:marLeft w:val="0"/>
      <w:marRight w:val="0"/>
      <w:marTop w:val="0"/>
      <w:marBottom w:val="0"/>
      <w:divBdr>
        <w:top w:val="none" w:sz="0" w:space="0" w:color="auto"/>
        <w:left w:val="none" w:sz="0" w:space="0" w:color="auto"/>
        <w:bottom w:val="none" w:sz="0" w:space="0" w:color="auto"/>
        <w:right w:val="none" w:sz="0" w:space="0" w:color="auto"/>
      </w:divBdr>
    </w:div>
    <w:div w:id="1271283134">
      <w:bodyDiv w:val="1"/>
      <w:marLeft w:val="0"/>
      <w:marRight w:val="0"/>
      <w:marTop w:val="0"/>
      <w:marBottom w:val="0"/>
      <w:divBdr>
        <w:top w:val="none" w:sz="0" w:space="0" w:color="auto"/>
        <w:left w:val="none" w:sz="0" w:space="0" w:color="auto"/>
        <w:bottom w:val="none" w:sz="0" w:space="0" w:color="auto"/>
        <w:right w:val="none" w:sz="0" w:space="0" w:color="auto"/>
      </w:divBdr>
    </w:div>
    <w:div w:id="1357543364">
      <w:bodyDiv w:val="1"/>
      <w:marLeft w:val="0"/>
      <w:marRight w:val="0"/>
      <w:marTop w:val="0"/>
      <w:marBottom w:val="0"/>
      <w:divBdr>
        <w:top w:val="none" w:sz="0" w:space="0" w:color="auto"/>
        <w:left w:val="none" w:sz="0" w:space="0" w:color="auto"/>
        <w:bottom w:val="none" w:sz="0" w:space="0" w:color="auto"/>
        <w:right w:val="none" w:sz="0" w:space="0" w:color="auto"/>
      </w:divBdr>
    </w:div>
    <w:div w:id="1671173213">
      <w:bodyDiv w:val="1"/>
      <w:marLeft w:val="0"/>
      <w:marRight w:val="0"/>
      <w:marTop w:val="0"/>
      <w:marBottom w:val="0"/>
      <w:divBdr>
        <w:top w:val="none" w:sz="0" w:space="0" w:color="auto"/>
        <w:left w:val="none" w:sz="0" w:space="0" w:color="auto"/>
        <w:bottom w:val="none" w:sz="0" w:space="0" w:color="auto"/>
        <w:right w:val="none" w:sz="0" w:space="0" w:color="auto"/>
      </w:divBdr>
    </w:div>
    <w:div w:id="1683898186">
      <w:bodyDiv w:val="1"/>
      <w:marLeft w:val="0"/>
      <w:marRight w:val="0"/>
      <w:marTop w:val="0"/>
      <w:marBottom w:val="0"/>
      <w:divBdr>
        <w:top w:val="none" w:sz="0" w:space="0" w:color="auto"/>
        <w:left w:val="none" w:sz="0" w:space="0" w:color="auto"/>
        <w:bottom w:val="none" w:sz="0" w:space="0" w:color="auto"/>
        <w:right w:val="none" w:sz="0" w:space="0" w:color="auto"/>
      </w:divBdr>
    </w:div>
    <w:div w:id="1707682163">
      <w:bodyDiv w:val="1"/>
      <w:marLeft w:val="0"/>
      <w:marRight w:val="0"/>
      <w:marTop w:val="0"/>
      <w:marBottom w:val="0"/>
      <w:divBdr>
        <w:top w:val="none" w:sz="0" w:space="0" w:color="auto"/>
        <w:left w:val="none" w:sz="0" w:space="0" w:color="auto"/>
        <w:bottom w:val="none" w:sz="0" w:space="0" w:color="auto"/>
        <w:right w:val="none" w:sz="0" w:space="0" w:color="auto"/>
      </w:divBdr>
    </w:div>
    <w:div w:id="1835409674">
      <w:bodyDiv w:val="1"/>
      <w:marLeft w:val="0"/>
      <w:marRight w:val="0"/>
      <w:marTop w:val="0"/>
      <w:marBottom w:val="0"/>
      <w:divBdr>
        <w:top w:val="none" w:sz="0" w:space="0" w:color="auto"/>
        <w:left w:val="none" w:sz="0" w:space="0" w:color="auto"/>
        <w:bottom w:val="none" w:sz="0" w:space="0" w:color="auto"/>
        <w:right w:val="none" w:sz="0" w:space="0" w:color="auto"/>
      </w:divBdr>
    </w:div>
    <w:div w:id="1914048417">
      <w:bodyDiv w:val="1"/>
      <w:marLeft w:val="0"/>
      <w:marRight w:val="0"/>
      <w:marTop w:val="0"/>
      <w:marBottom w:val="0"/>
      <w:divBdr>
        <w:top w:val="none" w:sz="0" w:space="0" w:color="auto"/>
        <w:left w:val="none" w:sz="0" w:space="0" w:color="auto"/>
        <w:bottom w:val="none" w:sz="0" w:space="0" w:color="auto"/>
        <w:right w:val="none" w:sz="0" w:space="0" w:color="auto"/>
      </w:divBdr>
    </w:div>
    <w:div w:id="2020230406">
      <w:bodyDiv w:val="1"/>
      <w:marLeft w:val="0"/>
      <w:marRight w:val="0"/>
      <w:marTop w:val="0"/>
      <w:marBottom w:val="0"/>
      <w:divBdr>
        <w:top w:val="none" w:sz="0" w:space="0" w:color="auto"/>
        <w:left w:val="none" w:sz="0" w:space="0" w:color="auto"/>
        <w:bottom w:val="none" w:sz="0" w:space="0" w:color="auto"/>
        <w:right w:val="none" w:sz="0" w:space="0" w:color="auto"/>
      </w:divBdr>
    </w:div>
    <w:div w:id="21078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espa.gr" TargetMode="External"/><Relationship Id="rId26" Type="http://schemas.openxmlformats.org/officeDocument/2006/relationships/hyperlink" Target="http://transpay.opekepe.gr" TargetMode="External"/><Relationship Id="rId3" Type="http://schemas.openxmlformats.org/officeDocument/2006/relationships/styles" Target="styles.xml"/><Relationship Id="rId21" Type="http://schemas.openxmlformats.org/officeDocument/2006/relationships/hyperlink" Target="http://www.ependyseis.g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hyperlink" Target="mailto:support@mou.gr"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pirussa.gr" TargetMode="External"/><Relationship Id="rId29" Type="http://schemas.openxmlformats.org/officeDocument/2006/relationships/hyperlink" Target="http://www.epirussa.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pirussa.g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espa.gr" TargetMode="External"/><Relationship Id="rId28" Type="http://schemas.openxmlformats.org/officeDocument/2006/relationships/hyperlink" Target="http://www.epirussa.gr" TargetMode="External"/><Relationship Id="rId10" Type="http://schemas.openxmlformats.org/officeDocument/2006/relationships/image" Target="media/image2.jpeg"/><Relationship Id="rId19" Type="http://schemas.openxmlformats.org/officeDocument/2006/relationships/hyperlink" Target="http://www.agrotikianaptixi.g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ependyseis.gr/mis/(S(dh0u5lnz0eo3s5uz3ytirs45))/System/Login.aspx?ReturnUrl=%2fmis%2fdefault.aspx" TargetMode="External"/><Relationship Id="rId27" Type="http://schemas.openxmlformats.org/officeDocument/2006/relationships/hyperlink" Target="http://www.ependyseis.gr" TargetMode="External"/><Relationship Id="rId30" Type="http://schemas.openxmlformats.org/officeDocument/2006/relationships/hyperlink" Target="http://europa.eu/about-eu/basic-information/symbols/flag/index_el.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E07B4-9789-409D-8A8C-3936E28D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68</Pages>
  <Words>24945</Words>
  <Characters>134709</Characters>
  <Application>Microsoft Office Word</Application>
  <DocSecurity>0</DocSecurity>
  <Lines>1122</Lines>
  <Paragraphs>318</Paragraphs>
  <ScaleCrop>false</ScaleCrop>
  <HeadingPairs>
    <vt:vector size="2" baseType="variant">
      <vt:variant>
        <vt:lpstr>Τίτλος</vt:lpstr>
      </vt:variant>
      <vt:variant>
        <vt:i4>1</vt:i4>
      </vt:variant>
    </vt:vector>
  </HeadingPairs>
  <TitlesOfParts>
    <vt:vector size="1" baseType="lpstr">
      <vt:lpstr>1</vt:lpstr>
    </vt:vector>
  </TitlesOfParts>
  <Company>MOD</Company>
  <LinksUpToDate>false</LinksUpToDate>
  <CharactersWithSpaces>159336</CharactersWithSpaces>
  <SharedDoc>false</SharedDoc>
  <HLinks>
    <vt:vector size="36" baseType="variant">
      <vt:variant>
        <vt:i4>589894</vt:i4>
      </vt:variant>
      <vt:variant>
        <vt:i4>15</vt:i4>
      </vt:variant>
      <vt:variant>
        <vt:i4>0</vt:i4>
      </vt:variant>
      <vt:variant>
        <vt:i4>5</vt:i4>
      </vt:variant>
      <vt:variant>
        <vt:lpwstr>http://www.ependyseis.gr/</vt:lpwstr>
      </vt:variant>
      <vt:variant>
        <vt:lpwstr/>
      </vt:variant>
      <vt:variant>
        <vt:i4>589894</vt:i4>
      </vt:variant>
      <vt:variant>
        <vt:i4>12</vt:i4>
      </vt:variant>
      <vt:variant>
        <vt:i4>0</vt:i4>
      </vt:variant>
      <vt:variant>
        <vt:i4>5</vt:i4>
      </vt:variant>
      <vt:variant>
        <vt:lpwstr>http://www.ependyseis.gr/</vt:lpwstr>
      </vt:variant>
      <vt:variant>
        <vt:lpwstr/>
      </vt:variant>
      <vt:variant>
        <vt:i4>196681</vt:i4>
      </vt:variant>
      <vt:variant>
        <vt:i4>9</vt:i4>
      </vt:variant>
      <vt:variant>
        <vt:i4>0</vt:i4>
      </vt:variant>
      <vt:variant>
        <vt:i4>5</vt:i4>
      </vt:variant>
      <vt:variant>
        <vt:lpwstr>https://www.ependyseis.gr/mis/(S(dh0u5lnz0eo3s5uz3ytirs45))/System/Login.aspx?ReturnUrl=%2fmis%2fdefault.aspx</vt:lpwstr>
      </vt:variant>
      <vt:variant>
        <vt:lpwstr/>
      </vt:variant>
      <vt:variant>
        <vt:i4>589894</vt:i4>
      </vt:variant>
      <vt:variant>
        <vt:i4>6</vt:i4>
      </vt:variant>
      <vt:variant>
        <vt:i4>0</vt:i4>
      </vt:variant>
      <vt:variant>
        <vt:i4>5</vt:i4>
      </vt:variant>
      <vt:variant>
        <vt:lpwstr>http://www.ependyseis.gr/</vt:lpwstr>
      </vt:variant>
      <vt:variant>
        <vt:lpwstr/>
      </vt:variant>
      <vt:variant>
        <vt:i4>1114173</vt:i4>
      </vt:variant>
      <vt:variant>
        <vt:i4>0</vt:i4>
      </vt:variant>
      <vt:variant>
        <vt:i4>0</vt:i4>
      </vt:variant>
      <vt:variant>
        <vt:i4>5</vt:i4>
      </vt:variant>
      <vt:variant>
        <vt:lpwstr>http://www.ggea.gr/ap/kratikes_enisxiseis.htm</vt:lpwstr>
      </vt:variant>
      <vt:variant>
        <vt:lpwstr/>
      </vt:variant>
      <vt:variant>
        <vt:i4>5570560</vt:i4>
      </vt:variant>
      <vt:variant>
        <vt:i4>0</vt:i4>
      </vt:variant>
      <vt:variant>
        <vt:i4>0</vt:i4>
      </vt:variant>
      <vt:variant>
        <vt:i4>5</vt:i4>
      </vt:variant>
      <vt:variant>
        <vt:lpwstr>http://www.mou.gr/el/pages/ITinnovation.aspx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ΠΑΠΑΓΕΩΡΓΙΟΥ ΓΕΩΡΓΙΟΣ</dc:creator>
  <cp:lastModifiedBy>ADMIN</cp:lastModifiedBy>
  <cp:revision>413</cp:revision>
  <cp:lastPrinted>2019-05-27T12:31:00Z</cp:lastPrinted>
  <dcterms:created xsi:type="dcterms:W3CDTF">2018-10-18T05:37:00Z</dcterms:created>
  <dcterms:modified xsi:type="dcterms:W3CDTF">2019-05-29T05:28:00Z</dcterms:modified>
</cp:coreProperties>
</file>