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5" w:type="dxa"/>
        <w:tblLook w:val="04A0" w:firstRow="1" w:lastRow="0" w:firstColumn="1" w:lastColumn="0" w:noHBand="0" w:noVBand="1"/>
      </w:tblPr>
      <w:tblGrid>
        <w:gridCol w:w="4311"/>
        <w:gridCol w:w="4864"/>
      </w:tblGrid>
      <w:tr w:rsidR="007A3146" w:rsidRPr="007A3146" w:rsidTr="001174F5">
        <w:trPr>
          <w:trHeight w:val="1124"/>
        </w:trPr>
        <w:tc>
          <w:tcPr>
            <w:tcW w:w="4311" w:type="dxa"/>
            <w:vAlign w:val="center"/>
          </w:tcPr>
          <w:bookmarkStart w:id="0" w:name="_GoBack"/>
          <w:bookmarkEnd w:id="0"/>
          <w:p w:rsidR="007A3146" w:rsidRPr="003F7E53" w:rsidRDefault="007A3146" w:rsidP="00A203F3">
            <w:pPr>
              <w:pStyle w:val="a6"/>
              <w:rPr>
                <w:rFonts w:ascii="Calibri" w:hAnsi="Calibri" w:cs="Calibri"/>
              </w:rPr>
            </w:pPr>
            <w:r w:rsidRPr="008E79DE">
              <w:rPr>
                <w:rFonts w:ascii="Calibri" w:hAnsi="Calibri" w:cs="Calibri"/>
              </w:rPr>
              <w:object w:dxaOrig="4589"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57pt" o:ole="">
                  <v:imagedata r:id="rId8" o:title=""/>
                </v:shape>
                <o:OLEObject Type="Embed" ProgID="MSPhotoEd.3" ShapeID="_x0000_i1025" DrawAspect="Content" ObjectID="_1586171118" r:id="rId9"/>
              </w:object>
            </w:r>
          </w:p>
        </w:tc>
        <w:tc>
          <w:tcPr>
            <w:tcW w:w="4864" w:type="dxa"/>
            <w:vAlign w:val="center"/>
          </w:tcPr>
          <w:p w:rsidR="007A3146" w:rsidRPr="007A3146" w:rsidRDefault="007A3146" w:rsidP="001174F5">
            <w:pPr>
              <w:tabs>
                <w:tab w:val="left" w:pos="1260"/>
              </w:tabs>
              <w:rPr>
                <w:rFonts w:ascii="Calibri" w:hAnsi="Calibri" w:cs="Calibri"/>
                <w:lang w:val="en-US"/>
              </w:rPr>
            </w:pPr>
          </w:p>
        </w:tc>
      </w:tr>
    </w:tbl>
    <w:p w:rsidR="004C5D66" w:rsidRPr="004B162A" w:rsidRDefault="003F7E53" w:rsidP="003046D9">
      <w:pPr>
        <w:spacing w:line="300" w:lineRule="atLeast"/>
        <w:jc w:val="center"/>
        <w:rPr>
          <w:rFonts w:ascii="Calibri" w:hAnsi="Calibri" w:cs="Calibri"/>
          <w:b/>
          <w:sz w:val="28"/>
          <w:szCs w:val="28"/>
          <w:u w:val="single"/>
        </w:rPr>
      </w:pPr>
      <w:r w:rsidRPr="004B162A">
        <w:rPr>
          <w:rFonts w:ascii="Calibri" w:hAnsi="Calibri" w:cs="Calibri"/>
          <w:b/>
          <w:sz w:val="28"/>
          <w:szCs w:val="28"/>
          <w:u w:val="single"/>
        </w:rPr>
        <w:t>ΔΕΛΤΙΟ ΤΥΠΟΥ</w:t>
      </w:r>
      <w:r w:rsidR="00602C25" w:rsidRPr="004B162A">
        <w:rPr>
          <w:rFonts w:ascii="Calibri" w:hAnsi="Calibri" w:cs="Calibri"/>
          <w:b/>
          <w:sz w:val="28"/>
          <w:szCs w:val="28"/>
          <w:u w:val="single"/>
        </w:rPr>
        <w:t xml:space="preserve"> – ΠΡΟΣΚΛΗΣΗ ΣΕ ΣΥΝΑΝΤΗΣΗ</w:t>
      </w:r>
    </w:p>
    <w:p w:rsidR="004C5D66" w:rsidRPr="004B162A" w:rsidRDefault="004C5D66" w:rsidP="003046D9">
      <w:pPr>
        <w:spacing w:line="300" w:lineRule="atLeast"/>
        <w:jc w:val="center"/>
        <w:rPr>
          <w:rFonts w:ascii="Calibri" w:hAnsi="Calibri" w:cs="Calibri"/>
          <w:sz w:val="22"/>
          <w:szCs w:val="22"/>
        </w:rPr>
      </w:pPr>
    </w:p>
    <w:p w:rsidR="007E0F91" w:rsidRDefault="004C5D66" w:rsidP="003046D9">
      <w:pPr>
        <w:spacing w:line="300" w:lineRule="atLeast"/>
        <w:jc w:val="both"/>
        <w:rPr>
          <w:rFonts w:ascii="Calibri" w:hAnsi="Calibri" w:cs="Calibri"/>
          <w:sz w:val="22"/>
          <w:szCs w:val="22"/>
        </w:rPr>
      </w:pPr>
      <w:r w:rsidRPr="00210CAC">
        <w:rPr>
          <w:rFonts w:ascii="Calibri" w:hAnsi="Calibri" w:cs="Calibri"/>
          <w:sz w:val="22"/>
          <w:szCs w:val="22"/>
        </w:rPr>
        <w:t>Στ</w:t>
      </w:r>
      <w:r w:rsidR="003F7E53">
        <w:rPr>
          <w:rFonts w:ascii="Calibri" w:hAnsi="Calibri" w:cs="Calibri"/>
          <w:sz w:val="22"/>
          <w:szCs w:val="22"/>
        </w:rPr>
        <w:t>ο πλαίσιο</w:t>
      </w:r>
      <w:r w:rsidRPr="00210CAC">
        <w:rPr>
          <w:rFonts w:ascii="Calibri" w:hAnsi="Calibri" w:cs="Calibri"/>
          <w:sz w:val="22"/>
          <w:szCs w:val="22"/>
        </w:rPr>
        <w:t xml:space="preserve"> </w:t>
      </w:r>
      <w:r w:rsidR="003F7E53">
        <w:rPr>
          <w:rFonts w:ascii="Calibri" w:hAnsi="Calibri" w:cs="Calibri"/>
          <w:sz w:val="22"/>
          <w:szCs w:val="22"/>
        </w:rPr>
        <w:t xml:space="preserve">της </w:t>
      </w:r>
      <w:r w:rsidRPr="00210CAC">
        <w:rPr>
          <w:rFonts w:ascii="Calibri" w:hAnsi="Calibri" w:cs="Calibri"/>
          <w:sz w:val="22"/>
          <w:szCs w:val="22"/>
        </w:rPr>
        <w:t xml:space="preserve">πρόσκλησης </w:t>
      </w:r>
      <w:r w:rsidR="003F7E53" w:rsidRPr="00210CAC">
        <w:rPr>
          <w:rFonts w:ascii="Calibri" w:hAnsi="Calibri" w:cs="Calibri"/>
          <w:sz w:val="22"/>
          <w:szCs w:val="22"/>
        </w:rPr>
        <w:t xml:space="preserve">εκδήλωσης ενδιαφέροντος </w:t>
      </w:r>
      <w:r w:rsidR="003F7E53">
        <w:rPr>
          <w:rFonts w:ascii="Calibri" w:hAnsi="Calibri" w:cs="Calibri"/>
          <w:sz w:val="22"/>
          <w:szCs w:val="22"/>
        </w:rPr>
        <w:t xml:space="preserve">για υποβολή αιτήσεων στήριξης από ΟΤΑ Α’ και Β’ βαθμού και Φορείς αυτών, </w:t>
      </w:r>
      <w:r w:rsidR="00CB211B">
        <w:rPr>
          <w:rFonts w:ascii="Calibri" w:hAnsi="Calibri" w:cs="Calibri"/>
          <w:sz w:val="22"/>
          <w:szCs w:val="22"/>
        </w:rPr>
        <w:t>Φ</w:t>
      </w:r>
      <w:r w:rsidR="003F7E53">
        <w:rPr>
          <w:rFonts w:ascii="Calibri" w:hAnsi="Calibri" w:cs="Calibri"/>
          <w:sz w:val="22"/>
          <w:szCs w:val="22"/>
        </w:rPr>
        <w:t>ορείς Δημοσίου Τομέα,</w:t>
      </w:r>
      <w:r w:rsidR="003F7E53" w:rsidRPr="003F7E53">
        <w:rPr>
          <w:rFonts w:ascii="Calibri" w:hAnsi="Calibri" w:cs="Calibri"/>
          <w:sz w:val="22"/>
          <w:szCs w:val="22"/>
        </w:rPr>
        <w:t xml:space="preserve"> </w:t>
      </w:r>
      <w:r w:rsidR="003F7E53">
        <w:rPr>
          <w:rFonts w:ascii="Calibri" w:hAnsi="Calibri" w:cs="Calibri"/>
          <w:sz w:val="22"/>
          <w:szCs w:val="22"/>
        </w:rPr>
        <w:t>Ιδιωτικούς</w:t>
      </w:r>
      <w:r w:rsidR="003F7E53" w:rsidRPr="00210CAC">
        <w:rPr>
          <w:rFonts w:ascii="Calibri" w:hAnsi="Calibri" w:cs="Calibri"/>
          <w:sz w:val="22"/>
          <w:szCs w:val="22"/>
        </w:rPr>
        <w:t xml:space="preserve"> Φορείς με καταστατικό σκοπό την υλοποίηση </w:t>
      </w:r>
      <w:r w:rsidR="003F7E53">
        <w:rPr>
          <w:rFonts w:ascii="Calibri" w:hAnsi="Calibri" w:cs="Calibri"/>
          <w:sz w:val="22"/>
          <w:szCs w:val="22"/>
        </w:rPr>
        <w:t>ανάλογων</w:t>
      </w:r>
      <w:r w:rsidR="003F7E53" w:rsidRPr="00210CAC">
        <w:rPr>
          <w:rFonts w:ascii="Calibri" w:hAnsi="Calibri" w:cs="Calibri"/>
          <w:sz w:val="22"/>
          <w:szCs w:val="22"/>
        </w:rPr>
        <w:t xml:space="preserve"> έργων</w:t>
      </w:r>
      <w:r w:rsidR="003F7E53">
        <w:rPr>
          <w:rFonts w:ascii="Calibri" w:hAnsi="Calibri" w:cs="Calibri"/>
          <w:sz w:val="22"/>
          <w:szCs w:val="22"/>
        </w:rPr>
        <w:t xml:space="preserve">, η ΗΠΕΙΡΟΣ Α.Ε. </w:t>
      </w:r>
      <w:r w:rsidR="00390E97">
        <w:rPr>
          <w:rFonts w:ascii="Calibri" w:hAnsi="Calibri" w:cs="Calibri"/>
          <w:sz w:val="22"/>
          <w:szCs w:val="22"/>
        </w:rPr>
        <w:t>καλεί τους ενδιαφερόμενους σε ενημερωτικ</w:t>
      </w:r>
      <w:r w:rsidR="00FE6851">
        <w:rPr>
          <w:rFonts w:ascii="Calibri" w:hAnsi="Calibri" w:cs="Calibri"/>
          <w:sz w:val="22"/>
          <w:szCs w:val="22"/>
        </w:rPr>
        <w:t>ές συναντήσεις</w:t>
      </w:r>
      <w:r w:rsidR="00390E97">
        <w:rPr>
          <w:rFonts w:ascii="Calibri" w:hAnsi="Calibri" w:cs="Calibri"/>
          <w:sz w:val="22"/>
          <w:szCs w:val="22"/>
        </w:rPr>
        <w:t xml:space="preserve"> όπου θα παρουσιαστούν οι προκηρυσσόμενες δράσεις</w:t>
      </w:r>
      <w:r w:rsidR="007E0F91">
        <w:rPr>
          <w:rFonts w:ascii="Calibri" w:hAnsi="Calibri" w:cs="Calibri"/>
          <w:sz w:val="22"/>
          <w:szCs w:val="22"/>
        </w:rPr>
        <w:t xml:space="preserve"> και η μεθοδολογία υποβολής αιτήσεων στήριξης. </w:t>
      </w:r>
      <w:r w:rsidR="00390E97">
        <w:rPr>
          <w:rFonts w:ascii="Calibri" w:hAnsi="Calibri" w:cs="Calibri"/>
          <w:sz w:val="22"/>
          <w:szCs w:val="22"/>
        </w:rPr>
        <w:t xml:space="preserve"> </w:t>
      </w:r>
    </w:p>
    <w:p w:rsidR="00105AC4" w:rsidRPr="00FE6851" w:rsidRDefault="00105AC4" w:rsidP="003046D9">
      <w:pPr>
        <w:spacing w:line="300" w:lineRule="atLeast"/>
        <w:jc w:val="both"/>
        <w:rPr>
          <w:rFonts w:ascii="Calibri" w:hAnsi="Calibri" w:cs="Calibri"/>
          <w:sz w:val="22"/>
          <w:szCs w:val="22"/>
        </w:rPr>
      </w:pPr>
    </w:p>
    <w:p w:rsidR="00FE6851" w:rsidRPr="001174F5" w:rsidRDefault="00FE6851" w:rsidP="003046D9">
      <w:pPr>
        <w:spacing w:line="300" w:lineRule="atLeast"/>
        <w:jc w:val="both"/>
        <w:rPr>
          <w:rFonts w:ascii="Calibri" w:hAnsi="Calibri" w:cs="Calibri"/>
          <w:sz w:val="22"/>
          <w:szCs w:val="22"/>
        </w:rPr>
      </w:pPr>
      <w:r w:rsidRPr="001174F5">
        <w:rPr>
          <w:rFonts w:ascii="Calibri" w:hAnsi="Calibri" w:cs="Calibri"/>
          <w:sz w:val="22"/>
          <w:szCs w:val="22"/>
        </w:rPr>
        <w:t>Οι</w:t>
      </w:r>
      <w:r w:rsidR="00392AEF" w:rsidRPr="001174F5">
        <w:rPr>
          <w:rFonts w:ascii="Calibri" w:hAnsi="Calibri" w:cs="Calibri"/>
          <w:sz w:val="22"/>
          <w:szCs w:val="22"/>
        </w:rPr>
        <w:t xml:space="preserve"> ενημερωτικ</w:t>
      </w:r>
      <w:r w:rsidRPr="001174F5">
        <w:rPr>
          <w:rFonts w:ascii="Calibri" w:hAnsi="Calibri" w:cs="Calibri"/>
          <w:sz w:val="22"/>
          <w:szCs w:val="22"/>
        </w:rPr>
        <w:t>ές συναντήσεις</w:t>
      </w:r>
      <w:r w:rsidR="00392AEF" w:rsidRPr="001174F5">
        <w:rPr>
          <w:rFonts w:ascii="Calibri" w:hAnsi="Calibri" w:cs="Calibri"/>
          <w:sz w:val="22"/>
          <w:szCs w:val="22"/>
        </w:rPr>
        <w:t xml:space="preserve">, </w:t>
      </w:r>
      <w:r w:rsidRPr="001174F5">
        <w:rPr>
          <w:rFonts w:ascii="Calibri" w:hAnsi="Calibri" w:cs="Calibri"/>
          <w:sz w:val="22"/>
          <w:szCs w:val="22"/>
        </w:rPr>
        <w:t>θα πραγματοποιηθούν:</w:t>
      </w:r>
      <w:r w:rsidR="00392AEF" w:rsidRPr="001174F5">
        <w:rPr>
          <w:rFonts w:ascii="Calibri" w:hAnsi="Calibri" w:cs="Calibri"/>
          <w:sz w:val="22"/>
          <w:szCs w:val="22"/>
        </w:rPr>
        <w:t xml:space="preserve"> </w:t>
      </w:r>
    </w:p>
    <w:p w:rsidR="00392AEF" w:rsidRPr="00387E95" w:rsidRDefault="00392AEF" w:rsidP="00A80027">
      <w:pPr>
        <w:numPr>
          <w:ilvl w:val="0"/>
          <w:numId w:val="18"/>
        </w:numPr>
        <w:pBdr>
          <w:top w:val="single" w:sz="4" w:space="1" w:color="auto"/>
          <w:left w:val="single" w:sz="4" w:space="4" w:color="auto"/>
          <w:bottom w:val="single" w:sz="4" w:space="1" w:color="auto"/>
          <w:right w:val="single" w:sz="4" w:space="4" w:color="auto"/>
        </w:pBdr>
        <w:shd w:val="clear" w:color="auto" w:fill="F2F2F2"/>
        <w:spacing w:line="300" w:lineRule="atLeast"/>
        <w:ind w:left="567" w:hanging="283"/>
        <w:jc w:val="both"/>
        <w:rPr>
          <w:rFonts w:ascii="Calibri" w:hAnsi="Calibri" w:cs="Calibri"/>
          <w:sz w:val="22"/>
          <w:szCs w:val="22"/>
        </w:rPr>
      </w:pPr>
      <w:r w:rsidRPr="00387E95">
        <w:rPr>
          <w:rFonts w:ascii="Calibri" w:hAnsi="Calibri" w:cs="Calibri"/>
          <w:sz w:val="22"/>
          <w:szCs w:val="22"/>
        </w:rPr>
        <w:t xml:space="preserve">την </w:t>
      </w:r>
      <w:r w:rsidR="00FE6851" w:rsidRPr="00387E95">
        <w:rPr>
          <w:rFonts w:ascii="Calibri" w:hAnsi="Calibri" w:cs="Calibri"/>
          <w:sz w:val="22"/>
          <w:szCs w:val="22"/>
        </w:rPr>
        <w:t xml:space="preserve">Τετάρτη </w:t>
      </w:r>
      <w:r w:rsidR="00E212FB" w:rsidRPr="00387E95">
        <w:rPr>
          <w:rFonts w:ascii="Calibri" w:hAnsi="Calibri" w:cs="Calibri"/>
          <w:sz w:val="22"/>
          <w:szCs w:val="22"/>
        </w:rPr>
        <w:t>2-5-2018</w:t>
      </w:r>
      <w:r w:rsidRPr="00387E95">
        <w:rPr>
          <w:rFonts w:ascii="Calibri" w:hAnsi="Calibri" w:cs="Calibri"/>
          <w:sz w:val="22"/>
          <w:szCs w:val="22"/>
        </w:rPr>
        <w:t xml:space="preserve">, </w:t>
      </w:r>
      <w:r w:rsidR="00511411">
        <w:rPr>
          <w:rFonts w:ascii="Calibri" w:hAnsi="Calibri" w:cs="Calibri"/>
          <w:sz w:val="22"/>
          <w:szCs w:val="22"/>
        </w:rPr>
        <w:t xml:space="preserve">στα Ιωάννινα, στο </w:t>
      </w:r>
      <w:r w:rsidR="001174F5" w:rsidRPr="00387E95">
        <w:rPr>
          <w:rFonts w:ascii="Calibri" w:hAnsi="Calibri" w:cs="Calibri"/>
          <w:sz w:val="22"/>
          <w:szCs w:val="22"/>
        </w:rPr>
        <w:t xml:space="preserve">Συνεδριακό Κέντρο Περιφέρειας Ηπείρου (Ναπ. Ζέρβα 28-30, Στοά Σάρκα) </w:t>
      </w:r>
      <w:r w:rsidRPr="00387E95">
        <w:rPr>
          <w:rFonts w:ascii="Calibri" w:hAnsi="Calibri" w:cs="Calibri"/>
          <w:sz w:val="22"/>
          <w:szCs w:val="22"/>
        </w:rPr>
        <w:t xml:space="preserve">και ώρα 10.00 π.μ.  </w:t>
      </w:r>
    </w:p>
    <w:p w:rsidR="00FE6851" w:rsidRPr="00387E95" w:rsidRDefault="00FE6851" w:rsidP="00A80027">
      <w:pPr>
        <w:numPr>
          <w:ilvl w:val="0"/>
          <w:numId w:val="18"/>
        </w:numPr>
        <w:pBdr>
          <w:top w:val="single" w:sz="4" w:space="1" w:color="auto"/>
          <w:left w:val="single" w:sz="4" w:space="4" w:color="auto"/>
          <w:bottom w:val="single" w:sz="4" w:space="1" w:color="auto"/>
          <w:right w:val="single" w:sz="4" w:space="4" w:color="auto"/>
        </w:pBdr>
        <w:shd w:val="clear" w:color="auto" w:fill="F2F2F2"/>
        <w:spacing w:line="300" w:lineRule="atLeast"/>
        <w:ind w:left="567" w:hanging="283"/>
        <w:jc w:val="both"/>
        <w:rPr>
          <w:rFonts w:ascii="Calibri" w:hAnsi="Calibri" w:cs="Calibri"/>
          <w:sz w:val="22"/>
          <w:szCs w:val="22"/>
        </w:rPr>
      </w:pPr>
      <w:r w:rsidRPr="00387E95">
        <w:rPr>
          <w:rFonts w:ascii="Calibri" w:hAnsi="Calibri" w:cs="Calibri"/>
          <w:sz w:val="22"/>
          <w:szCs w:val="22"/>
        </w:rPr>
        <w:t xml:space="preserve">την </w:t>
      </w:r>
      <w:r w:rsidR="00E212FB" w:rsidRPr="00387E95">
        <w:rPr>
          <w:rFonts w:ascii="Calibri" w:hAnsi="Calibri" w:cs="Calibri"/>
          <w:sz w:val="22"/>
          <w:szCs w:val="22"/>
        </w:rPr>
        <w:t>Παρασκευή 4-5-2018</w:t>
      </w:r>
      <w:r w:rsidR="001174F5" w:rsidRPr="00387E95">
        <w:rPr>
          <w:rFonts w:ascii="Calibri" w:hAnsi="Calibri" w:cs="Calibri"/>
          <w:sz w:val="22"/>
          <w:szCs w:val="22"/>
        </w:rPr>
        <w:t>,</w:t>
      </w:r>
      <w:r w:rsidR="00511411">
        <w:rPr>
          <w:rFonts w:ascii="Calibri" w:hAnsi="Calibri" w:cs="Calibri"/>
          <w:sz w:val="22"/>
          <w:szCs w:val="22"/>
        </w:rPr>
        <w:t xml:space="preserve"> στην Ηγουμενίτσα, </w:t>
      </w:r>
      <w:r w:rsidR="001174F5" w:rsidRPr="00387E95">
        <w:rPr>
          <w:rFonts w:ascii="Calibri" w:hAnsi="Calibri" w:cs="Calibri"/>
          <w:sz w:val="22"/>
          <w:szCs w:val="22"/>
        </w:rPr>
        <w:t xml:space="preserve">στην αίθουσα Δημοτικού Συμβουλίου Δ. Ηγουμενίτσας </w:t>
      </w:r>
      <w:r w:rsidRPr="00387E95">
        <w:rPr>
          <w:rFonts w:ascii="Calibri" w:hAnsi="Calibri" w:cs="Calibri"/>
          <w:sz w:val="22"/>
          <w:szCs w:val="22"/>
        </w:rPr>
        <w:t xml:space="preserve">και ώρα 10.00 π.μ.  </w:t>
      </w:r>
    </w:p>
    <w:p w:rsidR="00FE6851" w:rsidRPr="00FE6851" w:rsidRDefault="00FE6851" w:rsidP="003046D9">
      <w:pPr>
        <w:spacing w:line="300" w:lineRule="atLeast"/>
        <w:jc w:val="both"/>
        <w:rPr>
          <w:rFonts w:ascii="Calibri" w:hAnsi="Calibri" w:cs="Calibri"/>
          <w:sz w:val="22"/>
          <w:szCs w:val="22"/>
        </w:rPr>
      </w:pPr>
    </w:p>
    <w:p w:rsidR="00672E0B" w:rsidRPr="00210CAC" w:rsidRDefault="00672E0B" w:rsidP="003046D9">
      <w:pPr>
        <w:spacing w:line="300" w:lineRule="atLeast"/>
        <w:jc w:val="both"/>
        <w:rPr>
          <w:rFonts w:ascii="Calibri" w:hAnsi="Calibri" w:cs="Calibri"/>
          <w:sz w:val="22"/>
          <w:szCs w:val="22"/>
        </w:rPr>
      </w:pPr>
      <w:r w:rsidRPr="00FE6851">
        <w:rPr>
          <w:rFonts w:ascii="Calibri" w:hAnsi="Calibri" w:cs="Calibri"/>
          <w:sz w:val="22"/>
          <w:szCs w:val="22"/>
        </w:rPr>
        <w:t>Με την παρούσα πρόσκληση εκδήλωσης ενδιαφέροντος καλούνται οι ενδιαφερόμενοι (Υποψήφιοι</w:t>
      </w:r>
      <w:r w:rsidRPr="00210CAC">
        <w:rPr>
          <w:rFonts w:ascii="Calibri" w:hAnsi="Calibri" w:cs="Calibri"/>
          <w:sz w:val="22"/>
          <w:szCs w:val="22"/>
        </w:rPr>
        <w:t xml:space="preserve"> Δικαιούχοι) να υποβάλουν τις προτάσεις τους στο πλαίσιο των κάτωθι Δράσεων του Υπομέτρου 19.2 του ΠΑΑ 2014-2020 (για παρεμβάσεις Δημοσίου χαρακτήρα):</w:t>
      </w:r>
    </w:p>
    <w:p w:rsidR="00672E0B" w:rsidRDefault="00672E0B" w:rsidP="00392AEF">
      <w:pPr>
        <w:numPr>
          <w:ilvl w:val="0"/>
          <w:numId w:val="6"/>
        </w:numPr>
        <w:spacing w:line="300" w:lineRule="atLeast"/>
        <w:ind w:left="426"/>
        <w:jc w:val="both"/>
        <w:rPr>
          <w:rFonts w:ascii="Calibri" w:hAnsi="Calibri" w:cs="Calibri"/>
          <w:b/>
          <w:sz w:val="22"/>
          <w:szCs w:val="22"/>
        </w:rPr>
      </w:pPr>
      <w:r w:rsidRPr="00210CAC">
        <w:rPr>
          <w:rFonts w:ascii="Calibri" w:hAnsi="Calibri" w:cs="Calibri"/>
          <w:b/>
          <w:sz w:val="22"/>
          <w:szCs w:val="22"/>
        </w:rPr>
        <w:t>Δράση 19.2.4: «ΒΑΣΙΚΕΣ ΥΠΗΡΕΣΙΕΣ &amp; ΑΝΑΠΛΑΣΗ ΧΩΡΙΩΝ ΣΕ ΑΓΡΟΤΙΚΕΣ ΠΕΡΙΟΧΕΣ»</w:t>
      </w:r>
    </w:p>
    <w:p w:rsidR="00392AEF" w:rsidRPr="00392AEF" w:rsidRDefault="00392AEF" w:rsidP="00392AEF">
      <w:pPr>
        <w:spacing w:line="300" w:lineRule="atLeast"/>
        <w:ind w:left="66"/>
        <w:jc w:val="both"/>
        <w:rPr>
          <w:rFonts w:ascii="Calibri" w:hAnsi="Calibri" w:cs="Calibri"/>
          <w:sz w:val="22"/>
          <w:szCs w:val="22"/>
        </w:rPr>
      </w:pPr>
      <w:r w:rsidRPr="00210CAC">
        <w:rPr>
          <w:rFonts w:ascii="Calibri" w:hAnsi="Calibri" w:cs="Calibri"/>
          <w:b/>
          <w:sz w:val="22"/>
          <w:szCs w:val="22"/>
        </w:rPr>
        <w:t xml:space="preserve">Υποδράση 19.2.4.1 </w:t>
      </w:r>
      <w:r w:rsidRPr="00392AEF">
        <w:rPr>
          <w:rFonts w:ascii="Calibri" w:hAnsi="Calibri" w:cs="Calibri"/>
          <w:sz w:val="22"/>
          <w:szCs w:val="22"/>
        </w:rPr>
        <w:t>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p w:rsidR="00392AEF" w:rsidRPr="00392AEF" w:rsidRDefault="00392AEF" w:rsidP="00392AEF">
      <w:pPr>
        <w:spacing w:line="300" w:lineRule="atLeast"/>
        <w:ind w:left="66"/>
        <w:jc w:val="both"/>
        <w:rPr>
          <w:rFonts w:ascii="Calibri" w:hAnsi="Calibri" w:cs="Calibri"/>
          <w:sz w:val="22"/>
          <w:szCs w:val="22"/>
        </w:rPr>
      </w:pPr>
      <w:r w:rsidRPr="00210CAC">
        <w:rPr>
          <w:rFonts w:ascii="Calibri" w:hAnsi="Calibri" w:cs="Calibri"/>
          <w:b/>
          <w:sz w:val="22"/>
          <w:szCs w:val="22"/>
        </w:rPr>
        <w:t>Υποδράση 19.2.4.5:</w:t>
      </w:r>
      <w:r w:rsidRPr="00210CAC">
        <w:rPr>
          <w:rFonts w:ascii="Calibri" w:hAnsi="Calibri" w:cs="Calibri"/>
          <w:sz w:val="22"/>
          <w:szCs w:val="22"/>
        </w:rPr>
        <w:t xml:space="preserve"> </w:t>
      </w:r>
      <w:r w:rsidRPr="00392AEF">
        <w:rPr>
          <w:rFonts w:ascii="Calibri" w:hAnsi="Calibri" w:cs="Calibri"/>
          <w:sz w:val="22"/>
          <w:szCs w:val="22"/>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p w:rsidR="00993442" w:rsidRPr="00210CAC" w:rsidRDefault="00672E0B" w:rsidP="00392AEF">
      <w:pPr>
        <w:numPr>
          <w:ilvl w:val="0"/>
          <w:numId w:val="6"/>
        </w:numPr>
        <w:spacing w:line="300" w:lineRule="atLeast"/>
        <w:ind w:left="426"/>
        <w:jc w:val="both"/>
        <w:rPr>
          <w:rFonts w:ascii="Calibri" w:hAnsi="Calibri" w:cs="Calibri"/>
          <w:b/>
          <w:sz w:val="22"/>
          <w:szCs w:val="22"/>
        </w:rPr>
      </w:pPr>
      <w:r w:rsidRPr="00210CAC">
        <w:rPr>
          <w:rFonts w:ascii="Calibri" w:hAnsi="Calibri" w:cs="Calibri"/>
          <w:b/>
          <w:sz w:val="22"/>
          <w:szCs w:val="22"/>
        </w:rPr>
        <w:t>Δράση 19.2.5: «ΠΑΡΕΜΒΑΣΕΙΣ ΓΙΑ ΤΗ ΒΕΛΤΙΩΣΗ ΥΠΟΔΟΜΩΝ ΣΤΟΝ ΠΡΩΤΟΓΕΝΗ ΤΟΜΕΑ»</w:t>
      </w:r>
      <w:r w:rsidR="00FA1A0E" w:rsidRPr="00210CAC">
        <w:rPr>
          <w:rFonts w:ascii="Calibri" w:hAnsi="Calibri" w:cs="Calibri"/>
          <w:b/>
          <w:sz w:val="22"/>
          <w:szCs w:val="22"/>
        </w:rPr>
        <w:t>.</w:t>
      </w:r>
    </w:p>
    <w:p w:rsidR="00FA1A0E" w:rsidRPr="00392AEF" w:rsidRDefault="00392AEF" w:rsidP="003046D9">
      <w:pPr>
        <w:spacing w:line="300" w:lineRule="atLeast"/>
        <w:jc w:val="both"/>
        <w:rPr>
          <w:rFonts w:ascii="Calibri" w:hAnsi="Calibri" w:cs="Calibri"/>
          <w:sz w:val="22"/>
          <w:szCs w:val="22"/>
        </w:rPr>
      </w:pPr>
      <w:r w:rsidRPr="00210CAC">
        <w:rPr>
          <w:rFonts w:ascii="Calibri" w:hAnsi="Calibri" w:cs="Calibri"/>
          <w:b/>
          <w:sz w:val="22"/>
          <w:szCs w:val="22"/>
        </w:rPr>
        <w:t xml:space="preserve">Υποδράση 19.2.5.1 </w:t>
      </w:r>
      <w:r w:rsidRPr="00392AEF">
        <w:rPr>
          <w:rFonts w:ascii="Calibri" w:hAnsi="Calibri" w:cs="Calibri"/>
          <w:sz w:val="22"/>
          <w:szCs w:val="22"/>
        </w:rPr>
        <w:t>Βελτίωση πρόσβασης σε γεωργική γη και κτηνοτροφικές εκμεταλλεύσεις.</w:t>
      </w:r>
    </w:p>
    <w:p w:rsidR="00392AEF" w:rsidRDefault="00392AEF" w:rsidP="003046D9">
      <w:pPr>
        <w:spacing w:line="300" w:lineRule="atLeast"/>
        <w:jc w:val="both"/>
        <w:rPr>
          <w:rFonts w:ascii="Calibri" w:hAnsi="Calibri" w:cs="Calibri"/>
          <w:sz w:val="22"/>
          <w:szCs w:val="22"/>
        </w:rPr>
      </w:pPr>
    </w:p>
    <w:p w:rsidR="00501904" w:rsidRPr="00392AEF" w:rsidRDefault="006C0BA8" w:rsidP="003046D9">
      <w:pPr>
        <w:spacing w:line="300" w:lineRule="atLeast"/>
        <w:jc w:val="both"/>
        <w:rPr>
          <w:rFonts w:ascii="Calibri" w:hAnsi="Calibri" w:cs="Calibri"/>
          <w:sz w:val="22"/>
          <w:szCs w:val="22"/>
        </w:rPr>
      </w:pPr>
      <w:r w:rsidRPr="00392AEF">
        <w:rPr>
          <w:rFonts w:ascii="Calibri" w:hAnsi="Calibri" w:cs="Calibri"/>
          <w:sz w:val="22"/>
          <w:szCs w:val="22"/>
        </w:rPr>
        <w:t>Οι ανωτέρω Δράσεις εφαρμόζονται σε όλη την περιοχή εφαρμογής του τοπικού προγράμματος, που είναι το σύνολο της Περιφερειακής Ενότητας Ιωαννίνων, εκτός της Δημοτικής Κοινότητας Ιωαννίνων και το σύνολο της Περιφερειακής Ενότητας Θεσπρωτία</w:t>
      </w:r>
      <w:r w:rsidR="00392AEF" w:rsidRPr="00392AEF">
        <w:rPr>
          <w:rFonts w:ascii="Calibri" w:hAnsi="Calibri" w:cs="Calibri"/>
          <w:sz w:val="22"/>
          <w:szCs w:val="22"/>
        </w:rPr>
        <w:t xml:space="preserve">ς. </w:t>
      </w:r>
    </w:p>
    <w:p w:rsidR="00CB211B" w:rsidRPr="00FE6851" w:rsidRDefault="00CB211B" w:rsidP="00CB211B">
      <w:pPr>
        <w:spacing w:line="300" w:lineRule="atLeast"/>
        <w:jc w:val="both"/>
        <w:rPr>
          <w:rFonts w:ascii="Calibri" w:hAnsi="Calibri" w:cs="Calibri"/>
          <w:sz w:val="22"/>
          <w:szCs w:val="22"/>
        </w:rPr>
      </w:pPr>
      <w:r w:rsidRPr="00022648">
        <w:rPr>
          <w:rFonts w:ascii="Calibri" w:hAnsi="Calibri" w:cs="Calibri"/>
          <w:i/>
          <w:sz w:val="22"/>
          <w:szCs w:val="22"/>
          <w:u w:val="single"/>
        </w:rPr>
        <w:t>Η ημερομηνία έναρξης ηλεκτρονικής υποβολής προτάσεων είναι η 24-04-2018 και η ημερομηνία λήξης ηλεκτρονικής υποβολής προτάσεων είναι η 09-07-2018</w:t>
      </w:r>
      <w:r w:rsidRPr="00FE6851">
        <w:rPr>
          <w:rFonts w:ascii="Calibri" w:hAnsi="Calibri" w:cs="Calibri"/>
          <w:sz w:val="22"/>
          <w:szCs w:val="22"/>
        </w:rPr>
        <w:t>.</w:t>
      </w:r>
    </w:p>
    <w:p w:rsidR="00CB211B" w:rsidRDefault="00CB211B" w:rsidP="003046D9">
      <w:pPr>
        <w:spacing w:line="300" w:lineRule="atLeast"/>
        <w:jc w:val="both"/>
        <w:rPr>
          <w:rFonts w:ascii="Calibri" w:hAnsi="Calibri" w:cs="Calibri"/>
          <w:sz w:val="22"/>
          <w:szCs w:val="22"/>
        </w:rPr>
      </w:pPr>
    </w:p>
    <w:p w:rsidR="00633EA2" w:rsidRPr="00210CAC" w:rsidRDefault="00633EA2" w:rsidP="003046D9">
      <w:pPr>
        <w:spacing w:line="300" w:lineRule="atLeast"/>
        <w:jc w:val="both"/>
        <w:rPr>
          <w:rFonts w:ascii="Calibri" w:hAnsi="Calibri" w:cs="Calibri"/>
          <w:sz w:val="22"/>
          <w:szCs w:val="22"/>
        </w:rPr>
      </w:pPr>
      <w:r w:rsidRPr="00210CAC">
        <w:rPr>
          <w:rFonts w:ascii="Calibri" w:hAnsi="Calibri" w:cs="Calibri"/>
          <w:sz w:val="22"/>
          <w:szCs w:val="22"/>
        </w:rPr>
        <w:t>Για αναλυτικότερες πληροφορίες σχετικά με την υποβολή των προτάσεων, την συμπλήρωση των αιτήσεων στήριξης και άλλες διευκρινίσεις υπεύθυνοι είναι ο κ. Μώκος Ηλίας και η κα Καρακώστα Κατερίνα, τηλέφωνα 26510 83087, 26510 36686</w:t>
      </w:r>
      <w:r w:rsidR="00FC0AC0">
        <w:rPr>
          <w:rFonts w:ascii="Calibri" w:hAnsi="Calibri" w:cs="Calibri"/>
          <w:sz w:val="22"/>
          <w:szCs w:val="22"/>
        </w:rPr>
        <w:t>,</w:t>
      </w:r>
      <w:r w:rsidRPr="00210CAC">
        <w:rPr>
          <w:rFonts w:ascii="Calibri" w:hAnsi="Calibri" w:cs="Calibri"/>
          <w:sz w:val="22"/>
          <w:szCs w:val="22"/>
        </w:rPr>
        <w:t xml:space="preserve"> e-mail: epirus@epirussa.gr.</w:t>
      </w:r>
    </w:p>
    <w:p w:rsidR="00B87FB4" w:rsidRPr="00210CAC" w:rsidRDefault="00B87FB4" w:rsidP="003046D9">
      <w:pPr>
        <w:spacing w:line="300" w:lineRule="atLeast"/>
        <w:jc w:val="both"/>
        <w:rPr>
          <w:rFonts w:ascii="Calibri" w:hAnsi="Calibri" w:cs="Calibri"/>
          <w:sz w:val="22"/>
          <w:szCs w:val="22"/>
        </w:rPr>
      </w:pPr>
      <w:r w:rsidRPr="00210CAC">
        <w:rPr>
          <w:rFonts w:ascii="Calibri" w:hAnsi="Calibri" w:cs="Calibri"/>
          <w:sz w:val="22"/>
          <w:szCs w:val="22"/>
        </w:rPr>
        <w:t>Η πλήρης πρόσκληση με τα παραρτήματά της και όλο το αναλυτικό πληροφοριακό υλικό, τίθεται στη διάθεση των ενδιαφερομένων σε έντυπη και ηλεκτρονική μορφή, είτε από την έδρα της ΟΤΔ, είτε μέσω του διαδικτύου.</w:t>
      </w:r>
    </w:p>
    <w:p w:rsidR="00FE6851" w:rsidRPr="00210CAC" w:rsidRDefault="00FE6851" w:rsidP="00CD4731">
      <w:pPr>
        <w:spacing w:line="300" w:lineRule="atLeast"/>
        <w:jc w:val="both"/>
        <w:rPr>
          <w:rFonts w:ascii="Calibri" w:hAnsi="Calibri" w:cs="Calibri"/>
          <w:bCs/>
          <w:sz w:val="22"/>
          <w:szCs w:val="22"/>
        </w:rPr>
      </w:pPr>
    </w:p>
    <w:p w:rsidR="00646951" w:rsidRPr="00210CAC" w:rsidRDefault="00F77FDE" w:rsidP="00F77FDE">
      <w:pPr>
        <w:spacing w:line="300" w:lineRule="atLeast"/>
        <w:jc w:val="center"/>
        <w:rPr>
          <w:rFonts w:ascii="Calibri" w:hAnsi="Calibri" w:cs="Calibri"/>
          <w:b/>
          <w:bCs/>
          <w:sz w:val="22"/>
          <w:szCs w:val="22"/>
        </w:rPr>
      </w:pPr>
      <w:r w:rsidRPr="00210CAC">
        <w:rPr>
          <w:rFonts w:ascii="Calibri" w:hAnsi="Calibri" w:cs="Calibri"/>
          <w:b/>
          <w:bCs/>
          <w:sz w:val="22"/>
          <w:szCs w:val="22"/>
        </w:rPr>
        <w:t>Ο Πρόεδρος της Ε</w:t>
      </w:r>
      <w:r w:rsidR="00897BDD" w:rsidRPr="00210CAC">
        <w:rPr>
          <w:rFonts w:ascii="Calibri" w:hAnsi="Calibri" w:cs="Calibri"/>
          <w:b/>
          <w:bCs/>
          <w:sz w:val="22"/>
          <w:szCs w:val="22"/>
        </w:rPr>
        <w:t>.</w:t>
      </w:r>
      <w:r w:rsidRPr="00210CAC">
        <w:rPr>
          <w:rFonts w:ascii="Calibri" w:hAnsi="Calibri" w:cs="Calibri"/>
          <w:b/>
          <w:bCs/>
          <w:sz w:val="22"/>
          <w:szCs w:val="22"/>
        </w:rPr>
        <w:t>Δ</w:t>
      </w:r>
      <w:r w:rsidR="00897BDD" w:rsidRPr="00210CAC">
        <w:rPr>
          <w:rFonts w:ascii="Calibri" w:hAnsi="Calibri" w:cs="Calibri"/>
          <w:b/>
          <w:bCs/>
          <w:sz w:val="22"/>
          <w:szCs w:val="22"/>
        </w:rPr>
        <w:t>.</w:t>
      </w:r>
      <w:r w:rsidRPr="00210CAC">
        <w:rPr>
          <w:rFonts w:ascii="Calibri" w:hAnsi="Calibri" w:cs="Calibri"/>
          <w:b/>
          <w:bCs/>
          <w:sz w:val="22"/>
          <w:szCs w:val="22"/>
        </w:rPr>
        <w:t>Π</w:t>
      </w:r>
      <w:r w:rsidR="00897BDD" w:rsidRPr="00210CAC">
        <w:rPr>
          <w:rFonts w:ascii="Calibri" w:hAnsi="Calibri" w:cs="Calibri"/>
          <w:b/>
          <w:bCs/>
          <w:sz w:val="22"/>
          <w:szCs w:val="22"/>
        </w:rPr>
        <w:t>.</w:t>
      </w:r>
      <w:r w:rsidRPr="00210CAC">
        <w:rPr>
          <w:rFonts w:ascii="Calibri" w:hAnsi="Calibri" w:cs="Calibri"/>
          <w:b/>
          <w:bCs/>
          <w:sz w:val="22"/>
          <w:szCs w:val="22"/>
        </w:rPr>
        <w:t xml:space="preserve"> </w:t>
      </w:r>
      <w:r w:rsidRPr="00210CAC">
        <w:rPr>
          <w:rFonts w:ascii="Calibri" w:hAnsi="Calibri" w:cs="Calibri"/>
          <w:b/>
          <w:bCs/>
          <w:sz w:val="22"/>
          <w:szCs w:val="22"/>
          <w:lang w:val="en-US"/>
        </w:rPr>
        <w:t>LEADER</w:t>
      </w:r>
      <w:r w:rsidR="00897BDD" w:rsidRPr="00210CAC">
        <w:rPr>
          <w:rFonts w:ascii="Calibri" w:hAnsi="Calibri" w:cs="Calibri"/>
          <w:b/>
          <w:bCs/>
          <w:sz w:val="22"/>
          <w:szCs w:val="22"/>
        </w:rPr>
        <w:t xml:space="preserve"> 2014-2020</w:t>
      </w:r>
    </w:p>
    <w:p w:rsidR="00F77FDE" w:rsidRPr="00210CAC" w:rsidRDefault="00F77FDE" w:rsidP="00F77FDE">
      <w:pPr>
        <w:spacing w:line="300" w:lineRule="atLeast"/>
        <w:jc w:val="center"/>
        <w:rPr>
          <w:rFonts w:ascii="Calibri" w:hAnsi="Calibri" w:cs="Calibri"/>
          <w:b/>
          <w:bCs/>
          <w:sz w:val="22"/>
          <w:szCs w:val="22"/>
        </w:rPr>
      </w:pPr>
      <w:r w:rsidRPr="00210CAC">
        <w:rPr>
          <w:rFonts w:ascii="Calibri" w:hAnsi="Calibri" w:cs="Calibri"/>
          <w:b/>
          <w:bCs/>
          <w:sz w:val="22"/>
          <w:szCs w:val="22"/>
        </w:rPr>
        <w:t>Ντέτσικας Κωνσταντίνος</w:t>
      </w:r>
    </w:p>
    <w:tbl>
      <w:tblPr>
        <w:tblW w:w="9322" w:type="dxa"/>
        <w:jc w:val="center"/>
        <w:tblLayout w:type="fixed"/>
        <w:tblLook w:val="04A0" w:firstRow="1" w:lastRow="0" w:firstColumn="1" w:lastColumn="0" w:noHBand="0" w:noVBand="1"/>
      </w:tblPr>
      <w:tblGrid>
        <w:gridCol w:w="2093"/>
        <w:gridCol w:w="1417"/>
        <w:gridCol w:w="1701"/>
        <w:gridCol w:w="1843"/>
        <w:gridCol w:w="2268"/>
      </w:tblGrid>
      <w:tr w:rsidR="00FE6851" w:rsidRPr="00A90E67" w:rsidTr="00F5287E">
        <w:trPr>
          <w:jc w:val="center"/>
        </w:trPr>
        <w:tc>
          <w:tcPr>
            <w:tcW w:w="2093" w:type="dxa"/>
            <w:shd w:val="clear" w:color="auto" w:fill="auto"/>
            <w:vAlign w:val="center"/>
          </w:tcPr>
          <w:p w:rsidR="00FE6851" w:rsidRPr="00F31183" w:rsidRDefault="0059539A" w:rsidP="00862117">
            <w:pPr>
              <w:tabs>
                <w:tab w:val="num" w:pos="0"/>
              </w:tabs>
              <w:spacing w:before="120" w:after="120" w:line="200" w:lineRule="atLeast"/>
              <w:jc w:val="center"/>
              <w:rPr>
                <w:b/>
                <w:lang w:eastAsia="en-US"/>
              </w:rPr>
            </w:pPr>
            <w:r>
              <w:rPr>
                <w:b/>
                <w:noProof/>
              </w:rPr>
              <w:drawing>
                <wp:inline distT="0" distB="0" distL="0" distR="0">
                  <wp:extent cx="1143000" cy="586740"/>
                  <wp:effectExtent l="0" t="0" r="0" b="381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586740"/>
                          </a:xfrm>
                          <a:prstGeom prst="rect">
                            <a:avLst/>
                          </a:prstGeom>
                          <a:noFill/>
                          <a:ln>
                            <a:noFill/>
                          </a:ln>
                        </pic:spPr>
                      </pic:pic>
                    </a:graphicData>
                  </a:graphic>
                </wp:inline>
              </w:drawing>
            </w:r>
          </w:p>
        </w:tc>
        <w:tc>
          <w:tcPr>
            <w:tcW w:w="1417" w:type="dxa"/>
            <w:shd w:val="clear" w:color="auto" w:fill="auto"/>
            <w:vAlign w:val="center"/>
          </w:tcPr>
          <w:p w:rsidR="00FE6851" w:rsidRPr="00F31183" w:rsidRDefault="0059539A" w:rsidP="00862117">
            <w:pPr>
              <w:tabs>
                <w:tab w:val="num" w:pos="0"/>
              </w:tabs>
              <w:spacing w:before="120" w:after="120" w:line="200" w:lineRule="atLeast"/>
              <w:jc w:val="center"/>
              <w:rPr>
                <w:b/>
                <w:lang w:eastAsia="en-US"/>
              </w:rPr>
            </w:pPr>
            <w:r>
              <w:rPr>
                <w:b/>
                <w:noProof/>
              </w:rPr>
              <w:drawing>
                <wp:inline distT="0" distB="0" distL="0" distR="0">
                  <wp:extent cx="685800" cy="76200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c>
        <w:tc>
          <w:tcPr>
            <w:tcW w:w="1701" w:type="dxa"/>
            <w:shd w:val="clear" w:color="auto" w:fill="auto"/>
            <w:vAlign w:val="center"/>
          </w:tcPr>
          <w:p w:rsidR="00FE6851" w:rsidRPr="00A90E67" w:rsidRDefault="0059539A" w:rsidP="00862117">
            <w:pPr>
              <w:tabs>
                <w:tab w:val="num" w:pos="0"/>
              </w:tabs>
              <w:spacing w:before="120" w:after="120" w:line="200" w:lineRule="atLeast"/>
              <w:jc w:val="center"/>
              <w:rPr>
                <w:b/>
                <w:noProof/>
              </w:rPr>
            </w:pPr>
            <w:r>
              <w:rPr>
                <w:noProof/>
              </w:rPr>
              <w:drawing>
                <wp:inline distT="0" distB="0" distL="0" distR="0">
                  <wp:extent cx="708660" cy="708660"/>
                  <wp:effectExtent l="0" t="0" r="0" b="0"/>
                  <wp:docPr id="4"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1843" w:type="dxa"/>
            <w:shd w:val="clear" w:color="auto" w:fill="auto"/>
            <w:vAlign w:val="center"/>
          </w:tcPr>
          <w:p w:rsidR="00FE6851" w:rsidRPr="00F31183" w:rsidRDefault="0059539A" w:rsidP="00862117">
            <w:pPr>
              <w:tabs>
                <w:tab w:val="num" w:pos="0"/>
              </w:tabs>
              <w:spacing w:before="120" w:after="120" w:line="200" w:lineRule="atLeast"/>
              <w:jc w:val="center"/>
              <w:rPr>
                <w:b/>
                <w:lang w:eastAsia="en-US"/>
              </w:rPr>
            </w:pPr>
            <w:r>
              <w:rPr>
                <w:b/>
                <w:noProof/>
              </w:rPr>
              <w:drawing>
                <wp:inline distT="0" distB="0" distL="0" distR="0">
                  <wp:extent cx="891540" cy="533400"/>
                  <wp:effectExtent l="0" t="0" r="381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533400"/>
                          </a:xfrm>
                          <a:prstGeom prst="rect">
                            <a:avLst/>
                          </a:prstGeom>
                          <a:noFill/>
                          <a:ln>
                            <a:noFill/>
                          </a:ln>
                        </pic:spPr>
                      </pic:pic>
                    </a:graphicData>
                  </a:graphic>
                </wp:inline>
              </w:drawing>
            </w:r>
          </w:p>
        </w:tc>
        <w:tc>
          <w:tcPr>
            <w:tcW w:w="2268" w:type="dxa"/>
            <w:shd w:val="clear" w:color="auto" w:fill="auto"/>
            <w:vAlign w:val="center"/>
          </w:tcPr>
          <w:p w:rsidR="00FE6851" w:rsidRPr="00F31183" w:rsidRDefault="0059539A" w:rsidP="00862117">
            <w:pPr>
              <w:tabs>
                <w:tab w:val="num" w:pos="0"/>
              </w:tabs>
              <w:spacing w:before="120" w:after="120" w:line="200" w:lineRule="atLeast"/>
              <w:ind w:right="473"/>
              <w:jc w:val="center"/>
              <w:rPr>
                <w:b/>
                <w:lang w:eastAsia="en-US"/>
              </w:rPr>
            </w:pPr>
            <w:r>
              <w:rPr>
                <w:b/>
                <w:noProof/>
              </w:rPr>
              <w:drawing>
                <wp:inline distT="0" distB="0" distL="0" distR="0">
                  <wp:extent cx="1447800" cy="678180"/>
                  <wp:effectExtent l="0" t="0" r="0" b="762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678180"/>
                          </a:xfrm>
                          <a:prstGeom prst="rect">
                            <a:avLst/>
                          </a:prstGeom>
                          <a:noFill/>
                          <a:ln>
                            <a:noFill/>
                          </a:ln>
                        </pic:spPr>
                      </pic:pic>
                    </a:graphicData>
                  </a:graphic>
                </wp:inline>
              </w:drawing>
            </w:r>
          </w:p>
        </w:tc>
      </w:tr>
    </w:tbl>
    <w:p w:rsidR="00FE6851" w:rsidRDefault="00FE6851" w:rsidP="00C53380">
      <w:pPr>
        <w:spacing w:line="300" w:lineRule="atLeast"/>
        <w:jc w:val="center"/>
        <w:rPr>
          <w:rFonts w:ascii="Calibri" w:hAnsi="Calibri" w:cs="Calibri"/>
          <w:bCs/>
        </w:rPr>
      </w:pPr>
      <w:r w:rsidRPr="006E6B63">
        <w:rPr>
          <w:rFonts w:ascii="Calibri" w:hAnsi="Calibri" w:cs="Calibri"/>
          <w:bCs/>
          <w:sz w:val="22"/>
          <w:szCs w:val="22"/>
        </w:rPr>
        <w:t>«Με τη συγχρηματοδότηση της Ελλάδας και της Ευρωπαϊκής Ένωσης»</w:t>
      </w:r>
    </w:p>
    <w:sectPr w:rsidR="00FE6851" w:rsidSect="003927BF">
      <w:footerReference w:type="even" r:id="rId15"/>
      <w:footerReference w:type="default" r:id="rId16"/>
      <w:footerReference w:type="first" r:id="rId17"/>
      <w:pgSz w:w="11906" w:h="16838"/>
      <w:pgMar w:top="720" w:right="720" w:bottom="720" w:left="720" w:header="680"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F7" w:rsidRDefault="00570DF7">
      <w:r>
        <w:separator/>
      </w:r>
    </w:p>
  </w:endnote>
  <w:endnote w:type="continuationSeparator" w:id="0">
    <w:p w:rsidR="00570DF7" w:rsidRDefault="0057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63" w:rsidRDefault="006E6B63" w:rsidP="00993E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B63" w:rsidRDefault="006E6B63" w:rsidP="00F74FD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63" w:rsidRDefault="006E6B63" w:rsidP="000962FA">
    <w:pPr>
      <w:pStyle w:val="a3"/>
      <w:tabs>
        <w:tab w:val="clear" w:pos="8306"/>
        <w:tab w:val="right" w:pos="9072"/>
      </w:tabs>
      <w:ind w:right="-2"/>
      <w:rPr>
        <w:rFonts w:ascii="Tahoma" w:hAnsi="Tahoma" w:cs="Tahoma"/>
        <w:sz w:val="12"/>
        <w:szCs w:val="12"/>
        <w:u w:val="single"/>
      </w:rPr>
    </w:pPr>
  </w:p>
  <w:p w:rsidR="006E6B63" w:rsidRDefault="006E6B63" w:rsidP="0033072E">
    <w:pPr>
      <w:pStyle w:val="a3"/>
    </w:pPr>
  </w:p>
  <w:p w:rsidR="006E6B63" w:rsidRPr="00864B0A" w:rsidRDefault="006E6B63" w:rsidP="00F74FD8">
    <w:pPr>
      <w:pStyle w:val="a3"/>
      <w:ind w:right="360"/>
      <w:rPr>
        <w:rFonts w:ascii="Tahoma" w:hAnsi="Tahoma" w:cs="Tahoma"/>
        <w:sz w:val="12"/>
        <w:szCs w:val="1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63" w:rsidRDefault="006E6B63">
    <w:pPr>
      <w:pStyle w:val="a3"/>
    </w:pPr>
  </w:p>
  <w:p w:rsidR="006E6B63" w:rsidRPr="00993E2C" w:rsidRDefault="006E6B63">
    <w:pPr>
      <w:pStyle w:val="a3"/>
      <w:rPr>
        <w:rFonts w:ascii="Tahoma" w:hAnsi="Tahoma" w:cs="Tahoma"/>
        <w:sz w:val="16"/>
        <w:szCs w:val="16"/>
      </w:rPr>
    </w:pPr>
    <w:r>
      <w:rPr>
        <w:rFonts w:ascii="Tahoma" w:hAnsi="Tahoma" w:cs="Tahoma"/>
        <w:sz w:val="16"/>
        <w:szCs w:val="16"/>
      </w:rPr>
      <w:t>ΕΕ.ΓΔ.Γ.3.01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F7" w:rsidRDefault="00570DF7">
      <w:r>
        <w:separator/>
      </w:r>
    </w:p>
  </w:footnote>
  <w:footnote w:type="continuationSeparator" w:id="0">
    <w:p w:rsidR="00570DF7" w:rsidRDefault="00570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
    <w:nsid w:val="0ECC52B1"/>
    <w:multiLevelType w:val="hybridMultilevel"/>
    <w:tmpl w:val="26C6D6B6"/>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nsid w:val="10193E9E"/>
    <w:multiLevelType w:val="hybridMultilevel"/>
    <w:tmpl w:val="05A4DEBC"/>
    <w:lvl w:ilvl="0" w:tplc="B226D1B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C094761"/>
    <w:multiLevelType w:val="hybridMultilevel"/>
    <w:tmpl w:val="4F42FB2A"/>
    <w:lvl w:ilvl="0" w:tplc="53BA739C">
      <w:numFmt w:val="bullet"/>
      <w:lvlText w:val="-"/>
      <w:lvlJc w:val="left"/>
      <w:pPr>
        <w:ind w:left="720" w:hanging="360"/>
      </w:pPr>
      <w:rPr>
        <w:rFonts w:ascii="Tahoma" w:eastAsia="Courier New"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224784"/>
    <w:multiLevelType w:val="hybridMultilevel"/>
    <w:tmpl w:val="C13A6462"/>
    <w:lvl w:ilvl="0" w:tplc="D55019E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EF25C6E"/>
    <w:multiLevelType w:val="hybridMultilevel"/>
    <w:tmpl w:val="6F3CD8C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8A187C"/>
    <w:multiLevelType w:val="hybridMultilevel"/>
    <w:tmpl w:val="EE02819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
    <w:nsid w:val="247C5F37"/>
    <w:multiLevelType w:val="hybridMultilevel"/>
    <w:tmpl w:val="F168D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7D4953"/>
    <w:multiLevelType w:val="hybridMultilevel"/>
    <w:tmpl w:val="8DCE8E2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0">
    <w:nsid w:val="3E5E6960"/>
    <w:multiLevelType w:val="hybridMultilevel"/>
    <w:tmpl w:val="B42EC9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2">
    <w:nsid w:val="50D55080"/>
    <w:multiLevelType w:val="hybridMultilevel"/>
    <w:tmpl w:val="F0CC8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61371B0"/>
    <w:multiLevelType w:val="hybridMultilevel"/>
    <w:tmpl w:val="5B30B65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0B5378"/>
    <w:multiLevelType w:val="hybridMultilevel"/>
    <w:tmpl w:val="BF0CC168"/>
    <w:lvl w:ilvl="0" w:tplc="B202783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12354EB"/>
    <w:multiLevelType w:val="hybridMultilevel"/>
    <w:tmpl w:val="F2040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9F50F7"/>
    <w:multiLevelType w:val="hybridMultilevel"/>
    <w:tmpl w:val="B5FE7412"/>
    <w:lvl w:ilvl="0" w:tplc="88909648">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BD35035"/>
    <w:multiLevelType w:val="hybridMultilevel"/>
    <w:tmpl w:val="8154DDAA"/>
    <w:lvl w:ilvl="0" w:tplc="9F224564">
      <w:start w:val="1"/>
      <w:numFmt w:val="decimal"/>
      <w:lvlText w:val="%1."/>
      <w:lvlJc w:val="left"/>
      <w:pPr>
        <w:tabs>
          <w:tab w:val="num" w:pos="360"/>
        </w:tabs>
        <w:ind w:left="340" w:hanging="340"/>
      </w:pPr>
      <w:rPr>
        <w:rFonts w:hint="default"/>
      </w:rPr>
    </w:lvl>
    <w:lvl w:ilvl="1" w:tplc="AB0C6E12">
      <w:start w:val="1"/>
      <w:numFmt w:val="decimal"/>
      <w:lvlText w:val="%2."/>
      <w:lvlJc w:val="left"/>
      <w:pPr>
        <w:tabs>
          <w:tab w:val="num" w:pos="360"/>
        </w:tabs>
        <w:ind w:left="340" w:hanging="340"/>
      </w:pPr>
      <w:rPr>
        <w:rFonts w:hint="default"/>
      </w:rPr>
    </w:lvl>
    <w:lvl w:ilvl="2" w:tplc="AF1659C8">
      <w:start w:val="1"/>
      <w:numFmt w:val="upperRoman"/>
      <w:lvlText w:val="%3."/>
      <w:lvlJc w:val="right"/>
      <w:pPr>
        <w:tabs>
          <w:tab w:val="num" w:pos="454"/>
        </w:tabs>
        <w:ind w:left="454" w:hanging="284"/>
      </w:pPr>
      <w:rPr>
        <w:rFonts w:hint="default"/>
      </w:rPr>
    </w:lvl>
    <w:lvl w:ilvl="3" w:tplc="9F224564">
      <w:start w:val="1"/>
      <w:numFmt w:val="decimal"/>
      <w:lvlText w:val="%4."/>
      <w:lvlJc w:val="left"/>
      <w:pPr>
        <w:tabs>
          <w:tab w:val="num" w:pos="360"/>
        </w:tabs>
        <w:ind w:left="340" w:hanging="340"/>
      </w:pPr>
      <w:rPr>
        <w:rFonts w:hint="default"/>
      </w:rPr>
    </w:lvl>
    <w:lvl w:ilvl="4" w:tplc="62CE10A6">
      <w:start w:val="3"/>
      <w:numFmt w:val="decimal"/>
      <w:lvlText w:val="%5"/>
      <w:lvlJc w:val="left"/>
      <w:pPr>
        <w:tabs>
          <w:tab w:val="num" w:pos="3600"/>
        </w:tabs>
        <w:ind w:left="3600" w:hanging="360"/>
      </w:pPr>
      <w:rPr>
        <w:rFonts w:hint="default"/>
      </w:r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0"/>
  </w:num>
  <w:num w:numId="4">
    <w:abstractNumId w:val="4"/>
  </w:num>
  <w:num w:numId="5">
    <w:abstractNumId w:val="1"/>
  </w:num>
  <w:num w:numId="6">
    <w:abstractNumId w:val="15"/>
  </w:num>
  <w:num w:numId="7">
    <w:abstractNumId w:val="7"/>
  </w:num>
  <w:num w:numId="8">
    <w:abstractNumId w:val="5"/>
  </w:num>
  <w:num w:numId="9">
    <w:abstractNumId w:val="8"/>
  </w:num>
  <w:num w:numId="10">
    <w:abstractNumId w:val="6"/>
  </w:num>
  <w:num w:numId="11">
    <w:abstractNumId w:val="13"/>
  </w:num>
  <w:num w:numId="12">
    <w:abstractNumId w:val="3"/>
  </w:num>
  <w:num w:numId="13">
    <w:abstractNumId w:val="14"/>
  </w:num>
  <w:num w:numId="14">
    <w:abstractNumId w:val="2"/>
  </w:num>
  <w:num w:numId="15">
    <w:abstractNumId w:val="11"/>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89"/>
    <w:rsid w:val="000200E4"/>
    <w:rsid w:val="00022648"/>
    <w:rsid w:val="000336D1"/>
    <w:rsid w:val="00033ABA"/>
    <w:rsid w:val="00036797"/>
    <w:rsid w:val="00041547"/>
    <w:rsid w:val="00045A77"/>
    <w:rsid w:val="00052EDB"/>
    <w:rsid w:val="0007196D"/>
    <w:rsid w:val="00085AD0"/>
    <w:rsid w:val="000870E5"/>
    <w:rsid w:val="000962FA"/>
    <w:rsid w:val="000B2AF7"/>
    <w:rsid w:val="000C054B"/>
    <w:rsid w:val="000C472F"/>
    <w:rsid w:val="000C7CFD"/>
    <w:rsid w:val="000D2927"/>
    <w:rsid w:val="000D33B2"/>
    <w:rsid w:val="000F448A"/>
    <w:rsid w:val="00105AC4"/>
    <w:rsid w:val="00107AE8"/>
    <w:rsid w:val="0011233F"/>
    <w:rsid w:val="00115842"/>
    <w:rsid w:val="001174F5"/>
    <w:rsid w:val="001229D2"/>
    <w:rsid w:val="0014073E"/>
    <w:rsid w:val="00142A36"/>
    <w:rsid w:val="00160913"/>
    <w:rsid w:val="00161AFE"/>
    <w:rsid w:val="001677B2"/>
    <w:rsid w:val="00167936"/>
    <w:rsid w:val="001820CF"/>
    <w:rsid w:val="001A5E68"/>
    <w:rsid w:val="001C7081"/>
    <w:rsid w:val="00210CAC"/>
    <w:rsid w:val="00212A69"/>
    <w:rsid w:val="00212F9A"/>
    <w:rsid w:val="002146D3"/>
    <w:rsid w:val="0022117E"/>
    <w:rsid w:val="00222219"/>
    <w:rsid w:val="00225329"/>
    <w:rsid w:val="0024042F"/>
    <w:rsid w:val="00246E32"/>
    <w:rsid w:val="00251A2B"/>
    <w:rsid w:val="0028578D"/>
    <w:rsid w:val="00286917"/>
    <w:rsid w:val="002876D3"/>
    <w:rsid w:val="0029336F"/>
    <w:rsid w:val="002A3F92"/>
    <w:rsid w:val="002A642A"/>
    <w:rsid w:val="002B0C96"/>
    <w:rsid w:val="002B310F"/>
    <w:rsid w:val="002B7F67"/>
    <w:rsid w:val="002C5B0C"/>
    <w:rsid w:val="002E55D7"/>
    <w:rsid w:val="002E6BDE"/>
    <w:rsid w:val="002F34DE"/>
    <w:rsid w:val="003046D9"/>
    <w:rsid w:val="003161C0"/>
    <w:rsid w:val="0033072E"/>
    <w:rsid w:val="003313E7"/>
    <w:rsid w:val="003464FB"/>
    <w:rsid w:val="00347572"/>
    <w:rsid w:val="003561C2"/>
    <w:rsid w:val="003649D6"/>
    <w:rsid w:val="00367820"/>
    <w:rsid w:val="00387E95"/>
    <w:rsid w:val="00390E97"/>
    <w:rsid w:val="003927BF"/>
    <w:rsid w:val="00392AEF"/>
    <w:rsid w:val="003A2A10"/>
    <w:rsid w:val="003B05C1"/>
    <w:rsid w:val="003B0D84"/>
    <w:rsid w:val="003B1F86"/>
    <w:rsid w:val="003D0201"/>
    <w:rsid w:val="003D345B"/>
    <w:rsid w:val="003D3C59"/>
    <w:rsid w:val="003E0DB2"/>
    <w:rsid w:val="003E2FDC"/>
    <w:rsid w:val="003E5368"/>
    <w:rsid w:val="003F7E53"/>
    <w:rsid w:val="00400577"/>
    <w:rsid w:val="00401164"/>
    <w:rsid w:val="00404021"/>
    <w:rsid w:val="00404EB9"/>
    <w:rsid w:val="00404FE9"/>
    <w:rsid w:val="00414593"/>
    <w:rsid w:val="00422AD3"/>
    <w:rsid w:val="00431107"/>
    <w:rsid w:val="00432981"/>
    <w:rsid w:val="00435A0B"/>
    <w:rsid w:val="0045776B"/>
    <w:rsid w:val="00467770"/>
    <w:rsid w:val="00470963"/>
    <w:rsid w:val="00470DAE"/>
    <w:rsid w:val="004961B0"/>
    <w:rsid w:val="00496F9D"/>
    <w:rsid w:val="004B162A"/>
    <w:rsid w:val="004C211B"/>
    <w:rsid w:val="004C5D66"/>
    <w:rsid w:val="004E214B"/>
    <w:rsid w:val="004E2E40"/>
    <w:rsid w:val="004E741B"/>
    <w:rsid w:val="004F3B5A"/>
    <w:rsid w:val="004F6836"/>
    <w:rsid w:val="00501904"/>
    <w:rsid w:val="00506519"/>
    <w:rsid w:val="00511411"/>
    <w:rsid w:val="0051396C"/>
    <w:rsid w:val="005145FC"/>
    <w:rsid w:val="00536940"/>
    <w:rsid w:val="005443F5"/>
    <w:rsid w:val="0055057D"/>
    <w:rsid w:val="005561E7"/>
    <w:rsid w:val="0055781D"/>
    <w:rsid w:val="005614A5"/>
    <w:rsid w:val="00570DF7"/>
    <w:rsid w:val="00574B26"/>
    <w:rsid w:val="005769D0"/>
    <w:rsid w:val="00576B08"/>
    <w:rsid w:val="0059539A"/>
    <w:rsid w:val="00596B6E"/>
    <w:rsid w:val="005B23F6"/>
    <w:rsid w:val="005D5059"/>
    <w:rsid w:val="005E48BD"/>
    <w:rsid w:val="005F3BA2"/>
    <w:rsid w:val="00602C25"/>
    <w:rsid w:val="00607E37"/>
    <w:rsid w:val="00633EA2"/>
    <w:rsid w:val="0063753A"/>
    <w:rsid w:val="00644CFF"/>
    <w:rsid w:val="00644D3D"/>
    <w:rsid w:val="00645F4F"/>
    <w:rsid w:val="00646693"/>
    <w:rsid w:val="00646951"/>
    <w:rsid w:val="00646B0C"/>
    <w:rsid w:val="00650294"/>
    <w:rsid w:val="00655C16"/>
    <w:rsid w:val="00661748"/>
    <w:rsid w:val="00661CD7"/>
    <w:rsid w:val="00667969"/>
    <w:rsid w:val="00672E0B"/>
    <w:rsid w:val="006820F6"/>
    <w:rsid w:val="00682763"/>
    <w:rsid w:val="00691255"/>
    <w:rsid w:val="006A2A02"/>
    <w:rsid w:val="006B282A"/>
    <w:rsid w:val="006C01C1"/>
    <w:rsid w:val="006C0BA8"/>
    <w:rsid w:val="006E6B63"/>
    <w:rsid w:val="00711EE8"/>
    <w:rsid w:val="007269E1"/>
    <w:rsid w:val="00726FAD"/>
    <w:rsid w:val="007409C8"/>
    <w:rsid w:val="00754FB5"/>
    <w:rsid w:val="007718A2"/>
    <w:rsid w:val="00771D27"/>
    <w:rsid w:val="00775E0E"/>
    <w:rsid w:val="0078294F"/>
    <w:rsid w:val="0079099A"/>
    <w:rsid w:val="00795173"/>
    <w:rsid w:val="007A3146"/>
    <w:rsid w:val="007A57E0"/>
    <w:rsid w:val="007C1554"/>
    <w:rsid w:val="007E0F91"/>
    <w:rsid w:val="00813E23"/>
    <w:rsid w:val="00822A1D"/>
    <w:rsid w:val="0083295A"/>
    <w:rsid w:val="008335DF"/>
    <w:rsid w:val="00836180"/>
    <w:rsid w:val="00857694"/>
    <w:rsid w:val="00862117"/>
    <w:rsid w:val="00864B0A"/>
    <w:rsid w:val="00893F45"/>
    <w:rsid w:val="00897BDD"/>
    <w:rsid w:val="008A3270"/>
    <w:rsid w:val="008B149E"/>
    <w:rsid w:val="008C2614"/>
    <w:rsid w:val="008D1BAF"/>
    <w:rsid w:val="008D2402"/>
    <w:rsid w:val="008D5654"/>
    <w:rsid w:val="008D7B93"/>
    <w:rsid w:val="008E2DDC"/>
    <w:rsid w:val="008E79DE"/>
    <w:rsid w:val="008F588E"/>
    <w:rsid w:val="00921980"/>
    <w:rsid w:val="00927A9F"/>
    <w:rsid w:val="00941472"/>
    <w:rsid w:val="00943EE0"/>
    <w:rsid w:val="009552CE"/>
    <w:rsid w:val="00981ACC"/>
    <w:rsid w:val="00985AFC"/>
    <w:rsid w:val="00993442"/>
    <w:rsid w:val="00993E2C"/>
    <w:rsid w:val="00996018"/>
    <w:rsid w:val="009C21B0"/>
    <w:rsid w:val="009C7B8F"/>
    <w:rsid w:val="009D3F54"/>
    <w:rsid w:val="009D55ED"/>
    <w:rsid w:val="00A07B74"/>
    <w:rsid w:val="00A203F3"/>
    <w:rsid w:val="00A2792B"/>
    <w:rsid w:val="00A304EE"/>
    <w:rsid w:val="00A325A7"/>
    <w:rsid w:val="00A61E95"/>
    <w:rsid w:val="00A631C8"/>
    <w:rsid w:val="00A63DAB"/>
    <w:rsid w:val="00A80027"/>
    <w:rsid w:val="00A87E57"/>
    <w:rsid w:val="00A90E67"/>
    <w:rsid w:val="00A930E8"/>
    <w:rsid w:val="00A975E4"/>
    <w:rsid w:val="00AB0C58"/>
    <w:rsid w:val="00AC02C7"/>
    <w:rsid w:val="00AC6A36"/>
    <w:rsid w:val="00B0107D"/>
    <w:rsid w:val="00B023A3"/>
    <w:rsid w:val="00B14BA0"/>
    <w:rsid w:val="00B20FA5"/>
    <w:rsid w:val="00B2287B"/>
    <w:rsid w:val="00B87FB4"/>
    <w:rsid w:val="00B9355A"/>
    <w:rsid w:val="00BD0FCC"/>
    <w:rsid w:val="00BE148E"/>
    <w:rsid w:val="00BE154D"/>
    <w:rsid w:val="00C00ACE"/>
    <w:rsid w:val="00C04416"/>
    <w:rsid w:val="00C06460"/>
    <w:rsid w:val="00C06DD9"/>
    <w:rsid w:val="00C34083"/>
    <w:rsid w:val="00C34A89"/>
    <w:rsid w:val="00C40336"/>
    <w:rsid w:val="00C53380"/>
    <w:rsid w:val="00C57462"/>
    <w:rsid w:val="00C6515A"/>
    <w:rsid w:val="00C723D9"/>
    <w:rsid w:val="00C737D7"/>
    <w:rsid w:val="00C84B14"/>
    <w:rsid w:val="00C96BDB"/>
    <w:rsid w:val="00CA1FF1"/>
    <w:rsid w:val="00CB211B"/>
    <w:rsid w:val="00CB59E7"/>
    <w:rsid w:val="00CC5C30"/>
    <w:rsid w:val="00CD4731"/>
    <w:rsid w:val="00CD5663"/>
    <w:rsid w:val="00CD5C1E"/>
    <w:rsid w:val="00CE0F95"/>
    <w:rsid w:val="00D20B21"/>
    <w:rsid w:val="00D40331"/>
    <w:rsid w:val="00D45699"/>
    <w:rsid w:val="00D46D15"/>
    <w:rsid w:val="00DA5DD6"/>
    <w:rsid w:val="00DB0652"/>
    <w:rsid w:val="00DB6ADF"/>
    <w:rsid w:val="00DD4CBF"/>
    <w:rsid w:val="00DD61C8"/>
    <w:rsid w:val="00E2076C"/>
    <w:rsid w:val="00E212FB"/>
    <w:rsid w:val="00E24B44"/>
    <w:rsid w:val="00E24DC7"/>
    <w:rsid w:val="00E4528C"/>
    <w:rsid w:val="00E62D91"/>
    <w:rsid w:val="00E64215"/>
    <w:rsid w:val="00E84EB9"/>
    <w:rsid w:val="00E9123E"/>
    <w:rsid w:val="00E92A45"/>
    <w:rsid w:val="00EA3B5B"/>
    <w:rsid w:val="00EA6987"/>
    <w:rsid w:val="00EB0E8C"/>
    <w:rsid w:val="00EC0B79"/>
    <w:rsid w:val="00EE0308"/>
    <w:rsid w:val="00F01C54"/>
    <w:rsid w:val="00F307C9"/>
    <w:rsid w:val="00F31183"/>
    <w:rsid w:val="00F5287E"/>
    <w:rsid w:val="00F56725"/>
    <w:rsid w:val="00F74FD8"/>
    <w:rsid w:val="00F7579D"/>
    <w:rsid w:val="00F757E7"/>
    <w:rsid w:val="00F77FD5"/>
    <w:rsid w:val="00F77FDE"/>
    <w:rsid w:val="00F8251B"/>
    <w:rsid w:val="00F82942"/>
    <w:rsid w:val="00F84CB5"/>
    <w:rsid w:val="00F917F4"/>
    <w:rsid w:val="00FA105E"/>
    <w:rsid w:val="00FA1A0E"/>
    <w:rsid w:val="00FA4888"/>
    <w:rsid w:val="00FA55C9"/>
    <w:rsid w:val="00FA5D75"/>
    <w:rsid w:val="00FB4020"/>
    <w:rsid w:val="00FC0AC0"/>
    <w:rsid w:val="00FC3937"/>
    <w:rsid w:val="00FD34D4"/>
    <w:rsid w:val="00FD6F98"/>
    <w:rsid w:val="00FD7E3F"/>
    <w:rsid w:val="00FE6851"/>
    <w:rsid w:val="00FF1204"/>
    <w:rsid w:val="00FF3924"/>
    <w:rsid w:val="00FF39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0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74FD8"/>
    <w:pPr>
      <w:tabs>
        <w:tab w:val="center" w:pos="4153"/>
        <w:tab w:val="right" w:pos="8306"/>
      </w:tabs>
    </w:pPr>
  </w:style>
  <w:style w:type="character" w:styleId="a4">
    <w:name w:val="page number"/>
    <w:basedOn w:val="a0"/>
    <w:rsid w:val="00F74FD8"/>
  </w:style>
  <w:style w:type="paragraph" w:styleId="a5">
    <w:name w:val="Document Map"/>
    <w:basedOn w:val="a"/>
    <w:semiHidden/>
    <w:rsid w:val="00645F4F"/>
    <w:pPr>
      <w:shd w:val="clear" w:color="auto" w:fill="000080"/>
    </w:pPr>
    <w:rPr>
      <w:rFonts w:ascii="Tahoma" w:hAnsi="Tahoma" w:cs="Tahoma"/>
    </w:rPr>
  </w:style>
  <w:style w:type="paragraph" w:styleId="2">
    <w:name w:val="Body Text 2"/>
    <w:basedOn w:val="a"/>
    <w:rsid w:val="00607E37"/>
    <w:pPr>
      <w:spacing w:line="360" w:lineRule="auto"/>
    </w:pPr>
    <w:rPr>
      <w:sz w:val="22"/>
      <w:szCs w:val="22"/>
    </w:rPr>
  </w:style>
  <w:style w:type="paragraph" w:styleId="a6">
    <w:name w:val="header"/>
    <w:basedOn w:val="a"/>
    <w:rsid w:val="00822A1D"/>
    <w:pPr>
      <w:tabs>
        <w:tab w:val="center" w:pos="4153"/>
        <w:tab w:val="right" w:pos="8306"/>
      </w:tabs>
    </w:pPr>
  </w:style>
  <w:style w:type="character" w:styleId="-">
    <w:name w:val="Hyperlink"/>
    <w:rsid w:val="00470963"/>
    <w:rPr>
      <w:color w:val="0000FF"/>
      <w:u w:val="single"/>
    </w:rPr>
  </w:style>
  <w:style w:type="table" w:styleId="a7">
    <w:name w:val="Table Grid"/>
    <w:basedOn w:val="a1"/>
    <w:rsid w:val="0086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3"/>
    <w:uiPriority w:val="99"/>
    <w:rsid w:val="000962FA"/>
  </w:style>
  <w:style w:type="paragraph" w:styleId="a8">
    <w:name w:val="List Paragraph"/>
    <w:basedOn w:val="a"/>
    <w:uiPriority w:val="34"/>
    <w:qFormat/>
    <w:rsid w:val="00E92A45"/>
    <w:pPr>
      <w:spacing w:before="120" w:after="120" w:line="320" w:lineRule="atLeast"/>
      <w:ind w:left="720"/>
      <w:jc w:val="both"/>
    </w:pPr>
    <w:rPr>
      <w:rFonts w:ascii="Verdana" w:hAnsi="Verdana"/>
      <w:szCs w:val="24"/>
      <w:lang w:val="en-US" w:eastAsia="en-US"/>
    </w:rPr>
  </w:style>
  <w:style w:type="table" w:customStyle="1" w:styleId="1">
    <w:name w:val="Πλέγμα πίνακα1"/>
    <w:basedOn w:val="a1"/>
    <w:next w:val="a7"/>
    <w:rsid w:val="00F31183"/>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semiHidden/>
    <w:unhideWhenUsed/>
    <w:rsid w:val="002A64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0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74FD8"/>
    <w:pPr>
      <w:tabs>
        <w:tab w:val="center" w:pos="4153"/>
        <w:tab w:val="right" w:pos="8306"/>
      </w:tabs>
    </w:pPr>
  </w:style>
  <w:style w:type="character" w:styleId="a4">
    <w:name w:val="page number"/>
    <w:basedOn w:val="a0"/>
    <w:rsid w:val="00F74FD8"/>
  </w:style>
  <w:style w:type="paragraph" w:styleId="a5">
    <w:name w:val="Document Map"/>
    <w:basedOn w:val="a"/>
    <w:semiHidden/>
    <w:rsid w:val="00645F4F"/>
    <w:pPr>
      <w:shd w:val="clear" w:color="auto" w:fill="000080"/>
    </w:pPr>
    <w:rPr>
      <w:rFonts w:ascii="Tahoma" w:hAnsi="Tahoma" w:cs="Tahoma"/>
    </w:rPr>
  </w:style>
  <w:style w:type="paragraph" w:styleId="2">
    <w:name w:val="Body Text 2"/>
    <w:basedOn w:val="a"/>
    <w:rsid w:val="00607E37"/>
    <w:pPr>
      <w:spacing w:line="360" w:lineRule="auto"/>
    </w:pPr>
    <w:rPr>
      <w:sz w:val="22"/>
      <w:szCs w:val="22"/>
    </w:rPr>
  </w:style>
  <w:style w:type="paragraph" w:styleId="a6">
    <w:name w:val="header"/>
    <w:basedOn w:val="a"/>
    <w:rsid w:val="00822A1D"/>
    <w:pPr>
      <w:tabs>
        <w:tab w:val="center" w:pos="4153"/>
        <w:tab w:val="right" w:pos="8306"/>
      </w:tabs>
    </w:pPr>
  </w:style>
  <w:style w:type="character" w:styleId="-">
    <w:name w:val="Hyperlink"/>
    <w:rsid w:val="00470963"/>
    <w:rPr>
      <w:color w:val="0000FF"/>
      <w:u w:val="single"/>
    </w:rPr>
  </w:style>
  <w:style w:type="table" w:styleId="a7">
    <w:name w:val="Table Grid"/>
    <w:basedOn w:val="a1"/>
    <w:rsid w:val="0086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3"/>
    <w:uiPriority w:val="99"/>
    <w:rsid w:val="000962FA"/>
  </w:style>
  <w:style w:type="paragraph" w:styleId="a8">
    <w:name w:val="List Paragraph"/>
    <w:basedOn w:val="a"/>
    <w:uiPriority w:val="34"/>
    <w:qFormat/>
    <w:rsid w:val="00E92A45"/>
    <w:pPr>
      <w:spacing w:before="120" w:after="120" w:line="320" w:lineRule="atLeast"/>
      <w:ind w:left="720"/>
      <w:jc w:val="both"/>
    </w:pPr>
    <w:rPr>
      <w:rFonts w:ascii="Verdana" w:hAnsi="Verdana"/>
      <w:szCs w:val="24"/>
      <w:lang w:val="en-US" w:eastAsia="en-US"/>
    </w:rPr>
  </w:style>
  <w:style w:type="table" w:customStyle="1" w:styleId="1">
    <w:name w:val="Πλέγμα πίνακα1"/>
    <w:basedOn w:val="a1"/>
    <w:next w:val="a7"/>
    <w:rsid w:val="00F31183"/>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semiHidden/>
    <w:unhideWhenUsed/>
    <w:rsid w:val="002A64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6388">
      <w:bodyDiv w:val="1"/>
      <w:marLeft w:val="0"/>
      <w:marRight w:val="0"/>
      <w:marTop w:val="0"/>
      <w:marBottom w:val="0"/>
      <w:divBdr>
        <w:top w:val="none" w:sz="0" w:space="0" w:color="auto"/>
        <w:left w:val="none" w:sz="0" w:space="0" w:color="auto"/>
        <w:bottom w:val="none" w:sz="0" w:space="0" w:color="auto"/>
        <w:right w:val="none" w:sz="0" w:space="0" w:color="auto"/>
      </w:divBdr>
    </w:div>
    <w:div w:id="1363049121">
      <w:bodyDiv w:val="1"/>
      <w:marLeft w:val="0"/>
      <w:marRight w:val="0"/>
      <w:marTop w:val="0"/>
      <w:marBottom w:val="0"/>
      <w:divBdr>
        <w:top w:val="none" w:sz="0" w:space="0" w:color="auto"/>
        <w:left w:val="none" w:sz="0" w:space="0" w:color="auto"/>
        <w:bottom w:val="none" w:sz="0" w:space="0" w:color="auto"/>
        <w:right w:val="none" w:sz="0" w:space="0" w:color="auto"/>
      </w:divBdr>
    </w:div>
    <w:div w:id="1985891628">
      <w:bodyDiv w:val="1"/>
      <w:marLeft w:val="0"/>
      <w:marRight w:val="0"/>
      <w:marTop w:val="0"/>
      <w:marBottom w:val="0"/>
      <w:divBdr>
        <w:top w:val="none" w:sz="0" w:space="0" w:color="auto"/>
        <w:left w:val="none" w:sz="0" w:space="0" w:color="auto"/>
        <w:bottom w:val="none" w:sz="0" w:space="0" w:color="auto"/>
        <w:right w:val="none" w:sz="0" w:space="0" w:color="auto"/>
      </w:divBdr>
    </w:div>
    <w:div w:id="2034528208">
      <w:bodyDiv w:val="1"/>
      <w:marLeft w:val="0"/>
      <w:marRight w:val="0"/>
      <w:marTop w:val="0"/>
      <w:marBottom w:val="0"/>
      <w:divBdr>
        <w:top w:val="none" w:sz="0" w:space="0" w:color="auto"/>
        <w:left w:val="none" w:sz="0" w:space="0" w:color="auto"/>
        <w:bottom w:val="none" w:sz="0" w:space="0" w:color="auto"/>
        <w:right w:val="none" w:sz="0" w:space="0" w:color="auto"/>
      </w:divBdr>
    </w:div>
    <w:div w:id="20783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2448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2017-12-06T11:55:00Z</cp:lastPrinted>
  <dcterms:created xsi:type="dcterms:W3CDTF">2018-04-25T11:19:00Z</dcterms:created>
  <dcterms:modified xsi:type="dcterms:W3CDTF">2018-04-25T11:19:00Z</dcterms:modified>
</cp:coreProperties>
</file>